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A3BB" w14:textId="77777777" w:rsidR="00AA26CC" w:rsidRPr="00D47CB5" w:rsidRDefault="003C5557">
      <w:pPr>
        <w:widowControl w:val="0"/>
        <w:spacing w:before="240" w:after="60"/>
        <w:ind w:left="432" w:hanging="432"/>
        <w:rPr>
          <w:rFonts w:ascii="Times New Roman" w:eastAsia="Times New Roman" w:hAnsi="Times New Roman" w:cs="Times New Roman"/>
          <w:b/>
          <w:bCs/>
        </w:rPr>
      </w:pPr>
      <w:r w:rsidRPr="00D47CB5">
        <w:rPr>
          <w:b/>
          <w:bCs/>
        </w:rPr>
        <w:t>I</w:t>
      </w:r>
      <w:r w:rsidRPr="00D47CB5">
        <w:rPr>
          <w:rFonts w:ascii="Times New Roman" w:eastAsia="Times New Roman" w:hAnsi="Times New Roman" w:cs="Times New Roman"/>
          <w:b/>
          <w:bCs/>
        </w:rPr>
        <w:t>nformatica umanistica (Linguistica computazionale)</w:t>
      </w:r>
    </w:p>
    <w:p w14:paraId="7E0F06F6" w14:textId="77777777" w:rsidR="00AA26CC" w:rsidRPr="00D47CB5" w:rsidRDefault="003C5557">
      <w:pPr>
        <w:rPr>
          <w:smallCaps/>
          <w:sz w:val="18"/>
          <w:szCs w:val="18"/>
        </w:rPr>
      </w:pPr>
      <w:r w:rsidRPr="00D47CB5">
        <w:rPr>
          <w:smallCaps/>
          <w:sz w:val="18"/>
          <w:szCs w:val="18"/>
        </w:rPr>
        <w:t>Dr. Pietro Montorfani</w:t>
      </w:r>
    </w:p>
    <w:p w14:paraId="218AF6E4" w14:textId="77777777" w:rsidR="00AA26CC" w:rsidRPr="00D47CB5" w:rsidRDefault="003C5557">
      <w:pPr>
        <w:spacing w:before="240" w:after="120"/>
        <w:rPr>
          <w:b/>
          <w:bCs/>
          <w:i/>
          <w:iCs/>
          <w:sz w:val="18"/>
          <w:szCs w:val="18"/>
        </w:rPr>
      </w:pPr>
      <w:r w:rsidRPr="00D47CB5">
        <w:rPr>
          <w:b/>
          <w:bCs/>
          <w:i/>
          <w:iCs/>
          <w:sz w:val="18"/>
          <w:szCs w:val="18"/>
        </w:rPr>
        <w:t>OBIETTIVO DEL CORSO</w:t>
      </w:r>
    </w:p>
    <w:p w14:paraId="6B2E557A" w14:textId="77777777" w:rsidR="00AA26CC" w:rsidRPr="00D47CB5" w:rsidRDefault="003C555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80" w:after="180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Il corso si propone di fornire le competenze di base (1) per analizzare testi di varia natura con l’ausilio del computer e (2) per la scrittura scientifica strutturata.</w:t>
      </w:r>
    </w:p>
    <w:p w14:paraId="6B92228D" w14:textId="77777777" w:rsidR="00AA26CC" w:rsidRPr="00D47CB5" w:rsidRDefault="003C5557">
      <w:pPr>
        <w:spacing w:before="240" w:after="120"/>
        <w:rPr>
          <w:b/>
          <w:bCs/>
          <w:i/>
          <w:iCs/>
          <w:sz w:val="18"/>
          <w:szCs w:val="18"/>
        </w:rPr>
      </w:pPr>
      <w:r w:rsidRPr="00D47CB5">
        <w:rPr>
          <w:b/>
          <w:bCs/>
          <w:i/>
          <w:iCs/>
          <w:sz w:val="18"/>
          <w:szCs w:val="18"/>
        </w:rPr>
        <w:t>RISULTATI DI APPRENDIMENTO ATTESI</w:t>
      </w:r>
    </w:p>
    <w:p w14:paraId="60447787" w14:textId="77777777" w:rsidR="00AA26CC" w:rsidRPr="00D47CB5" w:rsidRDefault="003C5557">
      <w:pPr>
        <w:spacing w:before="240" w:after="120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Terminato il corso, ci si attende che lo studente sia in grado di:</w:t>
      </w:r>
    </w:p>
    <w:p w14:paraId="3DAA5D12" w14:textId="77777777" w:rsidR="00AA26CC" w:rsidRPr="00D47CB5" w:rsidRDefault="003C5557">
      <w:pPr>
        <w:numPr>
          <w:ilvl w:val="0"/>
          <w:numId w:val="1"/>
        </w:numPr>
        <w:spacing w:before="240"/>
        <w:ind w:left="714" w:hanging="357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comprendere il rapporto tra informatica, linguistica e filologia;</w:t>
      </w:r>
    </w:p>
    <w:p w14:paraId="4BC14C03" w14:textId="77777777" w:rsidR="00AA26CC" w:rsidRPr="00D47CB5" w:rsidRDefault="003C5557">
      <w:pPr>
        <w:numPr>
          <w:ilvl w:val="0"/>
          <w:numId w:val="1"/>
        </w:numPr>
        <w:ind w:left="714" w:hanging="357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essere in grado di individuare il tipo di strumento adatto per le varie tipologie di analisi linguistiche e letterarie;</w:t>
      </w:r>
    </w:p>
    <w:p w14:paraId="518DEC13" w14:textId="77777777" w:rsidR="00AA26CC" w:rsidRPr="00D47CB5" w:rsidRDefault="003C55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utilizzare gli strumenti fondamentali della lessicografia computazionale.</w:t>
      </w:r>
    </w:p>
    <w:p w14:paraId="4CA67EB3" w14:textId="77777777" w:rsidR="00AA26CC" w:rsidRPr="00D47CB5" w:rsidRDefault="003C5557">
      <w:pPr>
        <w:spacing w:before="240" w:after="120"/>
        <w:rPr>
          <w:b/>
          <w:bCs/>
          <w:i/>
          <w:iCs/>
          <w:sz w:val="18"/>
          <w:szCs w:val="18"/>
        </w:rPr>
      </w:pPr>
      <w:r w:rsidRPr="00D47CB5">
        <w:rPr>
          <w:b/>
          <w:bCs/>
          <w:i/>
          <w:iCs/>
          <w:sz w:val="18"/>
          <w:szCs w:val="18"/>
        </w:rPr>
        <w:t>PROGRAMMA DEL CORSO</w:t>
      </w:r>
    </w:p>
    <w:p w14:paraId="588FEEB4" w14:textId="77777777" w:rsidR="008D4D76" w:rsidRPr="00D47CB5" w:rsidRDefault="003C5557" w:rsidP="008D4D7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Introduzione storica alla filologia e alla linguistica computazionale.</w:t>
      </w:r>
    </w:p>
    <w:p w14:paraId="7A9BE0C3" w14:textId="24C54316" w:rsidR="00AA26CC" w:rsidRPr="00D47CB5" w:rsidRDefault="003C5557" w:rsidP="008D4D7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Concetti di hardware e software: definizioni di «informatica umanistica».</w:t>
      </w:r>
    </w:p>
    <w:p w14:paraId="490A9080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Software libero e proprietario.</w:t>
      </w:r>
    </w:p>
    <w:p w14:paraId="35565B7D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Digitalizzazione e OCR.</w:t>
      </w:r>
    </w:p>
    <w:p w14:paraId="4D008DD8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Concetto di «marcatura» e di testo digitale (XML, TEI, Markdown).</w:t>
      </w:r>
    </w:p>
    <w:p w14:paraId="294E8398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Banche dati testuali e bibliografiche.</w:t>
      </w:r>
    </w:p>
    <w:p w14:paraId="441B15D1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Il testo analizzato al computer (livelli di analisi).</w:t>
      </w:r>
    </w:p>
    <w:p w14:paraId="5E20C439" w14:textId="77777777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>Scrittura strutturata con LaTeX / LyX, Markdown, BibTeX.</w:t>
      </w:r>
    </w:p>
    <w:p w14:paraId="2A149B9F" w14:textId="588601DA" w:rsidR="00AA26CC" w:rsidRPr="00D47CB5" w:rsidRDefault="003C5557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</w:rPr>
      </w:pPr>
      <w:r w:rsidRPr="00D47CB5">
        <w:rPr>
          <w:rFonts w:ascii="Times New Roman" w:eastAsia="Times New Roman" w:hAnsi="Times New Roman" w:cs="Times New Roman"/>
        </w:rPr>
        <w:t xml:space="preserve">L’IA nel contesto dell’informatica umanistica: </w:t>
      </w:r>
      <w:r w:rsidR="005D575A" w:rsidRPr="00D47CB5">
        <w:rPr>
          <w:rFonts w:ascii="Times New Roman" w:eastAsia="Times New Roman" w:hAnsi="Times New Roman" w:cs="Times New Roman"/>
        </w:rPr>
        <w:t xml:space="preserve">utilizzi, </w:t>
      </w:r>
      <w:r w:rsidRPr="00D47CB5">
        <w:rPr>
          <w:rFonts w:ascii="Times New Roman" w:eastAsia="Times New Roman" w:hAnsi="Times New Roman" w:cs="Times New Roman"/>
        </w:rPr>
        <w:t xml:space="preserve">vantaggi e limiti  </w:t>
      </w:r>
    </w:p>
    <w:p w14:paraId="73A2DF3A" w14:textId="77777777" w:rsidR="00AA26CC" w:rsidRPr="00D47CB5" w:rsidRDefault="003C5557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00"/>
        <w:jc w:val="lef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D47CB5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Strumenti informatici che verranno presentati:</w:t>
      </w:r>
    </w:p>
    <w:p w14:paraId="4A5AA450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programmi di OCR, indicizzazione e concordanze</w:t>
      </w:r>
    </w:p>
    <w:p w14:paraId="125E6ECD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programmi per lemmatizzazione e analisi morfologica</w:t>
      </w:r>
    </w:p>
    <w:p w14:paraId="4BCD6ADD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LaTeX e programmi collegati (LyX, BibTeX e Jabref in particolare).</w:t>
      </w:r>
    </w:p>
    <w:p w14:paraId="22898990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Markdown</w:t>
      </w:r>
    </w:p>
    <w:p w14:paraId="116F14A9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Strumenti per l’analisi filologica</w:t>
      </w:r>
    </w:p>
    <w:p w14:paraId="6D784579" w14:textId="77777777" w:rsidR="00AA26CC" w:rsidRPr="00D47CB5" w:rsidRDefault="003C5557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  <w:r w:rsidRPr="00D47CB5">
        <w:rPr>
          <w:rFonts w:ascii="Times New Roman" w:eastAsia="Times New Roman" w:hAnsi="Times New Roman" w:cs="Times New Roman"/>
          <w:color w:val="000000"/>
        </w:rPr>
        <w:t>Lessici computazionali online e locali.</w:t>
      </w:r>
    </w:p>
    <w:p w14:paraId="3A0E27FF" w14:textId="77777777" w:rsidR="00AA26CC" w:rsidRPr="00D47CB5" w:rsidRDefault="00AA26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/>
        <w:rPr>
          <w:rFonts w:ascii="Times New Roman" w:eastAsia="Times New Roman" w:hAnsi="Times New Roman" w:cs="Times New Roman"/>
          <w:color w:val="000000"/>
        </w:rPr>
      </w:pPr>
    </w:p>
    <w:p w14:paraId="4C2130FC" w14:textId="77777777" w:rsidR="00AA26CC" w:rsidRPr="00D47CB5" w:rsidRDefault="003C5557">
      <w:pPr>
        <w:keepNext/>
        <w:spacing w:before="240" w:after="120"/>
        <w:rPr>
          <w:b/>
          <w:bCs/>
          <w:sz w:val="18"/>
          <w:szCs w:val="18"/>
        </w:rPr>
      </w:pPr>
      <w:bookmarkStart w:id="0" w:name="_heading=h.bgtd1hixsynt" w:colFirst="0" w:colLast="0"/>
      <w:bookmarkEnd w:id="0"/>
      <w:r w:rsidRPr="00D47CB5">
        <w:rPr>
          <w:b/>
          <w:bCs/>
          <w:i/>
          <w:iCs/>
          <w:sz w:val="18"/>
          <w:szCs w:val="18"/>
        </w:rPr>
        <w:lastRenderedPageBreak/>
        <w:t>BIBLIOGRAFIA</w:t>
      </w:r>
    </w:p>
    <w:p w14:paraId="30611B19" w14:textId="7B18D215" w:rsidR="00AA26CC" w:rsidRPr="00D47CB5" w:rsidRDefault="003C5557" w:rsidP="006871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 w:line="240" w:lineRule="exac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Oltre agli appunti del corso</w:t>
      </w:r>
      <w:r w:rsidR="005D575A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, è obbligatoria la lettura di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  <w:r w:rsidRPr="00D47CB5">
        <w:rPr>
          <w:rFonts w:ascii="Times New Roman" w:eastAsia="Times New Roman" w:hAnsi="Times New Roman" w:cs="Times New Roman"/>
          <w:smallCaps/>
          <w:color w:val="000000"/>
          <w:sz w:val="16"/>
          <w:szCs w:val="16"/>
        </w:rPr>
        <w:t>G. Milanese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D47C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Filologia, letteratura, computer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, Milano, Vita e Pensiero 2020</w:t>
      </w:r>
      <w:r w:rsidR="008D4D76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624BC7BE" w14:textId="760E72DC" w:rsidR="008D4D76" w:rsidRPr="00D47CB5" w:rsidRDefault="008D4D76" w:rsidP="006871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6" w:after="36" w:line="240" w:lineRule="exac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Letture facoltative: </w:t>
      </w:r>
      <w:r w:rsidR="005D575A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E. </w:t>
      </w:r>
      <w:r w:rsidR="005D575A" w:rsidRPr="00D47CB5">
        <w:rPr>
          <w:rFonts w:ascii="Times New Roman" w:eastAsia="Times New Roman" w:hAnsi="Times New Roman" w:cs="Times New Roman"/>
          <w:smallCaps/>
          <w:color w:val="000000"/>
          <w:sz w:val="18"/>
          <w:szCs w:val="18"/>
        </w:rPr>
        <w:t>Pierazzo</w:t>
      </w:r>
      <w:r w:rsidR="005D575A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="005D575A" w:rsidRPr="00D47C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La codifica dei testi. Un’introduzione</w:t>
      </w:r>
      <w:r w:rsidR="005D575A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Roma, Carocci, 2005; </w:t>
      </w:r>
      <w:r w:rsidRPr="00D47CB5">
        <w:rPr>
          <w:rFonts w:ascii="Times New Roman" w:eastAsia="Times New Roman" w:hAnsi="Times New Roman" w:cs="Times New Roman"/>
          <w:color w:val="000000"/>
          <w:sz w:val="16"/>
          <w:szCs w:val="16"/>
        </w:rPr>
        <w:t>T.</w:t>
      </w:r>
      <w:r w:rsidRPr="00D47CB5">
        <w:rPr>
          <w:rFonts w:ascii="Times New Roman" w:eastAsia="Times New Roman" w:hAnsi="Times New Roman" w:cs="Times New Roman"/>
          <w:smallCaps/>
          <w:color w:val="000000"/>
          <w:sz w:val="16"/>
          <w:szCs w:val="16"/>
        </w:rPr>
        <w:t xml:space="preserve"> Orlandi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D47C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Informatica testuale. Teoria e prassi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, Roma, Laterza, 2010</w:t>
      </w:r>
      <w:r w:rsidR="005D575A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85968F9" w14:textId="77777777" w:rsidR="00AA26CC" w:rsidRPr="00D47CB5" w:rsidRDefault="003C5557">
      <w:pPr>
        <w:keepNext/>
        <w:spacing w:before="240" w:after="120"/>
        <w:rPr>
          <w:b/>
          <w:bCs/>
          <w:sz w:val="18"/>
          <w:szCs w:val="18"/>
        </w:rPr>
      </w:pPr>
      <w:bookmarkStart w:id="1" w:name="_heading=h.jregtjxkwu2m" w:colFirst="0" w:colLast="0"/>
      <w:bookmarkEnd w:id="1"/>
      <w:r w:rsidRPr="00D47CB5">
        <w:rPr>
          <w:b/>
          <w:bCs/>
          <w:i/>
          <w:iCs/>
          <w:sz w:val="18"/>
          <w:szCs w:val="18"/>
        </w:rPr>
        <w:t>DIDATTICA DEL CORSO</w:t>
      </w:r>
    </w:p>
    <w:p w14:paraId="391CD899" w14:textId="7C63CD4B" w:rsidR="00AA26CC" w:rsidRPr="00D47CB5" w:rsidRDefault="003C5557" w:rsidP="006871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80" w:after="180" w:line="240" w:lineRule="exact"/>
        <w:jc w:val="lef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Le lezioni</w:t>
      </w:r>
      <w:r w:rsidR="008D4D76"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, in lingua italiana,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si svolgeranno con l’uso del computer. Chi dispone di un computer mobile (notebook, netbook, tablet...) è invitato a servirsene durante le lezioni.</w:t>
      </w:r>
    </w:p>
    <w:p w14:paraId="22AE2BA4" w14:textId="77777777" w:rsidR="00AA26CC" w:rsidRPr="00D47CB5" w:rsidRDefault="003C5557">
      <w:pPr>
        <w:keepNext/>
        <w:spacing w:before="240" w:after="120"/>
        <w:rPr>
          <w:b/>
          <w:bCs/>
          <w:sz w:val="18"/>
          <w:szCs w:val="18"/>
        </w:rPr>
      </w:pPr>
      <w:bookmarkStart w:id="2" w:name="_heading=h.gsbulfc10a6y" w:colFirst="0" w:colLast="0"/>
      <w:bookmarkEnd w:id="2"/>
      <w:r w:rsidRPr="00D47CB5">
        <w:rPr>
          <w:b/>
          <w:bCs/>
          <w:i/>
          <w:iCs/>
          <w:sz w:val="18"/>
          <w:szCs w:val="18"/>
        </w:rPr>
        <w:t>METODO E CRITERI DI VALUTAZIONE</w:t>
      </w:r>
    </w:p>
    <w:p w14:paraId="0ECD060D" w14:textId="77777777" w:rsidR="00AA26CC" w:rsidRPr="00D47CB5" w:rsidRDefault="003C5557" w:rsidP="006871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80" w:after="180" w:line="240" w:lineRule="exac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Occorre mostrare la propria capacità di utilizzare direttamente a computer </w:t>
      </w:r>
      <w:r w:rsidRPr="00D47C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uno almeno</w:t>
      </w: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degli strumenti illustrati a lezione, e di rispondere a domande sulla parte teorica del corso.</w:t>
      </w:r>
    </w:p>
    <w:p w14:paraId="6A6DE189" w14:textId="77777777" w:rsidR="00AA26CC" w:rsidRPr="00D47CB5" w:rsidRDefault="003C5557">
      <w:pPr>
        <w:keepNext/>
        <w:spacing w:before="240" w:after="120"/>
        <w:rPr>
          <w:b/>
          <w:bCs/>
          <w:sz w:val="18"/>
          <w:szCs w:val="18"/>
        </w:rPr>
      </w:pPr>
      <w:r w:rsidRPr="00D47CB5">
        <w:rPr>
          <w:b/>
          <w:bCs/>
          <w:i/>
          <w:iCs/>
          <w:sz w:val="18"/>
          <w:szCs w:val="18"/>
        </w:rPr>
        <w:t>PREREQUISITI</w:t>
      </w:r>
    </w:p>
    <w:p w14:paraId="1472232F" w14:textId="77777777" w:rsidR="00AA26CC" w:rsidRPr="00D47CB5" w:rsidRDefault="003C5557" w:rsidP="006871F6">
      <w:pPr>
        <w:spacing w:before="240" w:after="120" w:line="240" w:lineRule="exac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47CB5">
        <w:rPr>
          <w:rFonts w:ascii="Times New Roman" w:eastAsia="Times New Roman" w:hAnsi="Times New Roman" w:cs="Times New Roman"/>
          <w:color w:val="000000"/>
          <w:sz w:val="18"/>
          <w:szCs w:val="18"/>
        </w:rPr>
        <w:t>Il corso ha un carattere introduttivo e non richiede competenze pregresse. La pratica elementare di uso del computer è sufficiente.</w:t>
      </w:r>
    </w:p>
    <w:p w14:paraId="79BC7074" w14:textId="77777777" w:rsidR="00AA26CC" w:rsidRPr="00D47CB5" w:rsidRDefault="003C5557">
      <w:pPr>
        <w:keepNext/>
        <w:spacing w:before="240" w:after="120"/>
        <w:rPr>
          <w:b/>
          <w:bCs/>
          <w:sz w:val="18"/>
          <w:szCs w:val="18"/>
        </w:rPr>
      </w:pPr>
      <w:r w:rsidRPr="00D47CB5">
        <w:rPr>
          <w:b/>
          <w:bCs/>
          <w:i/>
          <w:iCs/>
          <w:sz w:val="18"/>
          <w:szCs w:val="18"/>
        </w:rPr>
        <w:t>AVVERTENZE</w:t>
      </w:r>
    </w:p>
    <w:p w14:paraId="4D32FCB0" w14:textId="1C73EC94" w:rsidR="00AA26CC" w:rsidRDefault="005D575A" w:rsidP="006871F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 w:rsidRPr="00D47CB5">
        <w:rPr>
          <w:color w:val="000000"/>
          <w:sz w:val="18"/>
          <w:szCs w:val="18"/>
        </w:rPr>
        <w:t xml:space="preserve">L’orario di </w:t>
      </w:r>
      <w:r w:rsidR="003C5557" w:rsidRPr="00D47CB5">
        <w:rPr>
          <w:color w:val="000000"/>
          <w:sz w:val="18"/>
          <w:szCs w:val="18"/>
        </w:rPr>
        <w:t>ricevimento</w:t>
      </w:r>
      <w:r w:rsidRPr="00D47CB5">
        <w:rPr>
          <w:color w:val="000000"/>
          <w:sz w:val="18"/>
          <w:szCs w:val="18"/>
        </w:rPr>
        <w:t xml:space="preserve"> (Via Trieste 17, secondo piano, interno 0302406224)</w:t>
      </w:r>
      <w:r w:rsidR="003C5557" w:rsidRPr="00D47CB5">
        <w:rPr>
          <w:color w:val="000000"/>
          <w:sz w:val="18"/>
          <w:szCs w:val="18"/>
        </w:rPr>
        <w:t xml:space="preserve"> </w:t>
      </w:r>
      <w:r w:rsidRPr="00D47CB5">
        <w:rPr>
          <w:color w:val="000000"/>
          <w:sz w:val="18"/>
          <w:szCs w:val="18"/>
        </w:rPr>
        <w:t>è comunicato semestralmente</w:t>
      </w:r>
      <w:r w:rsidR="003C5557" w:rsidRPr="00D47CB5">
        <w:rPr>
          <w:color w:val="000000"/>
          <w:sz w:val="18"/>
          <w:szCs w:val="18"/>
        </w:rPr>
        <w:t xml:space="preserve"> sulle pagine Blackboard del docente rese disponibili in piattaforma. Per contatti a distanza, utilizzare</w:t>
      </w:r>
      <w:r w:rsidRPr="00D47CB5">
        <w:rPr>
          <w:color w:val="000000"/>
          <w:sz w:val="18"/>
          <w:szCs w:val="18"/>
        </w:rPr>
        <w:t xml:space="preserve"> preferibilmente</w:t>
      </w:r>
      <w:r w:rsidR="003C5557" w:rsidRPr="00D47CB5">
        <w:rPr>
          <w:color w:val="000000"/>
          <w:sz w:val="18"/>
          <w:szCs w:val="18"/>
        </w:rPr>
        <w:t xml:space="preserve"> l’indirizzo email </w:t>
      </w:r>
      <w:hyperlink r:id="rId11">
        <w:r w:rsidR="003C5557" w:rsidRPr="00D47CB5">
          <w:rPr>
            <w:color w:val="1155CC"/>
            <w:sz w:val="18"/>
            <w:szCs w:val="18"/>
            <w:u w:val="single"/>
          </w:rPr>
          <w:t>pietro.montorfani</w:t>
        </w:r>
      </w:hyperlink>
      <w:hyperlink r:id="rId12">
        <w:r w:rsidR="003C5557" w:rsidRPr="00D47CB5">
          <w:rPr>
            <w:color w:val="1155CC"/>
            <w:sz w:val="18"/>
            <w:szCs w:val="18"/>
            <w:u w:val="single"/>
          </w:rPr>
          <w:t>@unicatt.it</w:t>
        </w:r>
      </w:hyperlink>
      <w:r w:rsidR="003C5557" w:rsidRPr="00D47CB5">
        <w:rPr>
          <w:color w:val="000000"/>
          <w:sz w:val="18"/>
          <w:szCs w:val="18"/>
        </w:rPr>
        <w:t>.</w:t>
      </w:r>
    </w:p>
    <w:p w14:paraId="2453CD07" w14:textId="77777777" w:rsidR="00E403E3" w:rsidRDefault="00E403E3" w:rsidP="006871F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</w:p>
    <w:p w14:paraId="51523F3F" w14:textId="5682A672" w:rsidR="00E403E3" w:rsidRDefault="00E403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14D12B" w14:textId="77777777" w:rsidR="00AA26CC" w:rsidRDefault="00AA26C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11A9214F" w14:textId="77777777" w:rsidR="00AA26CC" w:rsidRDefault="00AA26C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206FA081" w14:textId="77777777" w:rsidR="00AA26CC" w:rsidRDefault="00AA26C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756D2F4E" w14:textId="77777777" w:rsidR="00AA26CC" w:rsidRDefault="00AA26CC">
      <w:pPr>
        <w:ind w:left="284" w:hanging="284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</w:p>
    <w:sectPr w:rsidR="00AA26CC">
      <w:headerReference w:type="default" r:id="rId13"/>
      <w:pgSz w:w="11900" w:h="16840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73CE" w14:textId="77777777" w:rsidR="00953E74" w:rsidRDefault="00953E74">
      <w:r>
        <w:separator/>
      </w:r>
    </w:p>
  </w:endnote>
  <w:endnote w:type="continuationSeparator" w:id="0">
    <w:p w14:paraId="31F0C2B0" w14:textId="77777777" w:rsidR="00953E74" w:rsidRDefault="0095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D4D61AD-48EC-470B-BAB2-81AF1607E56A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4BB831A-3092-4567-8D46-940CEF988539}"/>
    <w:embedBold r:id="rId3" w:fontKey="{DD653B67-EC4B-4F8C-82EE-9731BE3AE674}"/>
    <w:embedBoldItalic r:id="rId4" w:fontKey="{3F151AA3-A732-4343-A18C-35633812E0CA}"/>
  </w:font>
  <w:font w:name="Helvetica Neue">
    <w:charset w:val="00"/>
    <w:family w:val="auto"/>
    <w:pitch w:val="default"/>
    <w:embedRegular r:id="rId5" w:fontKey="{7A6D122E-7856-4220-A488-AEB7FAEE8E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0818A83-2EEC-4234-9DFA-2C4F8CD7F5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299E4CE-D2FC-4DEC-8550-C90725071A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C70B94F-6AFE-42F5-915B-CEB42F554C8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FFBC" w14:textId="77777777" w:rsidR="00953E74" w:rsidRDefault="00953E74">
      <w:r>
        <w:separator/>
      </w:r>
    </w:p>
  </w:footnote>
  <w:footnote w:type="continuationSeparator" w:id="0">
    <w:p w14:paraId="33275102" w14:textId="77777777" w:rsidR="00953E74" w:rsidRDefault="00953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F748" w14:textId="77777777" w:rsidR="00AA26CC" w:rsidRDefault="003C555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left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rFonts w:ascii="Helvetica Neue" w:eastAsia="Helvetica Neue" w:hAnsi="Helvetica Neue" w:cs="Helvetica Neue"/>
        <w:noProof/>
        <w:color w:val="000000"/>
        <w:sz w:val="24"/>
        <w:szCs w:val="24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57BAC343" wp14:editId="32E1C9A4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l="0" t="0" r="0" b="0"/>
              <wp:wrapNone/>
              <wp:docPr id="1" name="Rettangolo con angoli arrotondati 1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B016C6D" w14:textId="77777777" w:rsidR="00AA26CC" w:rsidRDefault="00AA26CC">
                          <w:pPr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ttangolo" id="1" name="image1.png"/>
              <a:graphic>
                <a:graphicData uri="http://schemas.openxmlformats.org/drawingml/2006/picture">
                  <pic:pic>
                    <pic:nvPicPr>
                      <pic:cNvPr descr="Rettangolo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6025" cy="1070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A1F"/>
    <w:multiLevelType w:val="multilevel"/>
    <w:tmpl w:val="B9C09B1E"/>
    <w:lvl w:ilvl="0">
      <w:start w:val="1"/>
      <w:numFmt w:val="decimal"/>
      <w:lvlText w:val="%1."/>
      <w:lvlJc w:val="left"/>
      <w:pPr>
        <w:ind w:left="425" w:firstLine="0"/>
      </w:pPr>
    </w:lvl>
    <w:lvl w:ilvl="1">
      <w:start w:val="1"/>
      <w:numFmt w:val="decimal"/>
      <w:lvlText w:val="%2."/>
      <w:lvlJc w:val="left"/>
      <w:pPr>
        <w:ind w:left="1200" w:firstLine="0"/>
      </w:pPr>
    </w:lvl>
    <w:lvl w:ilvl="2">
      <w:start w:val="1"/>
      <w:numFmt w:val="decimal"/>
      <w:lvlText w:val="%3."/>
      <w:lvlJc w:val="left"/>
      <w:pPr>
        <w:ind w:left="1920" w:firstLine="0"/>
      </w:pPr>
    </w:lvl>
    <w:lvl w:ilvl="3">
      <w:start w:val="1"/>
      <w:numFmt w:val="decimal"/>
      <w:lvlText w:val="%4."/>
      <w:lvlJc w:val="left"/>
      <w:pPr>
        <w:ind w:left="2640" w:firstLine="0"/>
      </w:pPr>
    </w:lvl>
    <w:lvl w:ilvl="4">
      <w:start w:val="1"/>
      <w:numFmt w:val="decimal"/>
      <w:lvlText w:val="%5."/>
      <w:lvlJc w:val="left"/>
      <w:pPr>
        <w:ind w:left="3360" w:firstLine="0"/>
      </w:pPr>
    </w:lvl>
    <w:lvl w:ilvl="5">
      <w:start w:val="1"/>
      <w:numFmt w:val="decimal"/>
      <w:lvlText w:val="%6."/>
      <w:lvlJc w:val="left"/>
      <w:pPr>
        <w:ind w:left="4080" w:firstLine="0"/>
      </w:pPr>
    </w:lvl>
    <w:lvl w:ilvl="6">
      <w:start w:val="1"/>
      <w:numFmt w:val="decimal"/>
      <w:lvlText w:val="%7."/>
      <w:lvlJc w:val="left"/>
      <w:pPr>
        <w:ind w:left="4800" w:firstLine="0"/>
      </w:pPr>
    </w:lvl>
    <w:lvl w:ilvl="7">
      <w:start w:val="1"/>
      <w:numFmt w:val="decimal"/>
      <w:lvlText w:val="%8."/>
      <w:lvlJc w:val="left"/>
      <w:pPr>
        <w:ind w:left="5520" w:firstLine="0"/>
      </w:pPr>
    </w:lvl>
    <w:lvl w:ilvl="8">
      <w:start w:val="1"/>
      <w:numFmt w:val="decimal"/>
      <w:lvlText w:val="%9."/>
      <w:lvlJc w:val="left"/>
      <w:pPr>
        <w:ind w:left="6240" w:firstLine="0"/>
      </w:pPr>
    </w:lvl>
  </w:abstractNum>
  <w:abstractNum w:abstractNumId="1" w15:restartNumberingAfterBreak="0">
    <w:nsid w:val="186C0E5A"/>
    <w:multiLevelType w:val="multilevel"/>
    <w:tmpl w:val="CA56F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57F14DD"/>
    <w:multiLevelType w:val="multilevel"/>
    <w:tmpl w:val="39B2DC1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20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264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40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55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240" w:hanging="480"/>
      </w:pPr>
      <w:rPr>
        <w:rFonts w:ascii="Noto Sans Symbols" w:eastAsia="Noto Sans Symbols" w:hAnsi="Noto Sans Symbols" w:cs="Noto Sans Symbols"/>
      </w:rPr>
    </w:lvl>
  </w:abstractNum>
  <w:num w:numId="1" w16cid:durableId="490298036">
    <w:abstractNumId w:val="1"/>
  </w:num>
  <w:num w:numId="2" w16cid:durableId="692415821">
    <w:abstractNumId w:val="0"/>
  </w:num>
  <w:num w:numId="3" w16cid:durableId="688261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6CC"/>
    <w:rsid w:val="00065F10"/>
    <w:rsid w:val="003C5557"/>
    <w:rsid w:val="00583BD5"/>
    <w:rsid w:val="005D575A"/>
    <w:rsid w:val="006871F6"/>
    <w:rsid w:val="0081622A"/>
    <w:rsid w:val="008D4D76"/>
    <w:rsid w:val="00953E74"/>
    <w:rsid w:val="00AA26CC"/>
    <w:rsid w:val="00AF005A"/>
    <w:rsid w:val="00C1641F"/>
    <w:rsid w:val="00C94D85"/>
    <w:rsid w:val="00D47CB5"/>
    <w:rsid w:val="00E4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7789"/>
  <w15:docId w15:val="{88AE7622-08AF-4EE0-AAAB-9E2B0121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it-CH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Helvetica Neue" w:eastAsia="Helvetica Neue" w:hAnsi="Helvetica Neue" w:cs="Helvetica Neue"/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rFonts w:ascii="Helvetica Neue" w:eastAsia="Helvetica Neue" w:hAnsi="Helvetica Neue" w:cs="Helvetica Neue"/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ietro.montorfani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ietro.montorfani@unicatt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0ISXbWkXoO4B9yRLxdnLLK7c1Q==">CgMxLjAyDmguYmd0ZDFoaXhzeW50Mg5oLmpyZWd0anhrd3UybTIOaC5nc2J1bGZjMTBhNnk4AHIhMTZWSVNtRnlrLUUwVnNLTmVKZmJjRWlLdFNZeFUyYjdf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574A6F94-F013-4DEF-9A57-09F9BAF64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EF7422-D0FA-4CDE-BAE1-1C2E1FC3F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B6703F5-A7D0-4208-98E8-BB0969BD3A5A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2305</Characters>
  <Application>Microsoft Office Word</Application>
  <DocSecurity>0</DocSecurity>
  <Lines>19</Lines>
  <Paragraphs>5</Paragraphs>
  <ScaleCrop>false</ScaleCrop>
  <Company>Amministrazione Cantonale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Mensi Rossella</cp:lastModifiedBy>
  <cp:revision>3</cp:revision>
  <dcterms:created xsi:type="dcterms:W3CDTF">2026-05-21T08:17:00Z</dcterms:created>
  <dcterms:modified xsi:type="dcterms:W3CDTF">2026-07-22T09:43:00Z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