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8F8205" w14:textId="77777777" w:rsidR="007A4EE0" w:rsidRDefault="00000000">
      <w:pPr>
        <w:pStyle w:val="Titolo1"/>
      </w:pPr>
      <w:r>
        <w:t>Analisi numerica</w:t>
      </w:r>
    </w:p>
    <w:p w14:paraId="388F8206" w14:textId="77777777" w:rsidR="007A4EE0" w:rsidRDefault="00000000">
      <w:pPr>
        <w:pStyle w:val="Titolo2"/>
      </w:pPr>
      <w:r>
        <w:t>Prof. Maurizio Paolini, Prof. Francesco Ballarin</w:t>
      </w:r>
    </w:p>
    <w:p w14:paraId="388F8207" w14:textId="77777777" w:rsidR="007A4EE0" w:rsidRDefault="00000000">
      <w:pPr>
        <w:spacing w:before="240" w:after="120"/>
      </w:pPr>
      <w:r>
        <w:rPr>
          <w:b/>
          <w:i/>
          <w:sz w:val="18"/>
        </w:rPr>
        <w:t>OBIETTIVO DEL CORSO E RISULTATI DI APPRENDIMENTO ATTESI</w:t>
      </w:r>
    </w:p>
    <w:p w14:paraId="6AB10DB2" w14:textId="77777777" w:rsidR="00494CA5" w:rsidRPr="00494CA5" w:rsidRDefault="00494CA5" w:rsidP="00494CA5">
      <w:pPr>
        <w:spacing w:after="120"/>
      </w:pPr>
      <w:r w:rsidRPr="00494CA5">
        <w:rPr>
          <w:b/>
        </w:rPr>
        <w:t>Obiettivi del corso</w:t>
      </w:r>
    </w:p>
    <w:p w14:paraId="256749EC" w14:textId="77777777" w:rsidR="00494CA5" w:rsidRPr="00494CA5" w:rsidRDefault="00494CA5" w:rsidP="00494CA5">
      <w:pPr>
        <w:spacing w:after="120"/>
      </w:pPr>
      <w:r w:rsidRPr="00494CA5">
        <w:t>L’insegnamento si propone di fornire agli studenti le nozioni fondamentali dell'analisi numerica, affrontando dal punto di vista numerico problemi quali: soluzione di equazioni non lineari, sistemi lineari, approssimazione di funzioni di una variabile, integrazione numerica e risoluzione di problemi di Cauchy.</w:t>
      </w:r>
    </w:p>
    <w:p w14:paraId="068B9790" w14:textId="77777777" w:rsidR="00494CA5" w:rsidRPr="00494CA5" w:rsidRDefault="00494CA5" w:rsidP="00494CA5">
      <w:pPr>
        <w:spacing w:after="120"/>
      </w:pPr>
      <w:r w:rsidRPr="00494CA5">
        <w:rPr>
          <w:b/>
        </w:rPr>
        <w:t>Risultati di apprendimento attesi</w:t>
      </w:r>
    </w:p>
    <w:p w14:paraId="344224F6" w14:textId="77777777" w:rsidR="00494CA5" w:rsidRPr="00494CA5" w:rsidRDefault="00494CA5" w:rsidP="00494CA5">
      <w:pPr>
        <w:spacing w:after="120"/>
      </w:pPr>
      <w:r w:rsidRPr="00494CA5">
        <w:rPr>
          <w:b/>
        </w:rPr>
        <w:t>- Conoscenza e comprensione</w:t>
      </w:r>
    </w:p>
    <w:p w14:paraId="6890CD4D" w14:textId="77777777" w:rsidR="00494CA5" w:rsidRPr="00494CA5" w:rsidRDefault="00494CA5" w:rsidP="00494CA5">
      <w:pPr>
        <w:spacing w:after="120"/>
      </w:pPr>
      <w:r w:rsidRPr="00494CA5">
        <w:t>Al termine dell’insegnamento lo studente conoscerà i principali metodi dell'analisi numerica per la risoluzione approssimata di problemi matematici e comprenderà i concetti di errore, condizionamento, stabilità numerica e costo computazionale.</w:t>
      </w:r>
    </w:p>
    <w:p w14:paraId="09F82408" w14:textId="77777777" w:rsidR="00494CA5" w:rsidRDefault="00494CA5" w:rsidP="00494CA5">
      <w:pPr>
        <w:spacing w:after="120"/>
      </w:pPr>
      <w:r w:rsidRPr="00494CA5">
        <w:rPr>
          <w:b/>
        </w:rPr>
        <w:t>- Capacità di applicare conoscenza e comprensione</w:t>
      </w:r>
    </w:p>
    <w:p w14:paraId="0AC8CF6E" w14:textId="2102F831" w:rsidR="00494CA5" w:rsidRPr="00494CA5" w:rsidRDefault="00494CA5" w:rsidP="00494CA5">
      <w:pPr>
        <w:spacing w:after="120"/>
      </w:pPr>
      <w:r w:rsidRPr="00494CA5">
        <w:t>Al termine dell’insegnamento lo studente sarà in grado di individuare, per una ampia classe di problemi derivanti dalla modellizzazione matematica, gli aspetti rilevanti ai fini della loro risoluzione approssimata con strumenti automatici di calcolo. Sarà inoltre in grado di scegliere e applicare metodi numerici adeguati, valutandone accuratezza, stabilità e costo computazionale.</w:t>
      </w:r>
    </w:p>
    <w:p w14:paraId="54CA6150" w14:textId="77777777" w:rsidR="00494CA5" w:rsidRPr="00494CA5" w:rsidRDefault="00494CA5" w:rsidP="00494CA5">
      <w:pPr>
        <w:spacing w:after="120"/>
      </w:pPr>
      <w:r w:rsidRPr="00494CA5">
        <w:rPr>
          <w:b/>
        </w:rPr>
        <w:t>- Autonomia di giudizio, abilità comunicative e capacità di apprendimento</w:t>
      </w:r>
    </w:p>
    <w:p w14:paraId="7304164C" w14:textId="77777777" w:rsidR="00494CA5" w:rsidRPr="00494CA5" w:rsidRDefault="00494CA5" w:rsidP="00494CA5">
      <w:pPr>
        <w:spacing w:after="120"/>
      </w:pPr>
      <w:r w:rsidRPr="00494CA5">
        <w:t xml:space="preserve">Lo studente sarà in grado di interpretare criticamente i risultati prodotti da un algoritmo numerico, riconoscendo possibili effetti di </w:t>
      </w:r>
      <w:proofErr w:type="spellStart"/>
      <w:r w:rsidRPr="00494CA5">
        <w:t>malcondizionamento</w:t>
      </w:r>
      <w:proofErr w:type="spellEnd"/>
      <w:r w:rsidRPr="00494CA5">
        <w:t>, instabilità o propagazione dell'errore. Saprà comunicare con linguaggio appropriato le scelte metodologiche effettuate e avrà acquisito strumenti utili per approfondire autonomamente metodi numerici più avanzati.</w:t>
      </w:r>
    </w:p>
    <w:p w14:paraId="388F820A" w14:textId="77777777" w:rsidR="007A4EE0" w:rsidRDefault="00000000">
      <w:pPr>
        <w:spacing w:before="240" w:after="120"/>
        <w:rPr>
          <w:b/>
          <w:sz w:val="18"/>
        </w:rPr>
      </w:pPr>
      <w:r>
        <w:rPr>
          <w:b/>
          <w:i/>
          <w:sz w:val="18"/>
        </w:rPr>
        <w:t>PROGRAMMA DEL CORSO</w:t>
      </w:r>
    </w:p>
    <w:p w14:paraId="60632B4A" w14:textId="77777777" w:rsidR="00B63CBF" w:rsidRPr="00B63CBF" w:rsidRDefault="00B63CBF" w:rsidP="00B63CBF">
      <w:pPr>
        <w:keepNext/>
        <w:spacing w:after="120"/>
      </w:pPr>
      <w:r w:rsidRPr="00B63CBF">
        <w:lastRenderedPageBreak/>
        <w:t xml:space="preserve">- Teoria degli errori: Errore assoluto/relativo, condizionamento di problemi matematici, condizionamento delle operazioni elementari, rappresentazione </w:t>
      </w:r>
      <w:proofErr w:type="spellStart"/>
      <w:r w:rsidRPr="00B63CBF">
        <w:t>floating</w:t>
      </w:r>
      <w:proofErr w:type="spellEnd"/>
      <w:r w:rsidRPr="00B63CBF">
        <w:t xml:space="preserve"> point, stabilità di algoritmi.</w:t>
      </w:r>
    </w:p>
    <w:p w14:paraId="5780A3E0" w14:textId="77777777" w:rsidR="00B63CBF" w:rsidRPr="00B63CBF" w:rsidRDefault="00B63CBF" w:rsidP="00B63CBF">
      <w:pPr>
        <w:keepNext/>
        <w:spacing w:after="120"/>
      </w:pPr>
      <w:r w:rsidRPr="00B63CBF">
        <w:t>- Sistemi lineari: Sistemi triangolari, eliminazione di Gauss, strategie pivotali, fattorizzazione LU, fattorizzazione di Choleski, metodi iterativi di Jacobi, Gauss-Seidel, SOR, test di arresto.</w:t>
      </w:r>
    </w:p>
    <w:p w14:paraId="7D1BBB16" w14:textId="77777777" w:rsidR="00B63CBF" w:rsidRPr="00B63CBF" w:rsidRDefault="00B63CBF" w:rsidP="00B63CBF">
      <w:pPr>
        <w:keepNext/>
        <w:spacing w:after="120"/>
      </w:pPr>
      <w:r w:rsidRPr="00B63CBF">
        <w:t xml:space="preserve">- Equazioni </w:t>
      </w:r>
      <w:proofErr w:type="spellStart"/>
      <w:r w:rsidRPr="00B63CBF">
        <w:t>nonlineari</w:t>
      </w:r>
      <w:proofErr w:type="spellEnd"/>
      <w:r w:rsidRPr="00B63CBF">
        <w:t xml:space="preserve">: Metodi di bisezione, secanti, Newton, ordine di convergenza, test di arresto. Forma di </w:t>
      </w:r>
      <w:proofErr w:type="spellStart"/>
      <w:r w:rsidRPr="00B63CBF">
        <w:t>Hörner</w:t>
      </w:r>
      <w:proofErr w:type="spellEnd"/>
      <w:r w:rsidRPr="00B63CBF">
        <w:t xml:space="preserve"> per polinomi.</w:t>
      </w:r>
    </w:p>
    <w:p w14:paraId="2BE53EB8" w14:textId="77777777" w:rsidR="00B63CBF" w:rsidRPr="00B63CBF" w:rsidRDefault="00B63CBF" w:rsidP="00B63CBF">
      <w:pPr>
        <w:keepNext/>
        <w:spacing w:after="120"/>
      </w:pPr>
      <w:r w:rsidRPr="00B63CBF">
        <w:t>- Approssimazione di funzioni: Interpolazione di Lagrange, teorema di esistenza e unicità; differenze divise e interpolazione in forma di Newton; nodi di Chebyshev; formula dell'errore.</w:t>
      </w:r>
    </w:p>
    <w:p w14:paraId="14A3D8E9" w14:textId="77777777" w:rsidR="00B63CBF" w:rsidRPr="00B63CBF" w:rsidRDefault="00B63CBF" w:rsidP="00B63CBF">
      <w:pPr>
        <w:keepNext/>
        <w:spacing w:after="120"/>
      </w:pPr>
      <w:r w:rsidRPr="00B63CBF">
        <w:t>- Minimi quadrati: Minimi quadrati nel discreto e nel continuo; proprietà di ortogonalità; Famiglie di polinomi ortogonali.</w:t>
      </w:r>
    </w:p>
    <w:p w14:paraId="6CC521BB" w14:textId="77777777" w:rsidR="00B63CBF" w:rsidRPr="00B63CBF" w:rsidRDefault="00B63CBF" w:rsidP="00B63CBF">
      <w:pPr>
        <w:keepNext/>
        <w:spacing w:after="120"/>
      </w:pPr>
      <w:r w:rsidRPr="00B63CBF">
        <w:t xml:space="preserve">- Integrazione numerica: Formule </w:t>
      </w:r>
      <w:proofErr w:type="spellStart"/>
      <w:r w:rsidRPr="00B63CBF">
        <w:t>interpolatorie</w:t>
      </w:r>
      <w:proofErr w:type="spellEnd"/>
      <w:r w:rsidRPr="00B63CBF">
        <w:t>; formule di Newton-Cotes; formule di Gauss;</w:t>
      </w:r>
    </w:p>
    <w:p w14:paraId="61AC00E3" w14:textId="77777777" w:rsidR="00B63CBF" w:rsidRPr="00B63CBF" w:rsidRDefault="00B63CBF" w:rsidP="00B63CBF">
      <w:pPr>
        <w:keepNext/>
        <w:spacing w:after="120"/>
      </w:pPr>
      <w:r w:rsidRPr="00B63CBF">
        <w:t>- Problema di Cauchy: Metodo di Eulero; analisi dell'errore del metodo di Eulero; cenni sui metodi Runge-</w:t>
      </w:r>
      <w:proofErr w:type="spellStart"/>
      <w:r w:rsidRPr="00B63CBF">
        <w:t>Kutta</w:t>
      </w:r>
      <w:proofErr w:type="spellEnd"/>
      <w:r w:rsidRPr="00B63CBF">
        <w:t xml:space="preserve">; metodi multipasso e metodi di Adams; condizioni algebriche di consistenza e di ordine m; condizione delle radici (debole e forte); concetto di relativa stabilità; metodi </w:t>
      </w:r>
      <w:proofErr w:type="spellStart"/>
      <w:r w:rsidRPr="00B63CBF">
        <w:t>predictor</w:t>
      </w:r>
      <w:proofErr w:type="spellEnd"/>
      <w:r w:rsidRPr="00B63CBF">
        <w:t>/</w:t>
      </w:r>
      <w:proofErr w:type="spellStart"/>
      <w:r w:rsidRPr="00B63CBF">
        <w:t>corrector</w:t>
      </w:r>
      <w:proofErr w:type="spellEnd"/>
      <w:r w:rsidRPr="00B63CBF">
        <w:t>.</w:t>
      </w:r>
    </w:p>
    <w:p w14:paraId="388F8212" w14:textId="77777777" w:rsidR="007A4EE0" w:rsidRDefault="00000000">
      <w:pPr>
        <w:keepNext/>
        <w:spacing w:before="240" w:after="120"/>
        <w:rPr>
          <w:b/>
          <w:sz w:val="18"/>
        </w:rPr>
      </w:pPr>
      <w:r>
        <w:rPr>
          <w:b/>
          <w:i/>
          <w:sz w:val="18"/>
        </w:rPr>
        <w:t>BIBLIOGRAFIA</w:t>
      </w:r>
    </w:p>
    <w:p w14:paraId="388F8213" w14:textId="77777777" w:rsidR="007A4EE0" w:rsidRDefault="00000000">
      <w:pPr>
        <w:pStyle w:val="Testo1"/>
        <w:spacing w:line="240" w:lineRule="atLeast"/>
        <w:rPr>
          <w:spacing w:val="-5"/>
        </w:rPr>
      </w:pPr>
      <w:r>
        <w:rPr>
          <w:smallCaps/>
          <w:spacing w:val="-5"/>
          <w:sz w:val="16"/>
        </w:rPr>
        <w:t>V. Comincioli,</w:t>
      </w:r>
      <w:r>
        <w:rPr>
          <w:i/>
          <w:spacing w:val="-5"/>
        </w:rPr>
        <w:t xml:space="preserve"> Analisi Numerica. Metodi Modelli Applicazioni,</w:t>
      </w:r>
      <w:r>
        <w:rPr>
          <w:spacing w:val="-5"/>
        </w:rPr>
        <w:t xml:space="preserve"> McGraw Hill Libri Italia, Milano, 1990.</w:t>
      </w:r>
    </w:p>
    <w:p w14:paraId="388F8214" w14:textId="77777777" w:rsidR="007A4EE0" w:rsidRDefault="00000000">
      <w:pPr>
        <w:pStyle w:val="Testo1"/>
        <w:spacing w:line="240" w:lineRule="atLeast"/>
        <w:rPr>
          <w:spacing w:val="-5"/>
        </w:rPr>
      </w:pPr>
      <w:r>
        <w:rPr>
          <w:smallCaps/>
          <w:spacing w:val="-5"/>
          <w:sz w:val="16"/>
        </w:rPr>
        <w:t>A. Quarteroni,</w:t>
      </w:r>
      <w:r>
        <w:rPr>
          <w:i/>
          <w:spacing w:val="-5"/>
        </w:rPr>
        <w:t xml:space="preserve"> Elementi di Calcolo Numerico,</w:t>
      </w:r>
      <w:r>
        <w:rPr>
          <w:spacing w:val="-5"/>
        </w:rPr>
        <w:t xml:space="preserve"> Progetto Leonardo, Bologna, 1994.</w:t>
      </w:r>
    </w:p>
    <w:p w14:paraId="388F8215" w14:textId="77777777" w:rsidR="007A4EE0" w:rsidRDefault="00000000">
      <w:pPr>
        <w:pStyle w:val="Testo1"/>
        <w:spacing w:line="240" w:lineRule="atLeast"/>
        <w:rPr>
          <w:spacing w:val="-5"/>
        </w:rPr>
      </w:pPr>
      <w:r>
        <w:rPr>
          <w:smallCaps/>
          <w:spacing w:val="-5"/>
          <w:sz w:val="16"/>
        </w:rPr>
        <w:t>G. Naldi - L. Pareschi - G. Russo,</w:t>
      </w:r>
      <w:r>
        <w:rPr>
          <w:i/>
          <w:spacing w:val="-5"/>
        </w:rPr>
        <w:t xml:space="preserve"> Introduzione al Calcolo Scientifico,</w:t>
      </w:r>
      <w:r>
        <w:rPr>
          <w:spacing w:val="-5"/>
        </w:rPr>
        <w:t xml:space="preserve"> McGraw-Hill, Milano, 2001.</w:t>
      </w:r>
    </w:p>
    <w:p w14:paraId="388F8216" w14:textId="77777777" w:rsidR="007A4EE0" w:rsidRDefault="00000000">
      <w:pPr>
        <w:spacing w:before="240" w:after="120" w:line="220" w:lineRule="exact"/>
        <w:rPr>
          <w:b/>
          <w:i/>
          <w:sz w:val="18"/>
        </w:rPr>
      </w:pPr>
      <w:r>
        <w:rPr>
          <w:b/>
          <w:i/>
          <w:sz w:val="18"/>
        </w:rPr>
        <w:t>DIDATTICA DEL CORSO</w:t>
      </w:r>
    </w:p>
    <w:p w14:paraId="467FB526" w14:textId="77777777" w:rsidR="001C013E" w:rsidRPr="001C013E" w:rsidRDefault="001C013E" w:rsidP="001C013E">
      <w:pPr>
        <w:spacing w:before="240" w:after="120"/>
        <w:ind w:firstLine="284"/>
        <w:rPr>
          <w:sz w:val="18"/>
          <w:szCs w:val="18"/>
        </w:rPr>
      </w:pPr>
      <w:r w:rsidRPr="001C013E">
        <w:rPr>
          <w:sz w:val="18"/>
          <w:szCs w:val="18"/>
        </w:rPr>
        <w:t>Il corso prevede lezioni frontali in aula nelle quali i principali metodi dell'analisi numerica sono introdotti sia dal punto di vista teorico sia attraverso esempi significativi. Le lezioni frontali sono integrate da lezione in laboratorio finalizzate all'implementazione al calcolatore delle tecniche numeriche discusse da un punto di vista teorico.</w:t>
      </w:r>
    </w:p>
    <w:p w14:paraId="388F8218" w14:textId="77777777" w:rsidR="007A4EE0" w:rsidRDefault="00000000">
      <w:pPr>
        <w:spacing w:before="240" w:after="120"/>
      </w:pPr>
      <w:r>
        <w:rPr>
          <w:b/>
          <w:i/>
          <w:sz w:val="18"/>
        </w:rPr>
        <w:t>METODO E CRITERI DI VALUTAZIONE</w:t>
      </w:r>
    </w:p>
    <w:p w14:paraId="2581BCF7" w14:textId="77777777" w:rsidR="009B34C5" w:rsidRPr="009B34C5" w:rsidRDefault="009B34C5" w:rsidP="00CD1449">
      <w:pPr>
        <w:ind w:firstLine="284"/>
        <w:rPr>
          <w:sz w:val="18"/>
          <w:szCs w:val="18"/>
        </w:rPr>
      </w:pPr>
      <w:r w:rsidRPr="009B34C5">
        <w:rPr>
          <w:b/>
          <w:sz w:val="18"/>
          <w:szCs w:val="18"/>
        </w:rPr>
        <w:t>- Metodo di valutazione</w:t>
      </w:r>
    </w:p>
    <w:p w14:paraId="7D3B054D" w14:textId="77777777" w:rsidR="009B34C5" w:rsidRDefault="009B34C5" w:rsidP="00CD1449">
      <w:pPr>
        <w:rPr>
          <w:sz w:val="18"/>
          <w:szCs w:val="18"/>
        </w:rPr>
      </w:pPr>
      <w:r w:rsidRPr="009B34C5">
        <w:rPr>
          <w:sz w:val="18"/>
          <w:szCs w:val="18"/>
        </w:rPr>
        <w:lastRenderedPageBreak/>
        <w:t>L’esame consiste in una prova orale. La prova intende accertare se lo studente ha assimilato i concetti appresi durante l’insegnamento tramite discussione su alcuni dei temi indicati nel programma, con particolare riferimento alla capacità di individuare gli aspetti di problemi da risolvere particolarmente rilevanti dal punto di vista numerico.</w:t>
      </w:r>
    </w:p>
    <w:p w14:paraId="23C74F36" w14:textId="77777777" w:rsidR="00CD1449" w:rsidRPr="009B34C5" w:rsidRDefault="00CD1449" w:rsidP="00CD1449">
      <w:pPr>
        <w:rPr>
          <w:sz w:val="18"/>
          <w:szCs w:val="18"/>
        </w:rPr>
      </w:pPr>
    </w:p>
    <w:p w14:paraId="5C47564E" w14:textId="77777777" w:rsidR="009B34C5" w:rsidRPr="009B34C5" w:rsidRDefault="009B34C5" w:rsidP="00CD1449">
      <w:pPr>
        <w:ind w:firstLine="284"/>
        <w:rPr>
          <w:sz w:val="18"/>
          <w:szCs w:val="18"/>
        </w:rPr>
      </w:pPr>
      <w:r w:rsidRPr="009B34C5">
        <w:rPr>
          <w:b/>
          <w:sz w:val="18"/>
          <w:szCs w:val="18"/>
        </w:rPr>
        <w:t>- Criteri di valutazione</w:t>
      </w:r>
    </w:p>
    <w:p w14:paraId="37C6C794" w14:textId="77777777" w:rsidR="009B34C5" w:rsidRPr="009B34C5" w:rsidRDefault="009B34C5" w:rsidP="00CD1449">
      <w:pPr>
        <w:rPr>
          <w:sz w:val="18"/>
          <w:szCs w:val="18"/>
        </w:rPr>
      </w:pPr>
      <w:r w:rsidRPr="009B34C5">
        <w:rPr>
          <w:sz w:val="18"/>
          <w:szCs w:val="18"/>
        </w:rPr>
        <w:t>Ai fini della valutazione concorreranno la correttezza delle risposte, il rigore logico e metodologico, l’uso appropriato della terminologia specifica e l’efficacia espositiva. Saranno inoltre valutate positivamente la capacità di collegare i diversi argomenti del corso, l’autonomia nell’analisi dei problemi numerici e la rielaborazione personale del candidato.</w:t>
      </w:r>
    </w:p>
    <w:p w14:paraId="388F821B" w14:textId="77777777" w:rsidR="007A4EE0" w:rsidRDefault="00000000">
      <w:pPr>
        <w:spacing w:before="240" w:after="120"/>
      </w:pPr>
      <w:r>
        <w:rPr>
          <w:b/>
          <w:i/>
          <w:sz w:val="18"/>
        </w:rPr>
        <w:t>AVVERTENZE E PREREQUISITI</w:t>
      </w:r>
    </w:p>
    <w:p w14:paraId="67B0BDC5" w14:textId="77777777" w:rsidR="002369F6" w:rsidRPr="002369F6" w:rsidRDefault="002369F6" w:rsidP="002369F6">
      <w:pPr>
        <w:pStyle w:val="Testo2"/>
        <w:rPr>
          <w:szCs w:val="18"/>
        </w:rPr>
      </w:pPr>
      <w:r w:rsidRPr="002369F6">
        <w:rPr>
          <w:b/>
          <w:szCs w:val="18"/>
        </w:rPr>
        <w:t>- Avvertenze</w:t>
      </w:r>
    </w:p>
    <w:p w14:paraId="026D0DA8" w14:textId="77777777" w:rsidR="002369F6" w:rsidRPr="002369F6" w:rsidRDefault="002369F6" w:rsidP="002369F6">
      <w:pPr>
        <w:pStyle w:val="Testo2"/>
        <w:rPr>
          <w:szCs w:val="18"/>
        </w:rPr>
      </w:pPr>
      <w:r w:rsidRPr="002369F6">
        <w:rPr>
          <w:szCs w:val="18"/>
        </w:rPr>
        <w:t>La frequenza al corso, sebbene non obbligatoria, è fortemente consigliata. Eventuale materiale didattico utile alla preparazione dell'esame sarà indicato o reso disponibile dai docenti durante lo svolgimento del corso. Gli studenti interessati possono contattare i docenti via email per maggiori informazioni.</w:t>
      </w:r>
    </w:p>
    <w:p w14:paraId="2CB18667" w14:textId="77777777" w:rsidR="002369F6" w:rsidRPr="002369F6" w:rsidRDefault="002369F6" w:rsidP="002369F6">
      <w:pPr>
        <w:pStyle w:val="Testo2"/>
        <w:rPr>
          <w:szCs w:val="18"/>
        </w:rPr>
      </w:pPr>
      <w:r w:rsidRPr="002369F6">
        <w:rPr>
          <w:b/>
          <w:szCs w:val="18"/>
        </w:rPr>
        <w:t>- Prerequisiti</w:t>
      </w:r>
    </w:p>
    <w:p w14:paraId="317DE2E1" w14:textId="77777777" w:rsidR="002369F6" w:rsidRPr="002369F6" w:rsidRDefault="002369F6" w:rsidP="002369F6">
      <w:pPr>
        <w:pStyle w:val="Testo2"/>
        <w:rPr>
          <w:szCs w:val="18"/>
        </w:rPr>
      </w:pPr>
      <w:r w:rsidRPr="002369F6">
        <w:rPr>
          <w:szCs w:val="18"/>
        </w:rPr>
        <w:t>Lo studente dovrà possedere le nozioni di base per comprendere il concetto di “problema matematico”, di tipo algebrico o nell’ambito delle equazioni differenziali ordinarie, apprese nei corsi di Analisi Matematica.</w:t>
      </w:r>
    </w:p>
    <w:p w14:paraId="388F821E" w14:textId="77777777" w:rsidR="007A4EE0" w:rsidRDefault="007A4EE0">
      <w:pPr>
        <w:pStyle w:val="Testo2"/>
        <w:ind w:firstLine="0"/>
        <w:rPr>
          <w:iCs/>
          <w:szCs w:val="18"/>
        </w:rPr>
      </w:pPr>
    </w:p>
    <w:p w14:paraId="388F821F" w14:textId="77777777" w:rsidR="007A4EE0" w:rsidRDefault="00000000">
      <w:pPr>
        <w:spacing w:line="240" w:lineRule="atLeast"/>
        <w:rPr>
          <w:sz w:val="18"/>
          <w:szCs w:val="18"/>
        </w:rPr>
      </w:pPr>
      <w:r>
        <w:rPr>
          <w:i/>
          <w:sz w:val="18"/>
          <w:szCs w:val="18"/>
        </w:rPr>
        <w:t>Orario e luogo del ricevimento studenti</w:t>
      </w:r>
    </w:p>
    <w:p w14:paraId="388F8220" w14:textId="77777777" w:rsidR="007A4EE0" w:rsidRDefault="00000000">
      <w:pPr>
        <w:pStyle w:val="Testo2"/>
        <w:spacing w:line="240" w:lineRule="atLeast"/>
        <w:ind w:firstLine="0"/>
        <w:rPr>
          <w:szCs w:val="18"/>
        </w:rPr>
      </w:pPr>
      <w:r>
        <w:rPr>
          <w:szCs w:val="18"/>
        </w:rPr>
        <w:t>I docenti ricevono su appuntamento nel loro studio.  Gli studenti sono invitati a prendere contatto tramite email.</w:t>
      </w:r>
    </w:p>
    <w:p w14:paraId="388F8221" w14:textId="77777777" w:rsidR="007A4EE0" w:rsidRDefault="007A4EE0">
      <w:pPr>
        <w:pStyle w:val="Testo2"/>
        <w:ind w:firstLine="0"/>
        <w:rPr>
          <w:sz w:val="20"/>
        </w:rPr>
      </w:pPr>
    </w:p>
    <w:p w14:paraId="388F8222" w14:textId="77777777" w:rsidR="007A4EE0" w:rsidRDefault="007A4EE0">
      <w:pPr>
        <w:pStyle w:val="Testo2"/>
      </w:pPr>
    </w:p>
    <w:p w14:paraId="388F8223" w14:textId="77777777" w:rsidR="007A4EE0" w:rsidRDefault="007A4EE0">
      <w:pPr>
        <w:pStyle w:val="Testo2"/>
      </w:pPr>
    </w:p>
    <w:sectPr w:rsidR="007A4EE0">
      <w:pgSz w:w="11906" w:h="16838"/>
      <w:pgMar w:top="3515" w:right="2608" w:bottom="3515" w:left="2608" w:header="0" w:footer="0" w:gutter="0"/>
      <w:cols w:space="720"/>
      <w:formProt w:val="0"/>
      <w:docGrid w:linePitch="100" w:charSpace="2457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imes">
    <w:altName w:val="Times New Roman"/>
    <w:panose1 w:val="02020603050405020304"/>
    <w:charset w:val="01"/>
    <w:family w:val="roman"/>
    <w:pitch w:val="variable"/>
    <w:sig w:usb0="E0002EFF" w:usb1="C000785B" w:usb2="00000009" w:usb3="00000000" w:csb0="000001FF" w:csb1="00000000"/>
  </w:font>
  <w:font w:name="Liberation Sans">
    <w:altName w:val="Arial"/>
    <w:charset w:val="01"/>
    <w:family w:val="roman"/>
    <w:pitch w:val="variable"/>
  </w:font>
  <w:font w:name="Source Han Sans CN">
    <w:panose1 w:val="00000000000000000000"/>
    <w:charset w:val="00"/>
    <w:family w:val="roman"/>
    <w:notTrueType/>
    <w:pitch w:val="default"/>
  </w:font>
  <w:font w:name="Lohit Devanagari">
    <w:panose1 w:val="00000000000000000000"/>
    <w:charset w:val="00"/>
    <w:family w:val="roman"/>
    <w:notTrueType/>
    <w:pitch w:val="default"/>
  </w:font>
  <w:font w:name="FreeSans">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autoHyphenation/>
  <w:hyphenationZone w:val="283"/>
  <w:characterSpacingControl w:val="doNotCompress"/>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A4EE0"/>
    <w:rsid w:val="00063693"/>
    <w:rsid w:val="001C013E"/>
    <w:rsid w:val="002369F6"/>
    <w:rsid w:val="00494CA5"/>
    <w:rsid w:val="007A4EE0"/>
    <w:rsid w:val="009B34C5"/>
    <w:rsid w:val="00B63CBF"/>
    <w:rsid w:val="00CD1449"/>
  </w:rsids>
  <m:mathPr>
    <m:mathFont m:val="Cambria Math"/>
    <m:brkBin m:val="before"/>
    <m:brkBinSub m:val="--"/>
    <m:smallFrac m:val="0"/>
    <m:dispDef/>
    <m:lMargin m:val="0"/>
    <m:rMargin m:val="0"/>
    <m:defJc m:val="centerGroup"/>
    <m:wrapIndent m:val="1440"/>
    <m:intLim m:val="subSup"/>
    <m:naryLim m:val="undOvr"/>
  </m:mathPr>
  <w:themeFontLang w:val="it-IT"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8F8205"/>
  <w15:docId w15:val="{F278E4CE-D56A-4285-9B3B-6F46D59E7D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pPr>
      <w:tabs>
        <w:tab w:val="left" w:pos="284"/>
      </w:tabs>
      <w:spacing w:line="240" w:lineRule="exact"/>
      <w:jc w:val="both"/>
    </w:pPr>
    <w:rPr>
      <w:rFonts w:ascii="Times" w:hAnsi="Times"/>
    </w:rPr>
  </w:style>
  <w:style w:type="paragraph" w:styleId="Titolo1">
    <w:name w:val="heading 1"/>
    <w:basedOn w:val="Normale"/>
    <w:next w:val="Titolo2"/>
    <w:qFormat/>
    <w:pPr>
      <w:spacing w:before="480"/>
      <w:jc w:val="left"/>
      <w:outlineLvl w:val="0"/>
    </w:pPr>
    <w:rPr>
      <w:b/>
    </w:rPr>
  </w:style>
  <w:style w:type="paragraph" w:styleId="Titolo2">
    <w:name w:val="heading 2"/>
    <w:basedOn w:val="Normale"/>
    <w:next w:val="Titolo3"/>
    <w:qFormat/>
    <w:pPr>
      <w:jc w:val="left"/>
      <w:outlineLvl w:val="1"/>
    </w:pPr>
    <w:rPr>
      <w:smallCaps/>
      <w:sz w:val="18"/>
    </w:rPr>
  </w:style>
  <w:style w:type="paragraph" w:styleId="Titolo3">
    <w:name w:val="heading 3"/>
    <w:basedOn w:val="Normale"/>
    <w:next w:val="Normale"/>
    <w:qFormat/>
    <w:pPr>
      <w:spacing w:before="240" w:after="120"/>
      <w:jc w:val="left"/>
      <w:outlineLvl w:val="2"/>
    </w:pPr>
    <w:rPr>
      <w:i/>
      <w:caps/>
      <w:sz w:val="18"/>
    </w:rPr>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Heading">
    <w:name w:val="Heading"/>
    <w:basedOn w:val="Normale"/>
    <w:next w:val="Corpotesto"/>
    <w:qFormat/>
    <w:pPr>
      <w:keepNext/>
      <w:spacing w:before="240" w:after="120"/>
    </w:pPr>
    <w:rPr>
      <w:rFonts w:ascii="Liberation Sans" w:eastAsia="Source Han Sans CN" w:hAnsi="Liberation Sans" w:cs="Lohit Devanagari"/>
      <w:sz w:val="28"/>
      <w:szCs w:val="28"/>
    </w:rPr>
  </w:style>
  <w:style w:type="paragraph" w:styleId="Corpotesto">
    <w:name w:val="Body Text"/>
    <w:basedOn w:val="Normale"/>
    <w:pPr>
      <w:spacing w:after="140" w:line="276" w:lineRule="auto"/>
    </w:pPr>
  </w:style>
  <w:style w:type="paragraph" w:styleId="Elenco">
    <w:name w:val="List"/>
    <w:basedOn w:val="Corpotesto"/>
    <w:rPr>
      <w:rFonts w:cs="Lohit Devanagari"/>
    </w:rPr>
  </w:style>
  <w:style w:type="paragraph" w:styleId="Didascalia">
    <w:name w:val="caption"/>
    <w:basedOn w:val="Normale"/>
    <w:qFormat/>
    <w:pPr>
      <w:suppressLineNumbers/>
      <w:spacing w:before="120" w:after="120"/>
    </w:pPr>
    <w:rPr>
      <w:rFonts w:cs="FreeSans"/>
      <w:i/>
      <w:iCs/>
      <w:sz w:val="24"/>
      <w:szCs w:val="24"/>
    </w:rPr>
  </w:style>
  <w:style w:type="paragraph" w:customStyle="1" w:styleId="Index">
    <w:name w:val="Index"/>
    <w:basedOn w:val="Normale"/>
    <w:qFormat/>
    <w:pPr>
      <w:suppressLineNumbers/>
    </w:pPr>
    <w:rPr>
      <w:rFonts w:cs="Lohit Devanagari"/>
    </w:rPr>
  </w:style>
  <w:style w:type="paragraph" w:customStyle="1" w:styleId="caption1">
    <w:name w:val="caption1"/>
    <w:basedOn w:val="Normale"/>
    <w:qFormat/>
    <w:pPr>
      <w:suppressLineNumbers/>
      <w:spacing w:before="120" w:after="120"/>
    </w:pPr>
    <w:rPr>
      <w:rFonts w:cs="Lohit Devanagari"/>
      <w:i/>
      <w:iCs/>
      <w:sz w:val="24"/>
      <w:szCs w:val="24"/>
    </w:rPr>
  </w:style>
  <w:style w:type="paragraph" w:customStyle="1" w:styleId="Testo1">
    <w:name w:val="Testo 1"/>
    <w:qFormat/>
    <w:pPr>
      <w:spacing w:line="220" w:lineRule="exact"/>
      <w:ind w:left="284" w:hanging="284"/>
      <w:jc w:val="both"/>
    </w:pPr>
    <w:rPr>
      <w:rFonts w:ascii="Times" w:hAnsi="Times"/>
      <w:sz w:val="18"/>
    </w:rPr>
  </w:style>
  <w:style w:type="paragraph" w:customStyle="1" w:styleId="Testo2">
    <w:name w:val="Testo 2"/>
    <w:qFormat/>
    <w:pPr>
      <w:spacing w:line="220" w:lineRule="exact"/>
      <w:ind w:firstLine="284"/>
      <w:jc w:val="both"/>
    </w:pPr>
    <w:rPr>
      <w:rFonts w:ascii="Times" w:hAnsi="Times"/>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Tema di Offic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majorFont>
      <a:minorFont>
        <a:latin typeface="Calibri"/>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a:gradFill>
        <a:gradFill>
          <a:gsLst>
            <a:gs pos="0">
              <a:schemeClr val="phClr">
                <a:shade val="51000"/>
              </a:schemeClr>
            </a:gs>
            <a:gs pos="80000">
              <a:schemeClr val="phClr">
                <a:shade val="93000"/>
              </a:schemeClr>
            </a:gs>
            <a:gs pos="100000">
              <a:schemeClr val="phClr">
                <a:shade val="94000"/>
              </a:schemeClr>
            </a:gs>
          </a:gsLst>
          <a:lin ang="16200000" scaled="0"/>
          <a:tileRect/>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a:gradFill>
        <a:gradFill>
          <a:gsLst>
            <a:gs pos="0">
              <a:schemeClr val="phClr">
                <a:tint val="80000"/>
              </a:schemeClr>
            </a:gs>
            <a:gs pos="100000">
              <a:schemeClr val="phClr">
                <a:shade val="30000"/>
              </a:schemeClr>
            </a:gs>
          </a:gsLst>
          <a:path path="circle">
            <a:fillToRect l="50000" t="50000" r="50000" b="50000"/>
          </a:path>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55CBD0E0E9C59742A7F019D32AA5DC22" ma:contentTypeVersion="22" ma:contentTypeDescription="Creare un nuovo documento." ma:contentTypeScope="" ma:versionID="c9462d54d659c9f909c4fcc1adc0c7b8">
  <xsd:schema xmlns:xsd="http://www.w3.org/2001/XMLSchema" xmlns:xs="http://www.w3.org/2001/XMLSchema" xmlns:p="http://schemas.microsoft.com/office/2006/metadata/properties" xmlns:ns2="c8ca51ab-ec83-44ac-852f-91d6be2b90ac" xmlns:ns3="bde9ea70-b558-476b-80ed-adb3bdeea2b5" targetNamespace="http://schemas.microsoft.com/office/2006/metadata/properties" ma:root="true" ma:fieldsID="a9a76a032e7a72dfc448eeff778173bb" ns2:_="" ns3:_="">
    <xsd:import namespace="c8ca51ab-ec83-44ac-852f-91d6be2b90ac"/>
    <xsd:import namespace="bde9ea70-b558-476b-80ed-adb3bdeea2b5"/>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3:SharedWithUsers" minOccurs="0"/>
                <xsd:element ref="ns3:SharedWithDetails" minOccurs="0"/>
                <xsd:element ref="ns2:MediaServiceAutoKeyPoints" minOccurs="0"/>
                <xsd:element ref="ns2:MediaServiceKeyPoint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8ca51ab-ec83-44ac-852f-91d6be2b90a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LengthInSeconds" ma:index="16" nillable="true" ma:displayName="Length (seconds)" ma:internalName="MediaLengthInSeconds" ma:readOnly="true">
      <xsd:simpleType>
        <xsd:restriction base="dms:Unknown"/>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lcf76f155ced4ddcb4097134ff3c332f" ma:index="22" nillable="true" ma:taxonomy="true" ma:internalName="lcf76f155ced4ddcb4097134ff3c332f" ma:taxonomyFieldName="MediaServiceImageTags" ma:displayName="Tag immagine" ma:readOnly="false" ma:fieldId="{5cf76f15-5ced-4ddc-b409-7134ff3c332f}" ma:taxonomyMulti="true" ma:sspId="83c1e7a4-10d6-410b-bc16-ff6bad24701e"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de9ea70-b558-476b-80ed-adb3bdeea2b5" elementFormDefault="qualified">
    <xsd:import namespace="http://schemas.microsoft.com/office/2006/documentManagement/types"/>
    <xsd:import namespace="http://schemas.microsoft.com/office/infopath/2007/PartnerControls"/>
    <xsd:element name="SharedWithUsers" ma:index="17" nillable="true" ma:displayName="Condivis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Condiviso con dettagli" ma:internalName="SharedWithDetails" ma:readOnly="true">
      <xsd:simpleType>
        <xsd:restriction base="dms:Note">
          <xsd:maxLength value="255"/>
        </xsd:restriction>
      </xsd:simpleType>
    </xsd:element>
    <xsd:element name="TaxCatchAll" ma:index="23" nillable="true" ma:displayName="Taxonomy Catch All Column" ma:hidden="true" ma:list="{1ff1ac50-04e6-46d5-a578-70e88e46998a}" ma:internalName="TaxCatchAll" ma:readOnly="false" ma:showField="CatchAllData" ma:web="bde9ea70-b558-476b-80ed-adb3bdeea2b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c8ca51ab-ec83-44ac-852f-91d6be2b90ac">
      <Terms xmlns="http://schemas.microsoft.com/office/infopath/2007/PartnerControls"/>
    </lcf76f155ced4ddcb4097134ff3c332f>
    <TaxCatchAll xmlns="bde9ea70-b558-476b-80ed-adb3bdeea2b5" xsi:nil="true"/>
  </documentManagement>
</p:properties>
</file>

<file path=customXml/itemProps1.xml><?xml version="1.0" encoding="utf-8"?>
<ds:datastoreItem xmlns:ds="http://schemas.openxmlformats.org/officeDocument/2006/customXml" ds:itemID="{2019DE03-4FB2-4450-899A-79230BC03354}">
  <ds:schemaRefs>
    <ds:schemaRef ds:uri="http://schemas.microsoft.com/sharepoint/v3/contenttype/forms"/>
  </ds:schemaRefs>
</ds:datastoreItem>
</file>

<file path=customXml/itemProps2.xml><?xml version="1.0" encoding="utf-8"?>
<ds:datastoreItem xmlns:ds="http://schemas.openxmlformats.org/officeDocument/2006/customXml" ds:itemID="{E1641E07-FCAD-4DC3-8DF2-CD8610DC614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8ca51ab-ec83-44ac-852f-91d6be2b90ac"/>
    <ds:schemaRef ds:uri="bde9ea70-b558-476b-80ed-adb3bdeea2b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CB2A569-929C-40EF-8D85-97C2E62623D7}">
  <ds:schemaRefs>
    <ds:schemaRef ds:uri="http://schemas.microsoft.com/office/2006/metadata/properties"/>
    <ds:schemaRef ds:uri="http://schemas.microsoft.com/office/infopath/2007/PartnerControls"/>
    <ds:schemaRef ds:uri="c8ca51ab-ec83-44ac-852f-91d6be2b90ac"/>
    <ds:schemaRef ds:uri="bde9ea70-b558-476b-80ed-adb3bdeea2b5"/>
  </ds:schemaRefs>
</ds:datastoreItem>
</file>

<file path=docMetadata/LabelInfo.xml><?xml version="1.0" encoding="utf-8"?>
<clbl:labelList xmlns:clbl="http://schemas.microsoft.com/office/2020/mipLabelMetadata">
  <clbl:label id="{c44f471b-c90d-48ba-9261-bbb101e695d1}" enabled="1" method="Standard" siteId="{b94f7d74-81ff-44a9-b588-6682acc85779}" removed="0"/>
</clbl:labelList>
</file>

<file path=docProps/app.xml><?xml version="1.0" encoding="utf-8"?>
<Properties xmlns="http://schemas.openxmlformats.org/officeDocument/2006/extended-properties" xmlns:vt="http://schemas.openxmlformats.org/officeDocument/2006/docPropsVTypes">
  <Template>Normal</Template>
  <TotalTime>0</TotalTime>
  <Pages>3</Pages>
  <Words>757</Words>
  <Characters>4319</Characters>
  <Application>Microsoft Office Word</Application>
  <DocSecurity>0</DocSecurity>
  <Lines>35</Lines>
  <Paragraphs>10</Paragraphs>
  <ScaleCrop>false</ScaleCrop>
  <Company>U.C.S.C. MILANO</Company>
  <LinksUpToDate>false</LinksUpToDate>
  <CharactersWithSpaces>5066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Zucca Celina</dc:creator>
  <dc:description/>
  <cp:lastModifiedBy>Zucca Celina</cp:lastModifiedBy>
  <cp:revision>10</cp:revision>
  <cp:lastPrinted>2003-03-27T09:42:00Z</cp:lastPrinted>
  <dcterms:created xsi:type="dcterms:W3CDTF">2021-05-24T08:07:00Z</dcterms:created>
  <dcterms:modified xsi:type="dcterms:W3CDTF">2026-05-21T09:05:00Z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false</vt:bool>
  </property>
  <property fmtid="{D5CDD505-2E9C-101B-9397-08002B2CF9AE}" pid="3" name="LinksUpToDate">
    <vt:bool>false</vt:bool>
  </property>
  <property fmtid="{D5CDD505-2E9C-101B-9397-08002B2CF9AE}" pid="4" name="ScaleCrop">
    <vt:bool>false</vt:bool>
  </property>
  <property fmtid="{D5CDD505-2E9C-101B-9397-08002B2CF9AE}" pid="5" name="ShareDoc">
    <vt:bool>false</vt:bool>
  </property>
  <property fmtid="{D5CDD505-2E9C-101B-9397-08002B2CF9AE}" pid="6" name="ContentTypeId">
    <vt:lpwstr>0x01010055CBD0E0E9C59742A7F019D32AA5DC22</vt:lpwstr>
  </property>
  <property fmtid="{D5CDD505-2E9C-101B-9397-08002B2CF9AE}" pid="7" name="MediaServiceImageTags">
    <vt:lpwstr/>
  </property>
</Properties>
</file>