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907C1" w14:textId="1C2C6461" w:rsidR="00722E0E" w:rsidRPr="00BF5915" w:rsidRDefault="00403709" w:rsidP="00D116BF">
      <w:pPr>
        <w:pStyle w:val="Titolo1"/>
        <w:spacing w:before="0"/>
      </w:pPr>
      <w:r w:rsidRPr="00BF5915">
        <w:t xml:space="preserve">Ottica </w:t>
      </w:r>
    </w:p>
    <w:p w14:paraId="37332E40" w14:textId="6E13AEFC" w:rsidR="00593F78" w:rsidRPr="00593F78" w:rsidRDefault="007B55BF" w:rsidP="00D116BF">
      <w:pPr>
        <w:spacing w:after="120"/>
        <w:jc w:val="left"/>
        <w:rPr>
          <w:b/>
          <w:i/>
          <w:smallCaps/>
          <w:sz w:val="18"/>
          <w:szCs w:val="18"/>
        </w:rPr>
      </w:pPr>
      <w:r w:rsidRPr="00593F78">
        <w:rPr>
          <w:smallCaps/>
          <w:sz w:val="18"/>
          <w:szCs w:val="18"/>
        </w:rPr>
        <w:t>Prof. Gabriele Ferrini</w:t>
      </w:r>
    </w:p>
    <w:p w14:paraId="66F907C4" w14:textId="3B9AA831" w:rsidR="00722E0E" w:rsidRPr="00BF5915" w:rsidRDefault="00A56282" w:rsidP="00D116BF">
      <w:pPr>
        <w:spacing w:before="240" w:after="120"/>
        <w:jc w:val="left"/>
        <w:rPr>
          <w:b/>
        </w:rPr>
      </w:pPr>
      <w:r w:rsidRPr="00BF5915">
        <w:rPr>
          <w:b/>
          <w:i/>
        </w:rPr>
        <w:t xml:space="preserve">OBIETTIVO DEL CORSO E RISULTATI DI APPRENDIMENTO ATTESI </w:t>
      </w:r>
    </w:p>
    <w:p w14:paraId="49011E82" w14:textId="77777777" w:rsidR="0069339F" w:rsidRPr="0069339F" w:rsidRDefault="0069339F" w:rsidP="0069339F">
      <w:pPr>
        <w:jc w:val="left"/>
        <w:rPr>
          <w:b/>
          <w:bCs/>
          <w:lang/>
        </w:rPr>
      </w:pPr>
      <w:r w:rsidRPr="0069339F">
        <w:rPr>
          <w:b/>
          <w:bCs/>
          <w:lang/>
        </w:rPr>
        <w:t>Obiettivi del corso</w:t>
      </w:r>
    </w:p>
    <w:p w14:paraId="4AFC3D63" w14:textId="77777777" w:rsidR="0069339F" w:rsidRPr="0069339F" w:rsidRDefault="0069339F" w:rsidP="0069339F">
      <w:pPr>
        <w:jc w:val="left"/>
        <w:rPr>
          <w:lang/>
        </w:rPr>
      </w:pPr>
      <w:r w:rsidRPr="0069339F">
        <w:rPr>
          <w:lang/>
        </w:rPr>
        <w:t>L’insegnamento si propone di fornire agli studenti una comprensione organica dei principi fisici dell’ottica classica, a partire dalla descrizione elettromagnetica della luce fino alle principali approssimazioni utilizzate per descrivere la propagazione, la polarizzazione, la diffrazione, la radiazione e l’ottica geometrica.</w:t>
      </w:r>
    </w:p>
    <w:p w14:paraId="49CBE8D7" w14:textId="77777777" w:rsidR="0069339F" w:rsidRPr="0069339F" w:rsidRDefault="0069339F" w:rsidP="0069339F">
      <w:pPr>
        <w:jc w:val="left"/>
        <w:rPr>
          <w:lang/>
        </w:rPr>
      </w:pPr>
      <w:r w:rsidRPr="0069339F">
        <w:rPr>
          <w:lang/>
        </w:rPr>
        <w:t>Il corso introduce i fondamenti della propagazione della luce nel vuoto e nei mezzi materiali trasparenti, dispersivi, assorbenti e conduttori, mostrando come i fenomeni ottici possano essere interpretati a partire dalle equazioni di Maxwell e dalle relative condizioni al contorno.</w:t>
      </w:r>
    </w:p>
    <w:p w14:paraId="2EB04CD5" w14:textId="77777777" w:rsidR="0069339F" w:rsidRPr="0069339F" w:rsidRDefault="0069339F" w:rsidP="0069339F">
      <w:pPr>
        <w:jc w:val="left"/>
        <w:rPr>
          <w:lang/>
        </w:rPr>
      </w:pPr>
      <w:r w:rsidRPr="0069339F">
        <w:rPr>
          <w:lang/>
        </w:rPr>
        <w:t>Particolare attenzione sarà dedicata:</w:t>
      </w:r>
    </w:p>
    <w:p w14:paraId="3C806138" w14:textId="77777777" w:rsidR="0069339F" w:rsidRPr="0069339F" w:rsidRDefault="0069339F" w:rsidP="0069339F">
      <w:pPr>
        <w:numPr>
          <w:ilvl w:val="0"/>
          <w:numId w:val="2"/>
        </w:numPr>
        <w:jc w:val="left"/>
        <w:rPr>
          <w:lang/>
        </w:rPr>
      </w:pPr>
      <w:r w:rsidRPr="0069339F">
        <w:rPr>
          <w:lang/>
        </w:rPr>
        <w:t>alla descrizione delle onde elettromagnetiche e del trasporto di energia e quantità di moto;</w:t>
      </w:r>
    </w:p>
    <w:p w14:paraId="241E7305" w14:textId="77777777" w:rsidR="0069339F" w:rsidRPr="0069339F" w:rsidRDefault="0069339F" w:rsidP="0069339F">
      <w:pPr>
        <w:numPr>
          <w:ilvl w:val="0"/>
          <w:numId w:val="2"/>
        </w:numPr>
        <w:jc w:val="left"/>
        <w:rPr>
          <w:lang/>
        </w:rPr>
      </w:pPr>
      <w:r w:rsidRPr="0069339F">
        <w:rPr>
          <w:lang/>
        </w:rPr>
        <w:t>alla propagazione della luce nei mezzi materiali e ai fenomeni di dispersione e assorbimento;</w:t>
      </w:r>
    </w:p>
    <w:p w14:paraId="3F2F39D8" w14:textId="77777777" w:rsidR="0069339F" w:rsidRPr="0069339F" w:rsidRDefault="0069339F" w:rsidP="0069339F">
      <w:pPr>
        <w:numPr>
          <w:ilvl w:val="0"/>
          <w:numId w:val="2"/>
        </w:numPr>
        <w:jc w:val="left"/>
        <w:rPr>
          <w:lang/>
        </w:rPr>
      </w:pPr>
      <w:r w:rsidRPr="0069339F">
        <w:rPr>
          <w:lang/>
        </w:rPr>
        <w:t>alla riflessione e rifrazione alle interfacce dielettriche e metalliche;</w:t>
      </w:r>
    </w:p>
    <w:p w14:paraId="11CAE1B2" w14:textId="77777777" w:rsidR="0069339F" w:rsidRPr="0069339F" w:rsidRDefault="0069339F" w:rsidP="0069339F">
      <w:pPr>
        <w:numPr>
          <w:ilvl w:val="0"/>
          <w:numId w:val="2"/>
        </w:numPr>
        <w:jc w:val="left"/>
        <w:rPr>
          <w:lang/>
        </w:rPr>
      </w:pPr>
      <w:r w:rsidRPr="0069339F">
        <w:rPr>
          <w:lang/>
        </w:rPr>
        <w:t>alla polarizzazione della luce;</w:t>
      </w:r>
    </w:p>
    <w:p w14:paraId="2F41356B" w14:textId="77777777" w:rsidR="0069339F" w:rsidRPr="0069339F" w:rsidRDefault="0069339F" w:rsidP="0069339F">
      <w:pPr>
        <w:numPr>
          <w:ilvl w:val="0"/>
          <w:numId w:val="2"/>
        </w:numPr>
        <w:jc w:val="left"/>
        <w:rPr>
          <w:lang/>
        </w:rPr>
      </w:pPr>
      <w:r w:rsidRPr="0069339F">
        <w:rPr>
          <w:lang/>
        </w:rPr>
        <w:t>ai fenomeni di diffrazione e alla loro descrizione mediante il principio di Huygens-Kirchhoff;</w:t>
      </w:r>
    </w:p>
    <w:p w14:paraId="73AB15D8" w14:textId="77777777" w:rsidR="0069339F" w:rsidRPr="0069339F" w:rsidRDefault="0069339F" w:rsidP="0069339F">
      <w:pPr>
        <w:numPr>
          <w:ilvl w:val="0"/>
          <w:numId w:val="2"/>
        </w:numPr>
        <w:jc w:val="left"/>
        <w:rPr>
          <w:lang/>
        </w:rPr>
      </w:pPr>
      <w:r w:rsidRPr="0069339F">
        <w:rPr>
          <w:lang/>
        </w:rPr>
        <w:t>alla radiazione prodotta da sorgenti oscillanti;</w:t>
      </w:r>
    </w:p>
    <w:p w14:paraId="057206B8" w14:textId="77777777" w:rsidR="0069339F" w:rsidRPr="0069339F" w:rsidRDefault="0069339F" w:rsidP="0069339F">
      <w:pPr>
        <w:numPr>
          <w:ilvl w:val="0"/>
          <w:numId w:val="2"/>
        </w:numPr>
        <w:jc w:val="left"/>
        <w:rPr>
          <w:lang/>
        </w:rPr>
      </w:pPr>
      <w:r w:rsidRPr="0069339F">
        <w:rPr>
          <w:lang/>
        </w:rPr>
        <w:t>ai fondamenti dell’ottica geometrica e al principio di Fermat.</w:t>
      </w:r>
    </w:p>
    <w:p w14:paraId="2C30530C" w14:textId="77777777" w:rsidR="0069339F" w:rsidRDefault="0069339F" w:rsidP="0069339F">
      <w:pPr>
        <w:jc w:val="left"/>
        <w:rPr>
          <w:b/>
          <w:bCs/>
        </w:rPr>
      </w:pPr>
    </w:p>
    <w:p w14:paraId="02786F14" w14:textId="3663C2AE" w:rsidR="0069339F" w:rsidRPr="0069339F" w:rsidRDefault="0069339F" w:rsidP="0069339F">
      <w:pPr>
        <w:jc w:val="left"/>
        <w:rPr>
          <w:b/>
          <w:bCs/>
          <w:lang/>
        </w:rPr>
      </w:pPr>
      <w:r w:rsidRPr="0069339F">
        <w:rPr>
          <w:b/>
          <w:bCs/>
          <w:lang/>
        </w:rPr>
        <w:t>Risultati di apprendimento attesi</w:t>
      </w:r>
    </w:p>
    <w:p w14:paraId="614A0883" w14:textId="77777777" w:rsidR="0069339F" w:rsidRPr="0069339F" w:rsidRDefault="0069339F" w:rsidP="0069339F">
      <w:pPr>
        <w:jc w:val="left"/>
        <w:rPr>
          <w:lang/>
        </w:rPr>
      </w:pPr>
      <w:r w:rsidRPr="0069339F">
        <w:rPr>
          <w:lang/>
        </w:rPr>
        <w:t>Al termine dell’insegnamento, lo studente avrà acquisito conoscenze e competenze nei seguenti ambiti.</w:t>
      </w:r>
    </w:p>
    <w:p w14:paraId="642C9E46" w14:textId="77777777" w:rsidR="0069339F" w:rsidRDefault="0069339F" w:rsidP="0069339F">
      <w:pPr>
        <w:jc w:val="left"/>
        <w:rPr>
          <w:b/>
          <w:bCs/>
        </w:rPr>
      </w:pPr>
    </w:p>
    <w:p w14:paraId="703576E9" w14:textId="54EEB1EC" w:rsidR="0069339F" w:rsidRPr="0069339F" w:rsidRDefault="0069339F" w:rsidP="0069339F">
      <w:pPr>
        <w:jc w:val="left"/>
        <w:rPr>
          <w:b/>
          <w:bCs/>
          <w:lang/>
        </w:rPr>
      </w:pPr>
      <w:r w:rsidRPr="0069339F">
        <w:rPr>
          <w:b/>
          <w:bCs/>
          <w:lang/>
        </w:rPr>
        <w:t>Conoscenza e comprensione</w:t>
      </w:r>
    </w:p>
    <w:p w14:paraId="4E1FBA03" w14:textId="77777777" w:rsidR="0069339F" w:rsidRPr="0069339F" w:rsidRDefault="0069339F" w:rsidP="0069339F">
      <w:pPr>
        <w:jc w:val="left"/>
        <w:rPr>
          <w:lang/>
        </w:rPr>
      </w:pPr>
      <w:r w:rsidRPr="0069339F">
        <w:rPr>
          <w:lang/>
        </w:rPr>
        <w:t>Lo studente conoscerà e comprenderà:</w:t>
      </w:r>
    </w:p>
    <w:p w14:paraId="322FD830" w14:textId="77777777" w:rsidR="0069339F" w:rsidRPr="0069339F" w:rsidRDefault="0069339F" w:rsidP="0069339F">
      <w:pPr>
        <w:numPr>
          <w:ilvl w:val="0"/>
          <w:numId w:val="3"/>
        </w:numPr>
        <w:jc w:val="left"/>
        <w:rPr>
          <w:lang/>
        </w:rPr>
      </w:pPr>
      <w:r w:rsidRPr="0069339F">
        <w:rPr>
          <w:lang/>
        </w:rPr>
        <w:t>le equazioni di Maxwell nel vuoto e nella materia e il loro significato fisico;</w:t>
      </w:r>
    </w:p>
    <w:p w14:paraId="70856DC5" w14:textId="77777777" w:rsidR="0069339F" w:rsidRPr="0069339F" w:rsidRDefault="0069339F" w:rsidP="0069339F">
      <w:pPr>
        <w:numPr>
          <w:ilvl w:val="0"/>
          <w:numId w:val="3"/>
        </w:numPr>
        <w:jc w:val="left"/>
        <w:rPr>
          <w:lang/>
        </w:rPr>
      </w:pPr>
      <w:r w:rsidRPr="0069339F">
        <w:rPr>
          <w:lang/>
        </w:rPr>
        <w:t>le leggi di conservazione della carica, dell’energia e della quantità di moto in elettromagnetismo;</w:t>
      </w:r>
    </w:p>
    <w:p w14:paraId="49D11195" w14:textId="77777777" w:rsidR="0069339F" w:rsidRPr="0069339F" w:rsidRDefault="0069339F" w:rsidP="0069339F">
      <w:pPr>
        <w:numPr>
          <w:ilvl w:val="0"/>
          <w:numId w:val="3"/>
        </w:numPr>
        <w:jc w:val="left"/>
        <w:rPr>
          <w:lang/>
        </w:rPr>
      </w:pPr>
      <w:r w:rsidRPr="0069339F">
        <w:rPr>
          <w:lang/>
        </w:rPr>
        <w:t>la derivazione delle equazioni d’onda per i campi elettrico e magnetico;</w:t>
      </w:r>
    </w:p>
    <w:p w14:paraId="749C5412" w14:textId="77777777" w:rsidR="0069339F" w:rsidRPr="0069339F" w:rsidRDefault="0069339F" w:rsidP="0069339F">
      <w:pPr>
        <w:numPr>
          <w:ilvl w:val="0"/>
          <w:numId w:val="3"/>
        </w:numPr>
        <w:jc w:val="left"/>
        <w:rPr>
          <w:lang/>
        </w:rPr>
      </w:pPr>
      <w:r w:rsidRPr="0069339F">
        <w:rPr>
          <w:lang/>
        </w:rPr>
        <w:t>la descrizione delle onde piane, della notazione complessa e delle medie temporali;</w:t>
      </w:r>
    </w:p>
    <w:p w14:paraId="2C5239AA" w14:textId="77777777" w:rsidR="0069339F" w:rsidRPr="0069339F" w:rsidRDefault="0069339F" w:rsidP="0069339F">
      <w:pPr>
        <w:numPr>
          <w:ilvl w:val="0"/>
          <w:numId w:val="3"/>
        </w:numPr>
        <w:jc w:val="left"/>
        <w:rPr>
          <w:lang/>
        </w:rPr>
      </w:pPr>
      <w:r w:rsidRPr="0069339F">
        <w:rPr>
          <w:lang/>
        </w:rPr>
        <w:t>il significato fisico del vettore di Poynting e dell’energia trasportata da un’onda elettromagnetica;</w:t>
      </w:r>
    </w:p>
    <w:p w14:paraId="697B03CD" w14:textId="77777777" w:rsidR="0069339F" w:rsidRPr="0069339F" w:rsidRDefault="0069339F" w:rsidP="0069339F">
      <w:pPr>
        <w:numPr>
          <w:ilvl w:val="0"/>
          <w:numId w:val="3"/>
        </w:numPr>
        <w:jc w:val="left"/>
        <w:rPr>
          <w:lang/>
        </w:rPr>
      </w:pPr>
      <w:r w:rsidRPr="0069339F">
        <w:rPr>
          <w:lang/>
        </w:rPr>
        <w:lastRenderedPageBreak/>
        <w:t>i concetti di indice di rifrazione, dispersione, velocità di fase e velocità di gruppo;</w:t>
      </w:r>
    </w:p>
    <w:p w14:paraId="2F4DAF88" w14:textId="77777777" w:rsidR="0069339F" w:rsidRPr="0069339F" w:rsidRDefault="0069339F" w:rsidP="0069339F">
      <w:pPr>
        <w:numPr>
          <w:ilvl w:val="0"/>
          <w:numId w:val="3"/>
        </w:numPr>
        <w:jc w:val="left"/>
        <w:rPr>
          <w:lang/>
        </w:rPr>
      </w:pPr>
      <w:r w:rsidRPr="0069339F">
        <w:rPr>
          <w:lang/>
        </w:rPr>
        <w:t>le condizioni al contorno per i campi elettromagnetici e le equazioni di Fresnel;</w:t>
      </w:r>
    </w:p>
    <w:p w14:paraId="5253C900" w14:textId="77777777" w:rsidR="0069339F" w:rsidRPr="0069339F" w:rsidRDefault="0069339F" w:rsidP="0069339F">
      <w:pPr>
        <w:numPr>
          <w:ilvl w:val="0"/>
          <w:numId w:val="3"/>
        </w:numPr>
        <w:jc w:val="left"/>
        <w:rPr>
          <w:lang/>
        </w:rPr>
      </w:pPr>
      <w:r w:rsidRPr="0069339F">
        <w:rPr>
          <w:lang/>
        </w:rPr>
        <w:t>i fenomeni di riflessione, rifrazione, angolo di Brewster e riflessione totale interna;</w:t>
      </w:r>
    </w:p>
    <w:p w14:paraId="7352E19C" w14:textId="77777777" w:rsidR="0069339F" w:rsidRPr="0069339F" w:rsidRDefault="0069339F" w:rsidP="0069339F">
      <w:pPr>
        <w:numPr>
          <w:ilvl w:val="0"/>
          <w:numId w:val="3"/>
        </w:numPr>
        <w:jc w:val="left"/>
        <w:rPr>
          <w:lang/>
        </w:rPr>
      </w:pPr>
      <w:r w:rsidRPr="0069339F">
        <w:rPr>
          <w:lang/>
        </w:rPr>
        <w:t>la descrizione della polarizzazione lineare, circolare ed ellittica;</w:t>
      </w:r>
    </w:p>
    <w:p w14:paraId="4DA60AFE" w14:textId="77777777" w:rsidR="0069339F" w:rsidRPr="0069339F" w:rsidRDefault="0069339F" w:rsidP="0069339F">
      <w:pPr>
        <w:numPr>
          <w:ilvl w:val="0"/>
          <w:numId w:val="3"/>
        </w:numPr>
        <w:jc w:val="left"/>
        <w:rPr>
          <w:lang/>
        </w:rPr>
      </w:pPr>
      <w:r w:rsidRPr="0069339F">
        <w:rPr>
          <w:lang/>
        </w:rPr>
        <w:t>la propagazione nei metalli ohmici, lo smorzamento e la skin depth;</w:t>
      </w:r>
    </w:p>
    <w:p w14:paraId="76008CB5" w14:textId="77777777" w:rsidR="0069339F" w:rsidRPr="0069339F" w:rsidRDefault="0069339F" w:rsidP="0069339F">
      <w:pPr>
        <w:numPr>
          <w:ilvl w:val="0"/>
          <w:numId w:val="3"/>
        </w:numPr>
        <w:jc w:val="left"/>
        <w:rPr>
          <w:lang/>
        </w:rPr>
      </w:pPr>
      <w:r w:rsidRPr="0069339F">
        <w:rPr>
          <w:lang/>
        </w:rPr>
        <w:t>i fondamenti della diffrazione scalare, dell’integrale di Kirchhoff e dell’approssimazione di Fraunhofer;</w:t>
      </w:r>
    </w:p>
    <w:p w14:paraId="0E23052D" w14:textId="77777777" w:rsidR="0069339F" w:rsidRPr="0069339F" w:rsidRDefault="0069339F" w:rsidP="0069339F">
      <w:pPr>
        <w:numPr>
          <w:ilvl w:val="0"/>
          <w:numId w:val="3"/>
        </w:numPr>
        <w:jc w:val="left"/>
        <w:rPr>
          <w:lang/>
        </w:rPr>
      </w:pPr>
      <w:r w:rsidRPr="0069339F">
        <w:rPr>
          <w:lang/>
        </w:rPr>
        <w:t>la radiazione di dipolo oscillante e i concetti fondamentali dell’ottica geometrica.</w:t>
      </w:r>
    </w:p>
    <w:p w14:paraId="63AE0BCA" w14:textId="77777777" w:rsidR="0069339F" w:rsidRDefault="0069339F" w:rsidP="0069339F">
      <w:pPr>
        <w:jc w:val="left"/>
        <w:rPr>
          <w:b/>
          <w:bCs/>
        </w:rPr>
      </w:pPr>
    </w:p>
    <w:p w14:paraId="708A47EA" w14:textId="1EC0C0B8" w:rsidR="0069339F" w:rsidRPr="0069339F" w:rsidRDefault="0069339F" w:rsidP="0069339F">
      <w:pPr>
        <w:jc w:val="left"/>
        <w:rPr>
          <w:b/>
          <w:bCs/>
          <w:lang/>
        </w:rPr>
      </w:pPr>
      <w:r w:rsidRPr="0069339F">
        <w:rPr>
          <w:b/>
          <w:bCs/>
          <w:lang/>
        </w:rPr>
        <w:t>Capacità di applicare conoscenza e comprensione</w:t>
      </w:r>
    </w:p>
    <w:p w14:paraId="03F5E189" w14:textId="77777777" w:rsidR="0069339F" w:rsidRPr="0069339F" w:rsidRDefault="0069339F" w:rsidP="0069339F">
      <w:pPr>
        <w:jc w:val="left"/>
        <w:rPr>
          <w:lang/>
        </w:rPr>
      </w:pPr>
      <w:r w:rsidRPr="0069339F">
        <w:rPr>
          <w:lang/>
        </w:rPr>
        <w:t>Al termine dell’insegnamento, lo studente sarà in grado di:</w:t>
      </w:r>
    </w:p>
    <w:p w14:paraId="0AD9EC43" w14:textId="77777777" w:rsidR="0069339F" w:rsidRPr="0069339F" w:rsidRDefault="0069339F" w:rsidP="0069339F">
      <w:pPr>
        <w:numPr>
          <w:ilvl w:val="0"/>
          <w:numId w:val="4"/>
        </w:numPr>
        <w:jc w:val="left"/>
        <w:rPr>
          <w:lang/>
        </w:rPr>
      </w:pPr>
      <w:r w:rsidRPr="0069339F">
        <w:rPr>
          <w:lang/>
        </w:rPr>
        <w:t>utilizzare le equazioni di Maxwell per ricavare le equazioni d’onda e interpretare la propagazione delle onde elettromagnetiche;</w:t>
      </w:r>
    </w:p>
    <w:p w14:paraId="65496F40" w14:textId="77777777" w:rsidR="0069339F" w:rsidRPr="0069339F" w:rsidRDefault="0069339F" w:rsidP="0069339F">
      <w:pPr>
        <w:numPr>
          <w:ilvl w:val="0"/>
          <w:numId w:val="4"/>
        </w:numPr>
        <w:jc w:val="left"/>
        <w:rPr>
          <w:lang/>
        </w:rPr>
      </w:pPr>
      <w:r w:rsidRPr="0069339F">
        <w:rPr>
          <w:lang/>
        </w:rPr>
        <w:t>descrivere e calcolare grandezze fisiche associate a onde piane, polarizzazione ed energia trasportata;</w:t>
      </w:r>
    </w:p>
    <w:p w14:paraId="4D3DCAD5" w14:textId="77777777" w:rsidR="0069339F" w:rsidRPr="0069339F" w:rsidRDefault="0069339F" w:rsidP="0069339F">
      <w:pPr>
        <w:numPr>
          <w:ilvl w:val="0"/>
          <w:numId w:val="4"/>
        </w:numPr>
        <w:jc w:val="left"/>
        <w:rPr>
          <w:lang/>
        </w:rPr>
      </w:pPr>
      <w:r w:rsidRPr="0069339F">
        <w:rPr>
          <w:lang/>
        </w:rPr>
        <w:t>applicare le condizioni al contorno per determinare i campi riflessi e trasmessi a un’interfaccia;</w:t>
      </w:r>
    </w:p>
    <w:p w14:paraId="569B2C63" w14:textId="77777777" w:rsidR="0069339F" w:rsidRPr="0069339F" w:rsidRDefault="0069339F" w:rsidP="0069339F">
      <w:pPr>
        <w:numPr>
          <w:ilvl w:val="0"/>
          <w:numId w:val="4"/>
        </w:numPr>
        <w:jc w:val="left"/>
        <w:rPr>
          <w:lang/>
        </w:rPr>
      </w:pPr>
      <w:r w:rsidRPr="0069339F">
        <w:rPr>
          <w:lang/>
        </w:rPr>
        <w:t>calcolare riflettività e trasmissività in casi semplici e discutere il significato fisico dell’angolo di Brewster e della riflessione totale interna;</w:t>
      </w:r>
    </w:p>
    <w:p w14:paraId="1A02B818" w14:textId="77777777" w:rsidR="0069339F" w:rsidRPr="0069339F" w:rsidRDefault="0069339F" w:rsidP="0069339F">
      <w:pPr>
        <w:numPr>
          <w:ilvl w:val="0"/>
          <w:numId w:val="4"/>
        </w:numPr>
        <w:jc w:val="left"/>
        <w:rPr>
          <w:lang/>
        </w:rPr>
      </w:pPr>
      <w:r w:rsidRPr="0069339F">
        <w:rPr>
          <w:lang/>
        </w:rPr>
        <w:t>analizzare qualitativamente e quantitativamente fenomeni di dispersione, assorbimento e propagazione in mezzi conduttori;</w:t>
      </w:r>
    </w:p>
    <w:p w14:paraId="755D3A4C" w14:textId="77777777" w:rsidR="0069339F" w:rsidRPr="0069339F" w:rsidRDefault="0069339F" w:rsidP="0069339F">
      <w:pPr>
        <w:numPr>
          <w:ilvl w:val="0"/>
          <w:numId w:val="4"/>
        </w:numPr>
        <w:jc w:val="left"/>
        <w:rPr>
          <w:lang/>
        </w:rPr>
      </w:pPr>
      <w:r w:rsidRPr="0069339F">
        <w:rPr>
          <w:lang/>
        </w:rPr>
        <w:t>utilizzare l’approssimazione scalare per interpretare semplici fenomeni di diffrazione;</w:t>
      </w:r>
    </w:p>
    <w:p w14:paraId="14925DB0" w14:textId="77777777" w:rsidR="0069339F" w:rsidRPr="0069339F" w:rsidRDefault="0069339F" w:rsidP="0069339F">
      <w:pPr>
        <w:numPr>
          <w:ilvl w:val="0"/>
          <w:numId w:val="4"/>
        </w:numPr>
        <w:jc w:val="left"/>
        <w:rPr>
          <w:lang/>
        </w:rPr>
      </w:pPr>
      <w:r w:rsidRPr="0069339F">
        <w:rPr>
          <w:lang/>
        </w:rPr>
        <w:t>discutere la radiazione emessa da un dipolo oscillante e il relativo flusso di energia;</w:t>
      </w:r>
    </w:p>
    <w:p w14:paraId="4E20E7F4" w14:textId="77777777" w:rsidR="0069339F" w:rsidRPr="0069339F" w:rsidRDefault="0069339F" w:rsidP="0069339F">
      <w:pPr>
        <w:numPr>
          <w:ilvl w:val="0"/>
          <w:numId w:val="4"/>
        </w:numPr>
        <w:jc w:val="left"/>
        <w:rPr>
          <w:lang/>
        </w:rPr>
      </w:pPr>
      <w:r w:rsidRPr="0069339F">
        <w:rPr>
          <w:lang/>
        </w:rPr>
        <w:t>collegare la descrizione ondulatoria della luce al limite dell’ottica geometrica.</w:t>
      </w:r>
    </w:p>
    <w:p w14:paraId="57643F46" w14:textId="77777777" w:rsidR="0069339F" w:rsidRDefault="0069339F" w:rsidP="0069339F">
      <w:pPr>
        <w:jc w:val="left"/>
        <w:rPr>
          <w:b/>
          <w:bCs/>
        </w:rPr>
      </w:pPr>
    </w:p>
    <w:p w14:paraId="5F6F4C43" w14:textId="27072006" w:rsidR="0069339F" w:rsidRPr="0069339F" w:rsidRDefault="0069339F" w:rsidP="0069339F">
      <w:pPr>
        <w:jc w:val="left"/>
        <w:rPr>
          <w:b/>
          <w:bCs/>
          <w:lang/>
        </w:rPr>
      </w:pPr>
      <w:r w:rsidRPr="0069339F">
        <w:rPr>
          <w:b/>
          <w:bCs/>
          <w:lang/>
        </w:rPr>
        <w:t>Autonomia di giudizio, abilità comunicative e capacità di apprendimento</w:t>
      </w:r>
    </w:p>
    <w:p w14:paraId="4BCD9143" w14:textId="77777777" w:rsidR="0069339F" w:rsidRPr="0069339F" w:rsidRDefault="0069339F" w:rsidP="0069339F">
      <w:pPr>
        <w:jc w:val="left"/>
        <w:rPr>
          <w:lang/>
        </w:rPr>
      </w:pPr>
      <w:r w:rsidRPr="0069339F">
        <w:rPr>
          <w:lang/>
        </w:rPr>
        <w:t>Lo studente sarà in grado di:</w:t>
      </w:r>
    </w:p>
    <w:p w14:paraId="284A98E6" w14:textId="77777777" w:rsidR="0069339F" w:rsidRPr="0069339F" w:rsidRDefault="0069339F" w:rsidP="0069339F">
      <w:pPr>
        <w:numPr>
          <w:ilvl w:val="0"/>
          <w:numId w:val="5"/>
        </w:numPr>
        <w:jc w:val="left"/>
        <w:rPr>
          <w:lang/>
        </w:rPr>
      </w:pPr>
      <w:r w:rsidRPr="0069339F">
        <w:rPr>
          <w:lang/>
        </w:rPr>
        <w:t>individuare le approssimazioni appropriate per descrivere un fenomeno ottico specifico;</w:t>
      </w:r>
    </w:p>
    <w:p w14:paraId="50D87610" w14:textId="77777777" w:rsidR="0069339F" w:rsidRPr="0069339F" w:rsidRDefault="0069339F" w:rsidP="0069339F">
      <w:pPr>
        <w:numPr>
          <w:ilvl w:val="0"/>
          <w:numId w:val="5"/>
        </w:numPr>
        <w:jc w:val="left"/>
        <w:rPr>
          <w:lang/>
        </w:rPr>
      </w:pPr>
      <w:r w:rsidRPr="0069339F">
        <w:rPr>
          <w:lang/>
        </w:rPr>
        <w:t>valutare criticamente il campo di validità dei modelli utilizzati, distinguendo tra descrizione elettromagnetica, scalare e geometrica;</w:t>
      </w:r>
    </w:p>
    <w:p w14:paraId="1B361ABB" w14:textId="77777777" w:rsidR="0069339F" w:rsidRPr="0069339F" w:rsidRDefault="0069339F" w:rsidP="0069339F">
      <w:pPr>
        <w:numPr>
          <w:ilvl w:val="0"/>
          <w:numId w:val="5"/>
        </w:numPr>
        <w:jc w:val="left"/>
        <w:rPr>
          <w:lang/>
        </w:rPr>
      </w:pPr>
      <w:r w:rsidRPr="0069339F">
        <w:rPr>
          <w:lang/>
        </w:rPr>
        <w:t>comunicare in modo chiaro e rigoroso concetti, derivazioni e risultati fisici, utilizzando il linguaggio matematico e scientifico della disciplina;</w:t>
      </w:r>
    </w:p>
    <w:p w14:paraId="05AC4663" w14:textId="77777777" w:rsidR="0069339F" w:rsidRPr="0069339F" w:rsidRDefault="0069339F" w:rsidP="0069339F">
      <w:pPr>
        <w:numPr>
          <w:ilvl w:val="0"/>
          <w:numId w:val="5"/>
        </w:numPr>
        <w:jc w:val="left"/>
        <w:rPr>
          <w:lang/>
        </w:rPr>
      </w:pPr>
      <w:r w:rsidRPr="0069339F">
        <w:rPr>
          <w:lang/>
        </w:rPr>
        <w:lastRenderedPageBreak/>
        <w:t>affrontare in modo autonomo testi e problemi di livello avanzato nell’ambito dell’ottica, dell’elettromagnetismo e della fotonica.</w:t>
      </w:r>
    </w:p>
    <w:p w14:paraId="66F907D3" w14:textId="77777777" w:rsidR="00A56282" w:rsidRPr="0069339F" w:rsidRDefault="00A56282" w:rsidP="00D116BF">
      <w:pPr>
        <w:jc w:val="left"/>
        <w:rPr>
          <w:lang/>
        </w:rPr>
      </w:pPr>
    </w:p>
    <w:p w14:paraId="66F907D4" w14:textId="77777777" w:rsidR="00722E0E" w:rsidRPr="00BF5915" w:rsidRDefault="00722E0E" w:rsidP="00D116BF">
      <w:pPr>
        <w:spacing w:before="240" w:after="120"/>
        <w:jc w:val="left"/>
        <w:rPr>
          <w:b/>
        </w:rPr>
      </w:pPr>
      <w:r w:rsidRPr="00BF5915">
        <w:rPr>
          <w:b/>
          <w:i/>
        </w:rPr>
        <w:t>PROGRAMMA DEL CORSO</w:t>
      </w:r>
    </w:p>
    <w:p w14:paraId="163D39B1" w14:textId="77777777" w:rsidR="00211463" w:rsidRPr="00211463" w:rsidRDefault="00211463" w:rsidP="00211463">
      <w:pPr>
        <w:jc w:val="left"/>
        <w:rPr>
          <w:lang/>
        </w:rPr>
      </w:pPr>
      <w:r w:rsidRPr="00211463">
        <w:rPr>
          <w:lang/>
        </w:rPr>
        <w:t>Il programma del corso si articola nei seguenti temi principali.</w:t>
      </w:r>
    </w:p>
    <w:p w14:paraId="45DAF299" w14:textId="77777777" w:rsidR="00211463" w:rsidRPr="00211463" w:rsidRDefault="00211463" w:rsidP="00211463">
      <w:pPr>
        <w:numPr>
          <w:ilvl w:val="0"/>
          <w:numId w:val="6"/>
        </w:numPr>
        <w:jc w:val="left"/>
        <w:rPr>
          <w:lang/>
        </w:rPr>
      </w:pPr>
      <w:r w:rsidRPr="00211463">
        <w:rPr>
          <w:b/>
          <w:bCs/>
          <w:lang/>
        </w:rPr>
        <w:t>Richiami di elettromagnetismo e leggi di conservazione</w:t>
      </w:r>
    </w:p>
    <w:p w14:paraId="7B99B35E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Equazioni di Maxwell nel vuoto.</w:t>
      </w:r>
    </w:p>
    <w:p w14:paraId="52830A8B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 xml:space="preserve">Equazioni di Maxwell nella materia: equazioni costitutive, vettori </w:t>
      </w:r>
      <w:r w:rsidRPr="00211463">
        <w:rPr>
          <w:b/>
          <w:bCs/>
          <w:lang/>
        </w:rPr>
        <w:t>D</w:t>
      </w:r>
      <w:r w:rsidRPr="00211463">
        <w:rPr>
          <w:lang/>
        </w:rPr>
        <w:t xml:space="preserve"> e </w:t>
      </w:r>
      <w:r w:rsidRPr="00211463">
        <w:rPr>
          <w:b/>
          <w:bCs/>
          <w:lang/>
        </w:rPr>
        <w:t>H</w:t>
      </w:r>
      <w:r w:rsidRPr="00211463">
        <w:rPr>
          <w:lang/>
        </w:rPr>
        <w:t>.</w:t>
      </w:r>
    </w:p>
    <w:p w14:paraId="083857D5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Conservazione della carica ed equazione di continuità.</w:t>
      </w:r>
    </w:p>
    <w:p w14:paraId="748E37FB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Conservazione dell’energia e teorema di Poynting.</w:t>
      </w:r>
    </w:p>
    <w:p w14:paraId="0F067B78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Conservazione della quantità di moto e tensore degli sforzi di Maxwell.</w:t>
      </w:r>
    </w:p>
    <w:p w14:paraId="06BB51A3" w14:textId="77777777" w:rsidR="00211463" w:rsidRPr="00211463" w:rsidRDefault="00211463" w:rsidP="00211463">
      <w:pPr>
        <w:numPr>
          <w:ilvl w:val="0"/>
          <w:numId w:val="6"/>
        </w:numPr>
        <w:jc w:val="left"/>
        <w:rPr>
          <w:lang/>
        </w:rPr>
      </w:pPr>
      <w:r w:rsidRPr="00211463">
        <w:rPr>
          <w:b/>
          <w:bCs/>
          <w:lang/>
        </w:rPr>
        <w:t>Onde elettromagnetiche</w:t>
      </w:r>
    </w:p>
    <w:p w14:paraId="5B377FAD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 xml:space="preserve">Equazioni d’onda per i campi </w:t>
      </w:r>
      <w:r w:rsidRPr="00211463">
        <w:rPr>
          <w:b/>
          <w:bCs/>
          <w:lang/>
        </w:rPr>
        <w:t>E</w:t>
      </w:r>
      <w:r w:rsidRPr="00211463">
        <w:rPr>
          <w:lang/>
        </w:rPr>
        <w:t xml:space="preserve"> e </w:t>
      </w:r>
      <w:r w:rsidRPr="00211463">
        <w:rPr>
          <w:b/>
          <w:bCs/>
          <w:lang/>
        </w:rPr>
        <w:t>B</w:t>
      </w:r>
      <w:r w:rsidRPr="00211463">
        <w:rPr>
          <w:lang/>
        </w:rPr>
        <w:t>.</w:t>
      </w:r>
    </w:p>
    <w:p w14:paraId="7B2A0927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Soluzioni generali e onde piane.</w:t>
      </w:r>
    </w:p>
    <w:p w14:paraId="16AE204C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Notazione complessa e medie temporali.</w:t>
      </w:r>
    </w:p>
    <w:p w14:paraId="3119B24A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 xml:space="preserve">Vincoli imposti dalle equazioni di Maxwell: campi trasversi e terna ortogonale </w:t>
      </w:r>
      <w:r w:rsidRPr="00211463">
        <w:rPr>
          <w:b/>
          <w:bCs/>
          <w:lang/>
        </w:rPr>
        <w:t>k-E-B</w:t>
      </w:r>
      <w:r w:rsidRPr="00211463">
        <w:rPr>
          <w:lang/>
        </w:rPr>
        <w:t>.</w:t>
      </w:r>
    </w:p>
    <w:p w14:paraId="41D9A0F1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Vettore di Poynting ed energia trasportata da un’onda.</w:t>
      </w:r>
    </w:p>
    <w:p w14:paraId="55001225" w14:textId="77777777" w:rsidR="00211463" w:rsidRPr="00211463" w:rsidRDefault="00211463" w:rsidP="00211463">
      <w:pPr>
        <w:numPr>
          <w:ilvl w:val="0"/>
          <w:numId w:val="6"/>
        </w:numPr>
        <w:jc w:val="left"/>
        <w:rPr>
          <w:lang/>
        </w:rPr>
      </w:pPr>
      <w:r w:rsidRPr="00211463">
        <w:rPr>
          <w:b/>
          <w:bCs/>
          <w:lang/>
        </w:rPr>
        <w:t>Propagazione nei mezzi materiali</w:t>
      </w:r>
    </w:p>
    <w:p w14:paraId="7EC4F20D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Mezzi dispersivi e tempi di rilassamento.</w:t>
      </w:r>
    </w:p>
    <w:p w14:paraId="6486CA0B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Dispersione dell’indice di rifrazione.</w:t>
      </w:r>
    </w:p>
    <w:p w14:paraId="2201E270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Velocità di fase e velocità di gruppo.</w:t>
      </w:r>
    </w:p>
    <w:p w14:paraId="3D589F61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Mezzi assorbenti e propagazione in presenza di perdite.</w:t>
      </w:r>
    </w:p>
    <w:p w14:paraId="0BE72B07" w14:textId="77777777" w:rsidR="00211463" w:rsidRPr="00211463" w:rsidRDefault="00211463" w:rsidP="00211463">
      <w:pPr>
        <w:numPr>
          <w:ilvl w:val="0"/>
          <w:numId w:val="6"/>
        </w:numPr>
        <w:jc w:val="left"/>
        <w:rPr>
          <w:lang/>
        </w:rPr>
      </w:pPr>
      <w:r w:rsidRPr="00211463">
        <w:rPr>
          <w:b/>
          <w:bCs/>
          <w:lang/>
        </w:rPr>
        <w:t>Riflessione e rifrazione</w:t>
      </w:r>
    </w:p>
    <w:p w14:paraId="3E6A5667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Riflessione e rifrazione su superfici dielettriche.</w:t>
      </w:r>
    </w:p>
    <w:p w14:paraId="1081835D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Condizioni al contorno per i campi elettromagnetici.</w:t>
      </w:r>
    </w:p>
    <w:p w14:paraId="5399475F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Derivazione delle leggi dell’ottica geometrica.</w:t>
      </w:r>
    </w:p>
    <w:p w14:paraId="3A53F761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Equazioni di Fresnel per le ampiezze dei campi incidenti, riflessi e rifratti.</w:t>
      </w:r>
    </w:p>
    <w:p w14:paraId="42462558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Riflettività e trasmissività.</w:t>
      </w:r>
    </w:p>
    <w:p w14:paraId="18138A65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Angolo di Brewster.</w:t>
      </w:r>
    </w:p>
    <w:p w14:paraId="40B10DF9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 xml:space="preserve">Riflessione totale interna, onde inomogenee, onde evanescenti e sfasamento tra polarizzazioni </w:t>
      </w:r>
      <w:r w:rsidRPr="00211463">
        <w:rPr>
          <w:b/>
          <w:bCs/>
          <w:lang/>
        </w:rPr>
        <w:t>s</w:t>
      </w:r>
      <w:r w:rsidRPr="00211463">
        <w:rPr>
          <w:lang/>
        </w:rPr>
        <w:t xml:space="preserve"> e </w:t>
      </w:r>
      <w:r w:rsidRPr="00211463">
        <w:rPr>
          <w:b/>
          <w:bCs/>
          <w:lang/>
        </w:rPr>
        <w:t>p</w:t>
      </w:r>
      <w:r w:rsidRPr="00211463">
        <w:rPr>
          <w:lang/>
        </w:rPr>
        <w:t>.</w:t>
      </w:r>
    </w:p>
    <w:p w14:paraId="6371D5A8" w14:textId="77777777" w:rsidR="00211463" w:rsidRPr="00211463" w:rsidRDefault="00211463" w:rsidP="00211463">
      <w:pPr>
        <w:numPr>
          <w:ilvl w:val="0"/>
          <w:numId w:val="6"/>
        </w:numPr>
        <w:jc w:val="left"/>
        <w:rPr>
          <w:lang/>
        </w:rPr>
      </w:pPr>
      <w:r w:rsidRPr="00211463">
        <w:rPr>
          <w:b/>
          <w:bCs/>
          <w:lang/>
        </w:rPr>
        <w:t>Polarizzazione della luce</w:t>
      </w:r>
    </w:p>
    <w:p w14:paraId="211E83D2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Polarizzazione lineare, circolare ed ellittica.</w:t>
      </w:r>
    </w:p>
    <w:p w14:paraId="2AB3D772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Sovrapposizione di onde polarizzate linearmente e ortogonalmente.</w:t>
      </w:r>
    </w:p>
    <w:p w14:paraId="505D072E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lastRenderedPageBreak/>
        <w:t>Ruolo dello sfasamento nella determinazione dello stato di polarizzazione.</w:t>
      </w:r>
    </w:p>
    <w:p w14:paraId="1BE95697" w14:textId="77777777" w:rsidR="00211463" w:rsidRPr="00211463" w:rsidRDefault="00211463" w:rsidP="00211463">
      <w:pPr>
        <w:numPr>
          <w:ilvl w:val="0"/>
          <w:numId w:val="6"/>
        </w:numPr>
        <w:jc w:val="left"/>
        <w:rPr>
          <w:lang/>
        </w:rPr>
      </w:pPr>
      <w:r w:rsidRPr="00211463">
        <w:rPr>
          <w:b/>
          <w:bCs/>
          <w:lang/>
        </w:rPr>
        <w:t>Propagazione nei metalli</w:t>
      </w:r>
    </w:p>
    <w:p w14:paraId="61ABA164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Equazioni di Maxwell nei metalli ohmici.</w:t>
      </w:r>
    </w:p>
    <w:p w14:paraId="105B5E8F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Approssimazione del tempo di rilassamento.</w:t>
      </w:r>
    </w:p>
    <w:p w14:paraId="1C4756A3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Equazione d’onda nei metalli.</w:t>
      </w:r>
    </w:p>
    <w:p w14:paraId="77D37803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Vettori d’onda complessi, smorzamento e skin depth.</w:t>
      </w:r>
    </w:p>
    <w:p w14:paraId="06B01244" w14:textId="77777777" w:rsidR="00211463" w:rsidRPr="00211463" w:rsidRDefault="00211463" w:rsidP="00211463">
      <w:pPr>
        <w:numPr>
          <w:ilvl w:val="0"/>
          <w:numId w:val="6"/>
        </w:numPr>
        <w:jc w:val="left"/>
        <w:rPr>
          <w:lang/>
        </w:rPr>
      </w:pPr>
      <w:r w:rsidRPr="00211463">
        <w:rPr>
          <w:b/>
          <w:bCs/>
          <w:lang/>
        </w:rPr>
        <w:t>Potenziali elettromagnetici e formulazione integrale</w:t>
      </w:r>
    </w:p>
    <w:p w14:paraId="2BB961E4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Equazione d’onda per i potenziali.</w:t>
      </w:r>
    </w:p>
    <w:p w14:paraId="01ED4199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Trasformazioni di gauge.</w:t>
      </w:r>
    </w:p>
    <w:p w14:paraId="05FA2EED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Teorema di Green e soluzione dell’equazione d’onda inomogenea.</w:t>
      </w:r>
    </w:p>
    <w:p w14:paraId="69E6F13F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Integrale di volume e integrale di superficie.</w:t>
      </w:r>
    </w:p>
    <w:p w14:paraId="5BC1E2BB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Condizione di radiazione e integrale di Kirchhoff.</w:t>
      </w:r>
    </w:p>
    <w:p w14:paraId="3823FD38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Potenziali ritardati e sfera dell’informazione.</w:t>
      </w:r>
    </w:p>
    <w:p w14:paraId="57B62CA7" w14:textId="77777777" w:rsidR="00211463" w:rsidRPr="00211463" w:rsidRDefault="00211463" w:rsidP="00211463">
      <w:pPr>
        <w:numPr>
          <w:ilvl w:val="0"/>
          <w:numId w:val="6"/>
        </w:numPr>
        <w:jc w:val="left"/>
        <w:rPr>
          <w:lang/>
        </w:rPr>
      </w:pPr>
      <w:r w:rsidRPr="00211463">
        <w:rPr>
          <w:b/>
          <w:bCs/>
          <w:lang/>
        </w:rPr>
        <w:t>Diffrazione</w:t>
      </w:r>
    </w:p>
    <w:p w14:paraId="02DBDE4F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Approssimazione scalare per i fenomeni di diffrazione.</w:t>
      </w:r>
    </w:p>
    <w:p w14:paraId="47EC35CB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Principio di Huygens e integrale di Kirchhoff.</w:t>
      </w:r>
    </w:p>
    <w:p w14:paraId="4BD89652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Ipotesi di Kirchhoff.</w:t>
      </w:r>
    </w:p>
    <w:p w14:paraId="4F0BB602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Equazione di Fresnel-Kirchhoff e definizione elettromagnetica del principio di Huygens.</w:t>
      </w:r>
    </w:p>
    <w:p w14:paraId="0F524BFD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Diffrazione in approssimazione di Fraunhofer.</w:t>
      </w:r>
    </w:p>
    <w:p w14:paraId="6339D38B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Condizione sulla curvatura del fronte d’onda.</w:t>
      </w:r>
    </w:p>
    <w:p w14:paraId="3C7562E6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Diffrazione da fenditura rettangolare.</w:t>
      </w:r>
    </w:p>
    <w:p w14:paraId="7E5FDE81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Schermi complementari e principio di Babinet.</w:t>
      </w:r>
    </w:p>
    <w:p w14:paraId="3EE7E99C" w14:textId="77777777" w:rsidR="00211463" w:rsidRPr="00211463" w:rsidRDefault="00211463" w:rsidP="00211463">
      <w:pPr>
        <w:numPr>
          <w:ilvl w:val="0"/>
          <w:numId w:val="6"/>
        </w:numPr>
        <w:jc w:val="left"/>
        <w:rPr>
          <w:lang/>
        </w:rPr>
      </w:pPr>
      <w:r w:rsidRPr="00211463">
        <w:rPr>
          <w:b/>
          <w:bCs/>
          <w:lang/>
        </w:rPr>
        <w:t>Radiazione da sorgenti oscillanti</w:t>
      </w:r>
    </w:p>
    <w:p w14:paraId="61F9CB21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Campi di radiazione a partire dai potenziali ritardati.</w:t>
      </w:r>
    </w:p>
    <w:p w14:paraId="46F29970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Approssimazione di radiazione.</w:t>
      </w:r>
    </w:p>
    <w:p w14:paraId="63F53F78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Campo elettrico e campo magnetico in zona di radiazione.</w:t>
      </w:r>
    </w:p>
    <w:p w14:paraId="5290BA01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Dipolo oscillante e approssimazione di dipolo puntiforme.</w:t>
      </w:r>
    </w:p>
    <w:p w14:paraId="153CA948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Vettore di Poynting e irraggiamento totale del dipolo.</w:t>
      </w:r>
    </w:p>
    <w:p w14:paraId="5336FEBB" w14:textId="77777777" w:rsidR="00211463" w:rsidRPr="00211463" w:rsidRDefault="00211463" w:rsidP="00211463">
      <w:pPr>
        <w:numPr>
          <w:ilvl w:val="0"/>
          <w:numId w:val="6"/>
        </w:numPr>
        <w:jc w:val="left"/>
        <w:rPr>
          <w:lang/>
        </w:rPr>
      </w:pPr>
      <w:r w:rsidRPr="00211463">
        <w:rPr>
          <w:b/>
          <w:bCs/>
          <w:lang/>
        </w:rPr>
        <w:t>Fondamenti di ottica geometrica</w:t>
      </w:r>
    </w:p>
    <w:p w14:paraId="7FD72206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Equazione dell’iconale.</w:t>
      </w:r>
    </w:p>
    <w:p w14:paraId="7B413511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Concetto di raggio luminoso.</w:t>
      </w:r>
    </w:p>
    <w:p w14:paraId="0F9DB4CE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Equazione dei raggi.</w:t>
      </w:r>
    </w:p>
    <w:p w14:paraId="302DFE68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Riflessione e rifrazione in approssimazione di ottica geometrica.</w:t>
      </w:r>
    </w:p>
    <w:p w14:paraId="6F859EC4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Integrale invariante di Lagrange.</w:t>
      </w:r>
    </w:p>
    <w:p w14:paraId="7428ADE0" w14:textId="77777777" w:rsidR="00211463" w:rsidRPr="00211463" w:rsidRDefault="00211463" w:rsidP="00211463">
      <w:pPr>
        <w:numPr>
          <w:ilvl w:val="1"/>
          <w:numId w:val="6"/>
        </w:numPr>
        <w:jc w:val="left"/>
        <w:rPr>
          <w:lang/>
        </w:rPr>
      </w:pPr>
      <w:r w:rsidRPr="00211463">
        <w:rPr>
          <w:lang/>
        </w:rPr>
        <w:t>Principio di Fermat.</w:t>
      </w:r>
    </w:p>
    <w:p w14:paraId="649BC59C" w14:textId="77777777" w:rsidR="007176F3" w:rsidRDefault="007176F3" w:rsidP="00D116BF">
      <w:pPr>
        <w:jc w:val="left"/>
      </w:pPr>
    </w:p>
    <w:p w14:paraId="66F907D8" w14:textId="0DE9FD01" w:rsidR="00722E0E" w:rsidRPr="006328C2" w:rsidRDefault="00722E0E" w:rsidP="00D116BF">
      <w:pPr>
        <w:jc w:val="left"/>
        <w:rPr>
          <w:lang w:val="en-US"/>
        </w:rPr>
      </w:pPr>
      <w:r w:rsidRPr="00A016D4">
        <w:rPr>
          <w:b/>
          <w:i/>
          <w:lang w:val="en-US"/>
        </w:rPr>
        <w:t>BIBLIOGRAFIA</w:t>
      </w:r>
    </w:p>
    <w:p w14:paraId="6562F9E3" w14:textId="77777777" w:rsidR="00593F78" w:rsidRDefault="00593F78" w:rsidP="00D116BF">
      <w:pPr>
        <w:pStyle w:val="testo10"/>
        <w:spacing w:before="0" w:beforeAutospacing="0" w:after="0" w:afterAutospacing="0" w:line="220" w:lineRule="atLeast"/>
        <w:ind w:left="284" w:hanging="284"/>
        <w:rPr>
          <w:rFonts w:ascii="Times" w:hAnsi="Times" w:cs="Times"/>
          <w:sz w:val="20"/>
          <w:szCs w:val="20"/>
          <w:lang w:val="en-US"/>
        </w:rPr>
      </w:pPr>
    </w:p>
    <w:p w14:paraId="1D6F1C30" w14:textId="77777777" w:rsidR="003C356A" w:rsidRPr="003C356A" w:rsidRDefault="003C356A" w:rsidP="0091632F">
      <w:pPr>
        <w:spacing w:after="120" w:line="220" w:lineRule="exact"/>
        <w:jc w:val="left"/>
        <w:rPr>
          <w:rFonts w:eastAsiaTheme="minorHAnsi" w:cs="Times"/>
          <w:sz w:val="18"/>
          <w:szCs w:val="18"/>
          <w:lang/>
        </w:rPr>
      </w:pPr>
      <w:r w:rsidRPr="003C356A">
        <w:rPr>
          <w:rFonts w:eastAsiaTheme="minorHAnsi" w:cs="Times"/>
          <w:sz w:val="18"/>
          <w:szCs w:val="18"/>
          <w:lang/>
        </w:rPr>
        <w:t>Testi di riferimento e di approfondimento:</w:t>
      </w:r>
    </w:p>
    <w:p w14:paraId="4A9931CE" w14:textId="77777777" w:rsidR="003C356A" w:rsidRPr="003C356A" w:rsidRDefault="003C356A" w:rsidP="0091632F">
      <w:pPr>
        <w:numPr>
          <w:ilvl w:val="0"/>
          <w:numId w:val="7"/>
        </w:numPr>
        <w:spacing w:after="120" w:line="220" w:lineRule="exact"/>
        <w:jc w:val="left"/>
        <w:rPr>
          <w:rFonts w:eastAsiaTheme="minorHAnsi" w:cs="Times"/>
          <w:sz w:val="18"/>
          <w:szCs w:val="18"/>
          <w:lang/>
        </w:rPr>
      </w:pPr>
      <w:r w:rsidRPr="003C356A">
        <w:rPr>
          <w:rFonts w:eastAsiaTheme="minorHAnsi" w:cs="Times"/>
          <w:smallCaps/>
          <w:sz w:val="16"/>
          <w:szCs w:val="18"/>
          <w:lang/>
        </w:rPr>
        <w:t>D. J. Griffiths</w:t>
      </w:r>
      <w:r w:rsidRPr="003C356A">
        <w:rPr>
          <w:rFonts w:eastAsiaTheme="minorHAnsi" w:cs="Times"/>
          <w:sz w:val="18"/>
          <w:szCs w:val="18"/>
          <w:lang/>
        </w:rPr>
        <w:t xml:space="preserve">, </w:t>
      </w:r>
      <w:r w:rsidRPr="003C356A">
        <w:rPr>
          <w:rFonts w:eastAsiaTheme="minorHAnsi" w:cs="Times"/>
          <w:i/>
          <w:iCs/>
          <w:sz w:val="18"/>
          <w:szCs w:val="18"/>
          <w:lang/>
        </w:rPr>
        <w:t>Introduction to Electrodynamics</w:t>
      </w:r>
      <w:r w:rsidRPr="003C356A">
        <w:rPr>
          <w:rFonts w:eastAsiaTheme="minorHAnsi" w:cs="Times"/>
          <w:sz w:val="18"/>
          <w:szCs w:val="18"/>
          <w:lang/>
        </w:rPr>
        <w:t>, Prentice Hall.</w:t>
      </w:r>
    </w:p>
    <w:p w14:paraId="721899E7" w14:textId="77777777" w:rsidR="003C356A" w:rsidRPr="003C356A" w:rsidRDefault="003C356A" w:rsidP="0091632F">
      <w:pPr>
        <w:numPr>
          <w:ilvl w:val="0"/>
          <w:numId w:val="7"/>
        </w:numPr>
        <w:spacing w:after="120" w:line="220" w:lineRule="exact"/>
        <w:jc w:val="left"/>
        <w:rPr>
          <w:rFonts w:eastAsiaTheme="minorHAnsi" w:cs="Times"/>
          <w:sz w:val="18"/>
          <w:szCs w:val="18"/>
          <w:lang/>
        </w:rPr>
      </w:pPr>
      <w:r w:rsidRPr="003C356A">
        <w:rPr>
          <w:rFonts w:eastAsiaTheme="minorHAnsi" w:cs="Times"/>
          <w:smallCaps/>
          <w:sz w:val="16"/>
          <w:szCs w:val="18"/>
          <w:lang/>
        </w:rPr>
        <w:t>G. R. Fowles</w:t>
      </w:r>
      <w:r w:rsidRPr="003C356A">
        <w:rPr>
          <w:rFonts w:eastAsiaTheme="minorHAnsi" w:cs="Times"/>
          <w:sz w:val="18"/>
          <w:szCs w:val="18"/>
          <w:lang/>
        </w:rPr>
        <w:t xml:space="preserve">, </w:t>
      </w:r>
      <w:r w:rsidRPr="003C356A">
        <w:rPr>
          <w:rFonts w:eastAsiaTheme="minorHAnsi" w:cs="Times"/>
          <w:i/>
          <w:iCs/>
          <w:sz w:val="18"/>
          <w:szCs w:val="18"/>
          <w:lang/>
        </w:rPr>
        <w:t>Introduction to Modern Optics</w:t>
      </w:r>
      <w:r w:rsidRPr="003C356A">
        <w:rPr>
          <w:rFonts w:eastAsiaTheme="minorHAnsi" w:cs="Times"/>
          <w:sz w:val="18"/>
          <w:szCs w:val="18"/>
          <w:lang/>
        </w:rPr>
        <w:t>, Dover.</w:t>
      </w:r>
    </w:p>
    <w:p w14:paraId="34D52C9A" w14:textId="77777777" w:rsidR="003C356A" w:rsidRPr="003C356A" w:rsidRDefault="003C356A" w:rsidP="0091632F">
      <w:pPr>
        <w:numPr>
          <w:ilvl w:val="0"/>
          <w:numId w:val="7"/>
        </w:numPr>
        <w:spacing w:after="120" w:line="220" w:lineRule="exact"/>
        <w:jc w:val="left"/>
        <w:rPr>
          <w:rFonts w:eastAsiaTheme="minorHAnsi" w:cs="Times"/>
          <w:sz w:val="18"/>
          <w:szCs w:val="18"/>
          <w:lang/>
        </w:rPr>
      </w:pPr>
      <w:r w:rsidRPr="003C356A">
        <w:rPr>
          <w:rFonts w:eastAsiaTheme="minorHAnsi" w:cs="Times"/>
          <w:smallCaps/>
          <w:sz w:val="16"/>
          <w:szCs w:val="18"/>
          <w:lang/>
        </w:rPr>
        <w:t>J. D. Jackson</w:t>
      </w:r>
      <w:r w:rsidRPr="003C356A">
        <w:rPr>
          <w:rFonts w:eastAsiaTheme="minorHAnsi" w:cs="Times"/>
          <w:sz w:val="18"/>
          <w:szCs w:val="18"/>
          <w:lang/>
        </w:rPr>
        <w:t xml:space="preserve">, </w:t>
      </w:r>
      <w:r w:rsidRPr="003C356A">
        <w:rPr>
          <w:rFonts w:eastAsiaTheme="minorHAnsi" w:cs="Times"/>
          <w:i/>
          <w:iCs/>
          <w:sz w:val="18"/>
          <w:szCs w:val="18"/>
          <w:lang/>
        </w:rPr>
        <w:t>Classical Electrodynamics</w:t>
      </w:r>
      <w:r w:rsidRPr="003C356A">
        <w:rPr>
          <w:rFonts w:eastAsiaTheme="minorHAnsi" w:cs="Times"/>
          <w:sz w:val="18"/>
          <w:szCs w:val="18"/>
          <w:lang/>
        </w:rPr>
        <w:t>, 3rd edition.</w:t>
      </w:r>
    </w:p>
    <w:p w14:paraId="711CE92F" w14:textId="77777777" w:rsidR="003C356A" w:rsidRPr="003C356A" w:rsidRDefault="003C356A" w:rsidP="0091632F">
      <w:pPr>
        <w:numPr>
          <w:ilvl w:val="0"/>
          <w:numId w:val="7"/>
        </w:numPr>
        <w:spacing w:after="120" w:line="220" w:lineRule="exact"/>
        <w:jc w:val="left"/>
        <w:rPr>
          <w:rFonts w:eastAsiaTheme="minorHAnsi" w:cs="Times"/>
          <w:sz w:val="18"/>
          <w:szCs w:val="18"/>
          <w:lang/>
        </w:rPr>
      </w:pPr>
      <w:r w:rsidRPr="003C356A">
        <w:rPr>
          <w:rFonts w:eastAsiaTheme="minorHAnsi" w:cs="Times"/>
          <w:smallCaps/>
          <w:sz w:val="16"/>
          <w:szCs w:val="18"/>
          <w:lang/>
        </w:rPr>
        <w:t>R. P. Feynman, R. B. Leighton, M. Sands</w:t>
      </w:r>
      <w:r w:rsidRPr="003C356A">
        <w:rPr>
          <w:rFonts w:eastAsiaTheme="minorHAnsi" w:cs="Times"/>
          <w:sz w:val="18"/>
          <w:szCs w:val="18"/>
          <w:lang/>
        </w:rPr>
        <w:t xml:space="preserve">, </w:t>
      </w:r>
      <w:r w:rsidRPr="003C356A">
        <w:rPr>
          <w:rFonts w:eastAsiaTheme="minorHAnsi" w:cs="Times"/>
          <w:i/>
          <w:iCs/>
          <w:sz w:val="18"/>
          <w:szCs w:val="18"/>
          <w:lang/>
        </w:rPr>
        <w:t>The Feynman Lectures on Physics</w:t>
      </w:r>
      <w:r w:rsidRPr="003C356A">
        <w:rPr>
          <w:rFonts w:eastAsiaTheme="minorHAnsi" w:cs="Times"/>
          <w:sz w:val="18"/>
          <w:szCs w:val="18"/>
          <w:lang/>
        </w:rPr>
        <w:t>, Vols. I and II.</w:t>
      </w:r>
    </w:p>
    <w:p w14:paraId="7D2A96B9" w14:textId="77777777" w:rsidR="003C356A" w:rsidRPr="003C356A" w:rsidRDefault="003C356A" w:rsidP="0091632F">
      <w:pPr>
        <w:numPr>
          <w:ilvl w:val="0"/>
          <w:numId w:val="7"/>
        </w:numPr>
        <w:spacing w:after="120" w:line="220" w:lineRule="exact"/>
        <w:jc w:val="left"/>
        <w:rPr>
          <w:rFonts w:eastAsiaTheme="minorHAnsi" w:cs="Times"/>
          <w:sz w:val="18"/>
          <w:szCs w:val="18"/>
          <w:lang/>
        </w:rPr>
      </w:pPr>
      <w:r w:rsidRPr="003C356A">
        <w:rPr>
          <w:rFonts w:eastAsiaTheme="minorHAnsi" w:cs="Times"/>
          <w:smallCaps/>
          <w:sz w:val="16"/>
          <w:szCs w:val="18"/>
          <w:lang/>
        </w:rPr>
        <w:t>M. Born</w:t>
      </w:r>
      <w:r w:rsidRPr="003C356A">
        <w:rPr>
          <w:rFonts w:eastAsiaTheme="minorHAnsi" w:cs="Times"/>
          <w:sz w:val="18"/>
          <w:szCs w:val="18"/>
          <w:lang/>
        </w:rPr>
        <w:t xml:space="preserve">, E. Wolf, </w:t>
      </w:r>
      <w:r w:rsidRPr="003C356A">
        <w:rPr>
          <w:rFonts w:eastAsiaTheme="minorHAnsi" w:cs="Times"/>
          <w:i/>
          <w:iCs/>
          <w:sz w:val="18"/>
          <w:szCs w:val="18"/>
          <w:lang/>
        </w:rPr>
        <w:t>Principles of Optics</w:t>
      </w:r>
      <w:r w:rsidRPr="003C356A">
        <w:rPr>
          <w:rFonts w:eastAsiaTheme="minorHAnsi" w:cs="Times"/>
          <w:sz w:val="18"/>
          <w:szCs w:val="18"/>
          <w:lang/>
        </w:rPr>
        <w:t>, Cambridge University Press.</w:t>
      </w:r>
    </w:p>
    <w:p w14:paraId="65E531B6" w14:textId="77777777" w:rsidR="003C356A" w:rsidRPr="003C356A" w:rsidRDefault="003C356A" w:rsidP="0091632F">
      <w:pPr>
        <w:numPr>
          <w:ilvl w:val="0"/>
          <w:numId w:val="7"/>
        </w:numPr>
        <w:spacing w:after="120" w:line="220" w:lineRule="exact"/>
        <w:jc w:val="left"/>
        <w:rPr>
          <w:rFonts w:eastAsiaTheme="minorHAnsi" w:cs="Times"/>
          <w:sz w:val="18"/>
          <w:szCs w:val="18"/>
          <w:lang/>
        </w:rPr>
      </w:pPr>
      <w:r w:rsidRPr="003C356A">
        <w:rPr>
          <w:rFonts w:eastAsiaTheme="minorHAnsi" w:cs="Times"/>
          <w:smallCaps/>
          <w:sz w:val="16"/>
          <w:szCs w:val="18"/>
          <w:lang/>
        </w:rPr>
        <w:t>J. W. Goodman</w:t>
      </w:r>
      <w:r w:rsidRPr="003C356A">
        <w:rPr>
          <w:rFonts w:eastAsiaTheme="minorHAnsi" w:cs="Times"/>
          <w:sz w:val="18"/>
          <w:szCs w:val="18"/>
          <w:lang/>
        </w:rPr>
        <w:t xml:space="preserve">, </w:t>
      </w:r>
      <w:r w:rsidRPr="003C356A">
        <w:rPr>
          <w:rFonts w:eastAsiaTheme="minorHAnsi" w:cs="Times"/>
          <w:i/>
          <w:iCs/>
          <w:sz w:val="18"/>
          <w:szCs w:val="18"/>
          <w:lang/>
        </w:rPr>
        <w:t>Introduction to Fourier Optics</w:t>
      </w:r>
      <w:r w:rsidRPr="003C356A">
        <w:rPr>
          <w:rFonts w:eastAsiaTheme="minorHAnsi" w:cs="Times"/>
          <w:sz w:val="18"/>
          <w:szCs w:val="18"/>
          <w:lang/>
        </w:rPr>
        <w:t>, Roberts &amp; Company.</w:t>
      </w:r>
    </w:p>
    <w:p w14:paraId="24B112B9" w14:textId="77777777" w:rsidR="003C356A" w:rsidRPr="003C356A" w:rsidRDefault="003C356A" w:rsidP="0091632F">
      <w:pPr>
        <w:numPr>
          <w:ilvl w:val="0"/>
          <w:numId w:val="7"/>
        </w:numPr>
        <w:spacing w:after="120" w:line="220" w:lineRule="exact"/>
        <w:jc w:val="left"/>
        <w:rPr>
          <w:rFonts w:eastAsiaTheme="minorHAnsi" w:cs="Times"/>
          <w:sz w:val="18"/>
          <w:szCs w:val="18"/>
          <w:lang/>
        </w:rPr>
      </w:pPr>
      <w:r w:rsidRPr="003C356A">
        <w:rPr>
          <w:rFonts w:eastAsiaTheme="minorHAnsi" w:cs="Times"/>
          <w:smallCaps/>
          <w:sz w:val="16"/>
          <w:szCs w:val="18"/>
          <w:lang/>
        </w:rPr>
        <w:t>E. Hecht</w:t>
      </w:r>
      <w:r w:rsidRPr="003C356A">
        <w:rPr>
          <w:rFonts w:eastAsiaTheme="minorHAnsi" w:cs="Times"/>
          <w:sz w:val="18"/>
          <w:szCs w:val="18"/>
          <w:lang/>
        </w:rPr>
        <w:t xml:space="preserve">, </w:t>
      </w:r>
      <w:r w:rsidRPr="003C356A">
        <w:rPr>
          <w:rFonts w:eastAsiaTheme="minorHAnsi" w:cs="Times"/>
          <w:i/>
          <w:iCs/>
          <w:sz w:val="18"/>
          <w:szCs w:val="18"/>
          <w:lang/>
        </w:rPr>
        <w:t>Optics</w:t>
      </w:r>
      <w:r w:rsidRPr="003C356A">
        <w:rPr>
          <w:rFonts w:eastAsiaTheme="minorHAnsi" w:cs="Times"/>
          <w:sz w:val="18"/>
          <w:szCs w:val="18"/>
          <w:lang/>
        </w:rPr>
        <w:t>, 4th edition.</w:t>
      </w:r>
    </w:p>
    <w:p w14:paraId="3828037F" w14:textId="77777777" w:rsidR="003C356A" w:rsidRPr="003C356A" w:rsidRDefault="003C356A" w:rsidP="003C356A">
      <w:pPr>
        <w:spacing w:before="240" w:after="120" w:line="220" w:lineRule="exact"/>
        <w:jc w:val="left"/>
        <w:rPr>
          <w:rFonts w:eastAsiaTheme="minorHAnsi" w:cs="Times"/>
          <w:sz w:val="18"/>
          <w:szCs w:val="18"/>
          <w:lang/>
        </w:rPr>
      </w:pPr>
      <w:r w:rsidRPr="003C356A">
        <w:rPr>
          <w:rFonts w:eastAsiaTheme="minorHAnsi" w:cs="Times"/>
          <w:sz w:val="18"/>
          <w:szCs w:val="18"/>
          <w:lang/>
        </w:rPr>
        <w:t>Ulteriori dispense, appunti e materiali didattici potranno essere indicati durante il corso e resi disponibili attraverso la piattaforma didattica di Ateneo.</w:t>
      </w:r>
    </w:p>
    <w:p w14:paraId="66F907DD" w14:textId="77777777" w:rsidR="00722E0E" w:rsidRPr="00BF5915" w:rsidRDefault="00722E0E" w:rsidP="00D116BF">
      <w:pPr>
        <w:spacing w:before="240" w:after="120" w:line="220" w:lineRule="exact"/>
        <w:jc w:val="left"/>
        <w:rPr>
          <w:b/>
          <w:i/>
        </w:rPr>
      </w:pPr>
      <w:r w:rsidRPr="00BF5915">
        <w:rPr>
          <w:b/>
          <w:i/>
        </w:rPr>
        <w:t>DIDATTICA DEL CORSO</w:t>
      </w:r>
    </w:p>
    <w:p w14:paraId="05B38C19" w14:textId="77777777" w:rsidR="006D4A54" w:rsidRPr="006D4A54" w:rsidRDefault="006D4A54" w:rsidP="006D4A54">
      <w:pPr>
        <w:spacing w:before="240" w:after="120" w:line="220" w:lineRule="exact"/>
        <w:ind w:firstLine="284"/>
        <w:jc w:val="left"/>
        <w:rPr>
          <w:noProof/>
          <w:sz w:val="18"/>
          <w:szCs w:val="18"/>
          <w:lang/>
        </w:rPr>
      </w:pPr>
      <w:r w:rsidRPr="006D4A54">
        <w:rPr>
          <w:noProof/>
          <w:sz w:val="18"/>
          <w:szCs w:val="18"/>
          <w:lang/>
        </w:rPr>
        <w:t>Il corso prevede lezioni frontali ed esercitazioni in aula. Le lezioni sono dedicate all’introduzione teorica degli argomenti, alla derivazione dei principali risultati e alla discussione del loro significato fisico.</w:t>
      </w:r>
    </w:p>
    <w:p w14:paraId="541245DD" w14:textId="77777777" w:rsidR="006D4A54" w:rsidRPr="006D4A54" w:rsidRDefault="006D4A54" w:rsidP="006D4A54">
      <w:pPr>
        <w:spacing w:before="240" w:after="120" w:line="220" w:lineRule="exact"/>
        <w:ind w:firstLine="284"/>
        <w:jc w:val="left"/>
        <w:rPr>
          <w:noProof/>
          <w:sz w:val="18"/>
          <w:szCs w:val="18"/>
          <w:lang/>
        </w:rPr>
      </w:pPr>
      <w:r w:rsidRPr="006D4A54">
        <w:rPr>
          <w:noProof/>
          <w:sz w:val="18"/>
          <w:szCs w:val="18"/>
          <w:lang/>
        </w:rPr>
        <w:t>Le esercitazioni trattano aspetti specifici della teoria svolta a lezione attraverso esempi, commenti e applicazioni. Potranno inoltre essere proposti approfondimenti o seminari specialistici, anche con il contributo di altri docenti, su temi collegati al programma del corso.</w:t>
      </w:r>
    </w:p>
    <w:p w14:paraId="5C0F249F" w14:textId="77777777" w:rsidR="006D4A54" w:rsidRPr="006D4A54" w:rsidRDefault="006D4A54" w:rsidP="006D4A54">
      <w:pPr>
        <w:spacing w:before="240" w:after="120" w:line="220" w:lineRule="exact"/>
        <w:ind w:firstLine="284"/>
        <w:jc w:val="left"/>
        <w:rPr>
          <w:noProof/>
          <w:sz w:val="18"/>
          <w:szCs w:val="18"/>
          <w:lang/>
        </w:rPr>
      </w:pPr>
      <w:r w:rsidRPr="006D4A54">
        <w:rPr>
          <w:noProof/>
          <w:sz w:val="18"/>
          <w:szCs w:val="18"/>
          <w:lang/>
        </w:rPr>
        <w:t>La partecipazione attiva degli studenti è incoraggiata mediante domande, discussioni guidate e confronto sugli aspetti concettuali e applicativi degli argomenti trattati.</w:t>
      </w:r>
    </w:p>
    <w:p w14:paraId="0BC73E0A" w14:textId="77777777" w:rsidR="00593F78" w:rsidRDefault="00593F78" w:rsidP="00D116BF">
      <w:pPr>
        <w:spacing w:before="240" w:after="120" w:line="220" w:lineRule="exact"/>
        <w:jc w:val="left"/>
        <w:rPr>
          <w:b/>
          <w:i/>
          <w:sz w:val="18"/>
        </w:rPr>
      </w:pPr>
      <w:r w:rsidRPr="009E66BE">
        <w:rPr>
          <w:b/>
          <w:i/>
          <w:sz w:val="18"/>
        </w:rPr>
        <w:t>METODO E CRITERI DI VALUTAZIONE</w:t>
      </w:r>
    </w:p>
    <w:p w14:paraId="3B38741F" w14:textId="77777777" w:rsidR="006D22AA" w:rsidRPr="006D22AA" w:rsidRDefault="006D22AA" w:rsidP="006D22AA">
      <w:pPr>
        <w:pStyle w:val="Testo2"/>
        <w:rPr>
          <w:b/>
          <w:bCs/>
          <w:szCs w:val="18"/>
          <w:lang/>
        </w:rPr>
      </w:pPr>
      <w:r w:rsidRPr="006D22AA">
        <w:rPr>
          <w:b/>
          <w:bCs/>
          <w:szCs w:val="18"/>
          <w:lang/>
        </w:rPr>
        <w:t>Metodo di valutazione</w:t>
      </w:r>
    </w:p>
    <w:p w14:paraId="7FCBAFE9" w14:textId="77777777" w:rsidR="006D22AA" w:rsidRPr="006D22AA" w:rsidRDefault="006D22AA" w:rsidP="006D22AA">
      <w:pPr>
        <w:pStyle w:val="Testo2"/>
        <w:rPr>
          <w:szCs w:val="18"/>
          <w:lang/>
        </w:rPr>
      </w:pPr>
      <w:r w:rsidRPr="006D22AA">
        <w:rPr>
          <w:szCs w:val="18"/>
          <w:lang/>
        </w:rPr>
        <w:t>L’esame prevede la presentazione di una relazione scritta e il superamento di una prova orale.</w:t>
      </w:r>
    </w:p>
    <w:p w14:paraId="44287801" w14:textId="77777777" w:rsidR="006D22AA" w:rsidRPr="006D22AA" w:rsidRDefault="006D22AA" w:rsidP="006D22AA">
      <w:pPr>
        <w:pStyle w:val="Testo2"/>
        <w:rPr>
          <w:szCs w:val="18"/>
          <w:lang/>
        </w:rPr>
      </w:pPr>
      <w:r w:rsidRPr="006D22AA">
        <w:rPr>
          <w:szCs w:val="18"/>
          <w:lang/>
        </w:rPr>
        <w:t>La relazione scritta consiste in una breve dissertazione su un argomento del corso di particolare interesse per lo studente. L’argomento potrà essere concordato con il docente e dovrà essere coerente con i contenuti dell’insegnamento.</w:t>
      </w:r>
    </w:p>
    <w:p w14:paraId="5F9089AA" w14:textId="77777777" w:rsidR="006D22AA" w:rsidRPr="006D22AA" w:rsidRDefault="006D22AA" w:rsidP="006D22AA">
      <w:pPr>
        <w:pStyle w:val="Testo2"/>
        <w:rPr>
          <w:szCs w:val="18"/>
          <w:lang/>
        </w:rPr>
      </w:pPr>
      <w:r w:rsidRPr="006D22AA">
        <w:rPr>
          <w:szCs w:val="18"/>
          <w:lang/>
        </w:rPr>
        <w:t>La prova orale intende accertare il grado di assimilazione dei concetti illustrati durante il corso. Lo studente dovrà essere in grado di comprendere domande tecniche o problemi proposti dal docente e di rispondere sia oralmente sia, ove necessario, mediante equazioni, schemi e disegni.</w:t>
      </w:r>
    </w:p>
    <w:p w14:paraId="46FE2DA7" w14:textId="77777777" w:rsidR="006D22AA" w:rsidRPr="006D22AA" w:rsidRDefault="006D22AA" w:rsidP="006D22AA">
      <w:pPr>
        <w:pStyle w:val="Testo2"/>
        <w:rPr>
          <w:szCs w:val="18"/>
          <w:lang/>
        </w:rPr>
      </w:pPr>
      <w:r w:rsidRPr="006D22AA">
        <w:rPr>
          <w:szCs w:val="18"/>
          <w:lang/>
        </w:rPr>
        <w:lastRenderedPageBreak/>
        <w:t>Il voto finale è unico e tiene conto per l’80% della valutazione della prova orale e per il 20% della valutazione della relazione scritta.</w:t>
      </w:r>
    </w:p>
    <w:p w14:paraId="1BD90D1E" w14:textId="77777777" w:rsidR="006D22AA" w:rsidRDefault="006D22AA" w:rsidP="006D22AA">
      <w:pPr>
        <w:pStyle w:val="Testo2"/>
        <w:rPr>
          <w:b/>
          <w:bCs/>
          <w:szCs w:val="18"/>
        </w:rPr>
      </w:pPr>
    </w:p>
    <w:p w14:paraId="202A32EA" w14:textId="299A3467" w:rsidR="006D22AA" w:rsidRPr="006D22AA" w:rsidRDefault="006D22AA" w:rsidP="006D22AA">
      <w:pPr>
        <w:pStyle w:val="Testo2"/>
        <w:rPr>
          <w:b/>
          <w:bCs/>
          <w:szCs w:val="18"/>
          <w:lang/>
        </w:rPr>
      </w:pPr>
      <w:r w:rsidRPr="006D22AA">
        <w:rPr>
          <w:b/>
          <w:bCs/>
          <w:szCs w:val="18"/>
          <w:lang/>
        </w:rPr>
        <w:t>Criteri di valutazione</w:t>
      </w:r>
    </w:p>
    <w:p w14:paraId="0DF00D48" w14:textId="77777777" w:rsidR="006D22AA" w:rsidRPr="006D22AA" w:rsidRDefault="006D22AA" w:rsidP="006D22AA">
      <w:pPr>
        <w:pStyle w:val="Testo2"/>
        <w:rPr>
          <w:szCs w:val="18"/>
          <w:lang/>
        </w:rPr>
      </w:pPr>
      <w:r w:rsidRPr="006D22AA">
        <w:rPr>
          <w:szCs w:val="18"/>
          <w:lang/>
        </w:rPr>
        <w:t>La valutazione della relazione scritta terrà conto:</w:t>
      </w:r>
    </w:p>
    <w:p w14:paraId="4D3A4791" w14:textId="77777777" w:rsidR="006D22AA" w:rsidRPr="006D22AA" w:rsidRDefault="006D22AA" w:rsidP="006D22AA">
      <w:pPr>
        <w:pStyle w:val="Testo2"/>
        <w:numPr>
          <w:ilvl w:val="0"/>
          <w:numId w:val="8"/>
        </w:numPr>
        <w:rPr>
          <w:szCs w:val="18"/>
          <w:lang/>
        </w:rPr>
      </w:pPr>
      <w:r w:rsidRPr="006D22AA">
        <w:rPr>
          <w:szCs w:val="18"/>
          <w:lang/>
        </w:rPr>
        <w:t>della pertinenza dell’argomento rispetto al corso;</w:t>
      </w:r>
    </w:p>
    <w:p w14:paraId="4FD8594C" w14:textId="77777777" w:rsidR="006D22AA" w:rsidRPr="006D22AA" w:rsidRDefault="006D22AA" w:rsidP="006D22AA">
      <w:pPr>
        <w:pStyle w:val="Testo2"/>
        <w:numPr>
          <w:ilvl w:val="0"/>
          <w:numId w:val="8"/>
        </w:numPr>
        <w:rPr>
          <w:szCs w:val="18"/>
          <w:lang/>
        </w:rPr>
      </w:pPr>
      <w:r w:rsidRPr="006D22AA">
        <w:rPr>
          <w:szCs w:val="18"/>
          <w:lang/>
        </w:rPr>
        <w:t>della chiarezza e dell’efficacia della presentazione;</w:t>
      </w:r>
    </w:p>
    <w:p w14:paraId="39E6875C" w14:textId="77777777" w:rsidR="006D22AA" w:rsidRPr="006D22AA" w:rsidRDefault="006D22AA" w:rsidP="006D22AA">
      <w:pPr>
        <w:pStyle w:val="Testo2"/>
        <w:numPr>
          <w:ilvl w:val="0"/>
          <w:numId w:val="8"/>
        </w:numPr>
        <w:rPr>
          <w:szCs w:val="18"/>
          <w:lang/>
        </w:rPr>
      </w:pPr>
      <w:r w:rsidRPr="006D22AA">
        <w:rPr>
          <w:szCs w:val="18"/>
          <w:lang/>
        </w:rPr>
        <w:t>della correttezza scientifica;</w:t>
      </w:r>
    </w:p>
    <w:p w14:paraId="5BE3AA97" w14:textId="77777777" w:rsidR="006D22AA" w:rsidRPr="006D22AA" w:rsidRDefault="006D22AA" w:rsidP="006D22AA">
      <w:pPr>
        <w:pStyle w:val="Testo2"/>
        <w:numPr>
          <w:ilvl w:val="0"/>
          <w:numId w:val="8"/>
        </w:numPr>
        <w:rPr>
          <w:szCs w:val="18"/>
          <w:lang/>
        </w:rPr>
      </w:pPr>
      <w:r w:rsidRPr="006D22AA">
        <w:rPr>
          <w:szCs w:val="18"/>
          <w:lang/>
        </w:rPr>
        <w:t>della capacità di organizzare e sintetizzare i contenuti;</w:t>
      </w:r>
    </w:p>
    <w:p w14:paraId="48143859" w14:textId="77777777" w:rsidR="006D22AA" w:rsidRPr="006D22AA" w:rsidRDefault="006D22AA" w:rsidP="006D22AA">
      <w:pPr>
        <w:pStyle w:val="Testo2"/>
        <w:numPr>
          <w:ilvl w:val="0"/>
          <w:numId w:val="8"/>
        </w:numPr>
        <w:rPr>
          <w:szCs w:val="18"/>
          <w:lang/>
        </w:rPr>
      </w:pPr>
      <w:r w:rsidRPr="006D22AA">
        <w:rPr>
          <w:szCs w:val="18"/>
          <w:lang/>
        </w:rPr>
        <w:t>del grado di rielaborazione personale dello studente.</w:t>
      </w:r>
    </w:p>
    <w:p w14:paraId="4AC291D6" w14:textId="77777777" w:rsidR="006D22AA" w:rsidRPr="006D22AA" w:rsidRDefault="006D22AA" w:rsidP="006D22AA">
      <w:pPr>
        <w:pStyle w:val="Testo2"/>
        <w:rPr>
          <w:szCs w:val="18"/>
          <w:lang/>
        </w:rPr>
      </w:pPr>
      <w:r w:rsidRPr="006D22AA">
        <w:rPr>
          <w:szCs w:val="18"/>
          <w:lang/>
        </w:rPr>
        <w:t>La valutazione della prova orale terrà conto:</w:t>
      </w:r>
    </w:p>
    <w:p w14:paraId="2561A0FA" w14:textId="77777777" w:rsidR="006D22AA" w:rsidRPr="006D22AA" w:rsidRDefault="006D22AA" w:rsidP="006D22AA">
      <w:pPr>
        <w:pStyle w:val="Testo2"/>
        <w:numPr>
          <w:ilvl w:val="0"/>
          <w:numId w:val="9"/>
        </w:numPr>
        <w:rPr>
          <w:szCs w:val="18"/>
          <w:lang/>
        </w:rPr>
      </w:pPr>
      <w:r w:rsidRPr="006D22AA">
        <w:rPr>
          <w:szCs w:val="18"/>
          <w:lang/>
        </w:rPr>
        <w:t>della conoscenza degli argomenti trattati nel corso;</w:t>
      </w:r>
    </w:p>
    <w:p w14:paraId="2D694F51" w14:textId="77777777" w:rsidR="006D22AA" w:rsidRPr="006D22AA" w:rsidRDefault="006D22AA" w:rsidP="006D22AA">
      <w:pPr>
        <w:pStyle w:val="Testo2"/>
        <w:numPr>
          <w:ilvl w:val="0"/>
          <w:numId w:val="9"/>
        </w:numPr>
        <w:rPr>
          <w:szCs w:val="18"/>
          <w:lang/>
        </w:rPr>
      </w:pPr>
      <w:r w:rsidRPr="006D22AA">
        <w:rPr>
          <w:szCs w:val="18"/>
          <w:lang/>
        </w:rPr>
        <w:t>della comprensione fisica dei fenomeni ottici discussi;</w:t>
      </w:r>
    </w:p>
    <w:p w14:paraId="3C14AE9E" w14:textId="77777777" w:rsidR="006D22AA" w:rsidRPr="006D22AA" w:rsidRDefault="006D22AA" w:rsidP="006D22AA">
      <w:pPr>
        <w:pStyle w:val="Testo2"/>
        <w:numPr>
          <w:ilvl w:val="0"/>
          <w:numId w:val="9"/>
        </w:numPr>
        <w:rPr>
          <w:szCs w:val="18"/>
          <w:lang/>
        </w:rPr>
      </w:pPr>
      <w:r w:rsidRPr="006D22AA">
        <w:rPr>
          <w:szCs w:val="18"/>
          <w:lang/>
        </w:rPr>
        <w:t>della padronanza del formalismo elettromagnetico e matematico utilizzato;</w:t>
      </w:r>
    </w:p>
    <w:p w14:paraId="007BB539" w14:textId="77777777" w:rsidR="006D22AA" w:rsidRPr="006D22AA" w:rsidRDefault="006D22AA" w:rsidP="006D22AA">
      <w:pPr>
        <w:pStyle w:val="Testo2"/>
        <w:numPr>
          <w:ilvl w:val="0"/>
          <w:numId w:val="9"/>
        </w:numPr>
        <w:rPr>
          <w:szCs w:val="18"/>
          <w:lang/>
        </w:rPr>
      </w:pPr>
      <w:r w:rsidRPr="006D22AA">
        <w:rPr>
          <w:szCs w:val="18"/>
          <w:lang/>
        </w:rPr>
        <w:t>della capacità di svolgere derivazioni e discutere problemi;</w:t>
      </w:r>
    </w:p>
    <w:p w14:paraId="24E40CAC" w14:textId="77777777" w:rsidR="006D22AA" w:rsidRPr="006D22AA" w:rsidRDefault="006D22AA" w:rsidP="006D22AA">
      <w:pPr>
        <w:pStyle w:val="Testo2"/>
        <w:numPr>
          <w:ilvl w:val="0"/>
          <w:numId w:val="9"/>
        </w:numPr>
        <w:rPr>
          <w:szCs w:val="18"/>
          <w:lang/>
        </w:rPr>
      </w:pPr>
      <w:r w:rsidRPr="006D22AA">
        <w:rPr>
          <w:szCs w:val="18"/>
          <w:lang/>
        </w:rPr>
        <w:t>della capacità di collegare tra loro le diverse parti del programma;</w:t>
      </w:r>
    </w:p>
    <w:p w14:paraId="5BC6E878" w14:textId="77777777" w:rsidR="006D22AA" w:rsidRPr="006D22AA" w:rsidRDefault="006D22AA" w:rsidP="006D22AA">
      <w:pPr>
        <w:pStyle w:val="Testo2"/>
        <w:numPr>
          <w:ilvl w:val="0"/>
          <w:numId w:val="9"/>
        </w:numPr>
        <w:rPr>
          <w:szCs w:val="18"/>
          <w:lang/>
        </w:rPr>
      </w:pPr>
      <w:r w:rsidRPr="006D22AA">
        <w:rPr>
          <w:szCs w:val="18"/>
          <w:lang/>
        </w:rPr>
        <w:t>dell’uso corretto della terminologia scientifica;</w:t>
      </w:r>
    </w:p>
    <w:p w14:paraId="78D11B98" w14:textId="77777777" w:rsidR="006D22AA" w:rsidRPr="006D22AA" w:rsidRDefault="006D22AA" w:rsidP="006D22AA">
      <w:pPr>
        <w:pStyle w:val="Testo2"/>
        <w:numPr>
          <w:ilvl w:val="0"/>
          <w:numId w:val="9"/>
        </w:numPr>
        <w:rPr>
          <w:szCs w:val="18"/>
          <w:lang/>
        </w:rPr>
      </w:pPr>
      <w:r w:rsidRPr="006D22AA">
        <w:rPr>
          <w:szCs w:val="18"/>
          <w:lang/>
        </w:rPr>
        <w:t>della chiarezza, coerenza e autonomia dell’esposizione.</w:t>
      </w:r>
    </w:p>
    <w:p w14:paraId="452429F1" w14:textId="77777777" w:rsidR="007176F3" w:rsidRPr="006D22AA" w:rsidRDefault="007176F3" w:rsidP="00D116BF">
      <w:pPr>
        <w:pStyle w:val="Testo2"/>
        <w:ind w:firstLine="0"/>
        <w:jc w:val="left"/>
        <w:rPr>
          <w:sz w:val="20"/>
          <w:lang/>
        </w:rPr>
      </w:pPr>
    </w:p>
    <w:p w14:paraId="17813441" w14:textId="77777777" w:rsidR="00D116BF" w:rsidRPr="00BF5915" w:rsidRDefault="00D116BF" w:rsidP="00D116BF">
      <w:pPr>
        <w:pStyle w:val="Testo2"/>
        <w:ind w:firstLine="0"/>
        <w:jc w:val="left"/>
        <w:rPr>
          <w:sz w:val="20"/>
        </w:rPr>
      </w:pPr>
    </w:p>
    <w:p w14:paraId="471E536E" w14:textId="77777777" w:rsidR="00D116BF" w:rsidRDefault="00D116BF" w:rsidP="00D116BF">
      <w:pPr>
        <w:tabs>
          <w:tab w:val="clear" w:pos="284"/>
        </w:tabs>
        <w:spacing w:line="240" w:lineRule="auto"/>
        <w:jc w:val="left"/>
        <w:rPr>
          <w:b/>
          <w:i/>
        </w:rPr>
      </w:pPr>
      <w:r>
        <w:rPr>
          <w:b/>
          <w:i/>
        </w:rPr>
        <w:br w:type="page"/>
      </w:r>
    </w:p>
    <w:p w14:paraId="66F90805" w14:textId="2381D6E8" w:rsidR="00C93ABD" w:rsidRPr="00BF5915" w:rsidRDefault="00C93ABD" w:rsidP="00D116BF">
      <w:pPr>
        <w:spacing w:before="240" w:after="120"/>
        <w:jc w:val="left"/>
        <w:rPr>
          <w:b/>
          <w:i/>
        </w:rPr>
      </w:pPr>
      <w:r w:rsidRPr="00BF5915">
        <w:rPr>
          <w:b/>
          <w:i/>
        </w:rPr>
        <w:lastRenderedPageBreak/>
        <w:t>AVVERTENZE E PREREQUISITI</w:t>
      </w:r>
    </w:p>
    <w:p w14:paraId="5A297F58" w14:textId="77777777" w:rsidR="0091632F" w:rsidRPr="0091632F" w:rsidRDefault="0091632F" w:rsidP="0091632F">
      <w:pPr>
        <w:spacing w:line="220" w:lineRule="auto"/>
        <w:ind w:firstLine="284"/>
        <w:jc w:val="left"/>
        <w:rPr>
          <w:b/>
          <w:bCs/>
          <w:sz w:val="18"/>
          <w:szCs w:val="18"/>
          <w:lang/>
        </w:rPr>
      </w:pPr>
      <w:r w:rsidRPr="0091632F">
        <w:rPr>
          <w:b/>
          <w:bCs/>
          <w:sz w:val="18"/>
          <w:szCs w:val="18"/>
          <w:lang/>
        </w:rPr>
        <w:t>Avvertenze</w:t>
      </w:r>
    </w:p>
    <w:p w14:paraId="05074610" w14:textId="77777777" w:rsidR="0091632F" w:rsidRPr="0091632F" w:rsidRDefault="0091632F" w:rsidP="0091632F">
      <w:pPr>
        <w:spacing w:line="220" w:lineRule="auto"/>
        <w:ind w:firstLine="284"/>
        <w:jc w:val="left"/>
        <w:rPr>
          <w:sz w:val="18"/>
          <w:szCs w:val="18"/>
          <w:lang/>
        </w:rPr>
      </w:pPr>
      <w:r w:rsidRPr="0091632F">
        <w:rPr>
          <w:sz w:val="18"/>
          <w:szCs w:val="18"/>
          <w:lang/>
        </w:rPr>
        <w:t>La frequenza al corso, pur non essendo obbligatoria, è fortemente consigliata, data la natura progressiva degli argomenti trattati e l’importanza delle derivazioni e delle discussioni svolte durante le lezioni.</w:t>
      </w:r>
    </w:p>
    <w:p w14:paraId="0317874B" w14:textId="77777777" w:rsidR="0091632F" w:rsidRPr="0091632F" w:rsidRDefault="0091632F" w:rsidP="0091632F">
      <w:pPr>
        <w:spacing w:line="220" w:lineRule="auto"/>
        <w:ind w:firstLine="284"/>
        <w:jc w:val="left"/>
        <w:rPr>
          <w:sz w:val="18"/>
          <w:szCs w:val="18"/>
          <w:lang/>
        </w:rPr>
      </w:pPr>
      <w:r w:rsidRPr="0091632F">
        <w:rPr>
          <w:sz w:val="18"/>
          <w:szCs w:val="18"/>
          <w:lang/>
        </w:rPr>
        <w:t>Il materiale didattico prodotto durante il corso ed eventuali materiali utili alla preparazione dell’esame saranno resi disponibili attraverso la piattaforma didattica di Ateneo.</w:t>
      </w:r>
    </w:p>
    <w:p w14:paraId="38ADF38E" w14:textId="77777777" w:rsidR="0091632F" w:rsidRPr="0091632F" w:rsidRDefault="0091632F" w:rsidP="0091632F">
      <w:pPr>
        <w:spacing w:line="220" w:lineRule="auto"/>
        <w:ind w:firstLine="284"/>
        <w:jc w:val="left"/>
        <w:rPr>
          <w:sz w:val="18"/>
          <w:szCs w:val="18"/>
          <w:lang/>
        </w:rPr>
      </w:pPr>
      <w:r w:rsidRPr="0091632F">
        <w:rPr>
          <w:sz w:val="18"/>
          <w:szCs w:val="18"/>
          <w:lang/>
        </w:rPr>
        <w:t>Gli studenti che intendono proporre un argomento specifico per la relazione scritta sono invitati a contattare il docente con adeguato anticipo rispetto alla data d’esame.</w:t>
      </w:r>
    </w:p>
    <w:p w14:paraId="046567FB" w14:textId="77777777" w:rsidR="0091632F" w:rsidRPr="0091632F" w:rsidRDefault="0091632F" w:rsidP="0091632F">
      <w:pPr>
        <w:spacing w:line="220" w:lineRule="auto"/>
        <w:ind w:firstLine="284"/>
        <w:jc w:val="left"/>
        <w:rPr>
          <w:b/>
          <w:bCs/>
          <w:sz w:val="18"/>
          <w:szCs w:val="18"/>
          <w:lang/>
        </w:rPr>
      </w:pPr>
      <w:r w:rsidRPr="0091632F">
        <w:rPr>
          <w:b/>
          <w:bCs/>
          <w:sz w:val="18"/>
          <w:szCs w:val="18"/>
          <w:lang/>
        </w:rPr>
        <w:t>Prerequisiti</w:t>
      </w:r>
    </w:p>
    <w:p w14:paraId="4152C70C" w14:textId="77777777" w:rsidR="0091632F" w:rsidRPr="0091632F" w:rsidRDefault="0091632F" w:rsidP="0091632F">
      <w:pPr>
        <w:spacing w:line="220" w:lineRule="auto"/>
        <w:ind w:firstLine="284"/>
        <w:jc w:val="left"/>
        <w:rPr>
          <w:sz w:val="18"/>
          <w:szCs w:val="18"/>
          <w:lang/>
        </w:rPr>
      </w:pPr>
      <w:r w:rsidRPr="0091632F">
        <w:rPr>
          <w:sz w:val="18"/>
          <w:szCs w:val="18"/>
          <w:lang/>
        </w:rPr>
        <w:t>Il corso di Fisica Generale II è propedeutico al corso di Ottica. Per una proficua frequenza del corso è richiesta una buona conoscenza dell’elettromagnetismo classico e degli strumenti matematici di base utilizzati nei corsi di fisica, in particolare calcolo differenziale e integrale, algebra vettoriale, equazioni differenziali e numeri complessi.</w:t>
      </w:r>
    </w:p>
    <w:p w14:paraId="3B945974" w14:textId="77777777" w:rsidR="0091632F" w:rsidRDefault="0091632F" w:rsidP="0091632F">
      <w:pPr>
        <w:spacing w:line="220" w:lineRule="auto"/>
        <w:ind w:firstLine="284"/>
        <w:jc w:val="left"/>
        <w:rPr>
          <w:b/>
          <w:bCs/>
          <w:sz w:val="18"/>
          <w:szCs w:val="18"/>
        </w:rPr>
      </w:pPr>
    </w:p>
    <w:p w14:paraId="1FAB0069" w14:textId="2C4638BA" w:rsidR="0091632F" w:rsidRPr="0091632F" w:rsidRDefault="0091632F" w:rsidP="0091632F">
      <w:pPr>
        <w:spacing w:line="220" w:lineRule="auto"/>
        <w:ind w:firstLine="284"/>
        <w:jc w:val="left"/>
        <w:rPr>
          <w:b/>
          <w:bCs/>
          <w:sz w:val="18"/>
          <w:szCs w:val="18"/>
          <w:lang/>
        </w:rPr>
      </w:pPr>
      <w:r>
        <w:rPr>
          <w:b/>
          <w:bCs/>
          <w:sz w:val="18"/>
          <w:szCs w:val="18"/>
        </w:rPr>
        <w:t>O</w:t>
      </w:r>
      <w:r w:rsidRPr="0091632F">
        <w:rPr>
          <w:b/>
          <w:bCs/>
          <w:sz w:val="18"/>
          <w:szCs w:val="18"/>
          <w:lang/>
        </w:rPr>
        <w:t>rario e luogo di ricevimento degli studenti</w:t>
      </w:r>
    </w:p>
    <w:p w14:paraId="7E3B88F1" w14:textId="77777777" w:rsidR="0091632F" w:rsidRPr="0091632F" w:rsidRDefault="0091632F" w:rsidP="0091632F">
      <w:pPr>
        <w:spacing w:line="220" w:lineRule="auto"/>
        <w:ind w:firstLine="284"/>
        <w:jc w:val="left"/>
        <w:rPr>
          <w:sz w:val="18"/>
          <w:szCs w:val="18"/>
          <w:lang/>
        </w:rPr>
      </w:pPr>
      <w:r w:rsidRPr="0091632F">
        <w:rPr>
          <w:sz w:val="18"/>
          <w:szCs w:val="18"/>
          <w:lang/>
        </w:rPr>
        <w:t>Il Prof. Gabriele Ferrini riceve gli studenti dopo le lezioni in aula o su appuntamento, previa richiesta via e-mail.</w:t>
      </w:r>
    </w:p>
    <w:p w14:paraId="66F9080E" w14:textId="2DBD81CE" w:rsidR="007C501E" w:rsidRPr="0091632F" w:rsidRDefault="007C501E" w:rsidP="0091632F">
      <w:pPr>
        <w:spacing w:line="220" w:lineRule="auto"/>
        <w:ind w:firstLine="284"/>
        <w:jc w:val="left"/>
        <w:rPr>
          <w:szCs w:val="18"/>
          <w:lang/>
        </w:rPr>
      </w:pPr>
    </w:p>
    <w:sectPr w:rsidR="007C501E" w:rsidRPr="0091632F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charset w:val="4E"/>
    <w:family w:val="auto"/>
    <w:pitch w:val="variable"/>
    <w:sig w:usb0="E00002FF" w:usb1="7AC7FFFF" w:usb2="00000012" w:usb3="00000000" w:csb0="0002000D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F4BB3"/>
    <w:multiLevelType w:val="multilevel"/>
    <w:tmpl w:val="94087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A6A2D"/>
    <w:multiLevelType w:val="multilevel"/>
    <w:tmpl w:val="31CCC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947C49"/>
    <w:multiLevelType w:val="multilevel"/>
    <w:tmpl w:val="93D4B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0E02A5"/>
    <w:multiLevelType w:val="multilevel"/>
    <w:tmpl w:val="51686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E903A1"/>
    <w:multiLevelType w:val="hybridMultilevel"/>
    <w:tmpl w:val="B0DED710"/>
    <w:lvl w:ilvl="0" w:tplc="21064DF2">
      <w:start w:val="3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2C3001"/>
    <w:multiLevelType w:val="multilevel"/>
    <w:tmpl w:val="8A508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CA387C"/>
    <w:multiLevelType w:val="multilevel"/>
    <w:tmpl w:val="35649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5208BA"/>
    <w:multiLevelType w:val="multilevel"/>
    <w:tmpl w:val="FAB0D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066D5A"/>
    <w:multiLevelType w:val="multilevel"/>
    <w:tmpl w:val="AC64E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4159869">
    <w:abstractNumId w:val="4"/>
  </w:num>
  <w:num w:numId="2" w16cid:durableId="1378317636">
    <w:abstractNumId w:val="2"/>
  </w:num>
  <w:num w:numId="3" w16cid:durableId="1811359691">
    <w:abstractNumId w:val="0"/>
  </w:num>
  <w:num w:numId="4" w16cid:durableId="658650878">
    <w:abstractNumId w:val="3"/>
  </w:num>
  <w:num w:numId="5" w16cid:durableId="2033266774">
    <w:abstractNumId w:val="6"/>
  </w:num>
  <w:num w:numId="6" w16cid:durableId="949706040">
    <w:abstractNumId w:val="1"/>
  </w:num>
  <w:num w:numId="7" w16cid:durableId="1179849247">
    <w:abstractNumId w:val="8"/>
  </w:num>
  <w:num w:numId="8" w16cid:durableId="477889004">
    <w:abstractNumId w:val="5"/>
  </w:num>
  <w:num w:numId="9" w16cid:durableId="8976702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E0E"/>
    <w:rsid w:val="0000398D"/>
    <w:rsid w:val="00004E6A"/>
    <w:rsid w:val="000244F5"/>
    <w:rsid w:val="00041D78"/>
    <w:rsid w:val="00055A2E"/>
    <w:rsid w:val="000A5390"/>
    <w:rsid w:val="000C1EF1"/>
    <w:rsid w:val="000E02D3"/>
    <w:rsid w:val="00131374"/>
    <w:rsid w:val="00162818"/>
    <w:rsid w:val="00170072"/>
    <w:rsid w:val="00211463"/>
    <w:rsid w:val="0025126A"/>
    <w:rsid w:val="002A231E"/>
    <w:rsid w:val="002C2EA6"/>
    <w:rsid w:val="002D12A2"/>
    <w:rsid w:val="00300AAE"/>
    <w:rsid w:val="00363AB0"/>
    <w:rsid w:val="003B3101"/>
    <w:rsid w:val="003C356A"/>
    <w:rsid w:val="003C6BF5"/>
    <w:rsid w:val="00403709"/>
    <w:rsid w:val="00437A29"/>
    <w:rsid w:val="00460915"/>
    <w:rsid w:val="0050607B"/>
    <w:rsid w:val="00526E53"/>
    <w:rsid w:val="0054178D"/>
    <w:rsid w:val="00572544"/>
    <w:rsid w:val="00593F78"/>
    <w:rsid w:val="005D34D2"/>
    <w:rsid w:val="005D73FD"/>
    <w:rsid w:val="00620E99"/>
    <w:rsid w:val="0062287E"/>
    <w:rsid w:val="006328C2"/>
    <w:rsid w:val="00642C8D"/>
    <w:rsid w:val="006512F2"/>
    <w:rsid w:val="0069339F"/>
    <w:rsid w:val="006A2FCF"/>
    <w:rsid w:val="006D22AA"/>
    <w:rsid w:val="006D4A54"/>
    <w:rsid w:val="007176F3"/>
    <w:rsid w:val="00722E0E"/>
    <w:rsid w:val="007B55BF"/>
    <w:rsid w:val="007C501E"/>
    <w:rsid w:val="007F261C"/>
    <w:rsid w:val="008E6FFC"/>
    <w:rsid w:val="008F2537"/>
    <w:rsid w:val="008F6910"/>
    <w:rsid w:val="0091632F"/>
    <w:rsid w:val="009400DE"/>
    <w:rsid w:val="0095552E"/>
    <w:rsid w:val="00982551"/>
    <w:rsid w:val="009F4BD8"/>
    <w:rsid w:val="00A016D4"/>
    <w:rsid w:val="00A13CD5"/>
    <w:rsid w:val="00A56282"/>
    <w:rsid w:val="00A7327C"/>
    <w:rsid w:val="00AA0B79"/>
    <w:rsid w:val="00AB1F75"/>
    <w:rsid w:val="00AD12DD"/>
    <w:rsid w:val="00B34943"/>
    <w:rsid w:val="00BE299E"/>
    <w:rsid w:val="00BF5915"/>
    <w:rsid w:val="00C15CF5"/>
    <w:rsid w:val="00C202FE"/>
    <w:rsid w:val="00C60424"/>
    <w:rsid w:val="00C93ABD"/>
    <w:rsid w:val="00CF5140"/>
    <w:rsid w:val="00CF7250"/>
    <w:rsid w:val="00D116BF"/>
    <w:rsid w:val="00D23C03"/>
    <w:rsid w:val="00DC2B4C"/>
    <w:rsid w:val="00EA2690"/>
    <w:rsid w:val="00EB4129"/>
    <w:rsid w:val="00EB4CBB"/>
    <w:rsid w:val="00F71971"/>
    <w:rsid w:val="00FB7C7B"/>
    <w:rsid w:val="00FC0173"/>
    <w:rsid w:val="00FE1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F907C1"/>
  <w15:docId w15:val="{86B93FC0-732F-4828-A1C5-79FFD01F0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next w:val="Normale"/>
    <w:rsid w:val="00722E0E"/>
    <w:pPr>
      <w:spacing w:before="480" w:line="240" w:lineRule="exact"/>
    </w:pPr>
    <w:rPr>
      <w:rFonts w:ascii="Times" w:eastAsia="ヒラギノ角ゴ Pro W3" w:hAnsi="Times"/>
      <w:b/>
      <w:color w:val="000000"/>
    </w:r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table" w:styleId="Grigliatabella">
    <w:name w:val="Table Grid"/>
    <w:basedOn w:val="Tabellanormale"/>
    <w:uiPriority w:val="59"/>
    <w:rsid w:val="00722E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sto10">
    <w:name w:val="testo1"/>
    <w:basedOn w:val="Normale"/>
    <w:rsid w:val="000A5390"/>
    <w:pPr>
      <w:tabs>
        <w:tab w:val="clear" w:pos="284"/>
      </w:tabs>
      <w:spacing w:before="100" w:beforeAutospacing="1" w:after="100" w:afterAutospacing="1" w:line="240" w:lineRule="auto"/>
      <w:jc w:val="left"/>
    </w:pPr>
    <w:rPr>
      <w:rFonts w:ascii="Calibri" w:eastAsiaTheme="minorHAnsi" w:hAnsi="Calibri" w:cs="Calibri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5060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9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25840B-2841-4240-8F15-C0CC6CE27FE9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2.xml><?xml version="1.0" encoding="utf-8"?>
<ds:datastoreItem xmlns:ds="http://schemas.openxmlformats.org/officeDocument/2006/customXml" ds:itemID="{7955745B-B68B-4BA9-A0C8-E189FE52C3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2289F1-D570-44B2-B540-D58C98DF19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a51ab-ec83-44ac-852f-91d6be2b90ac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1653</Words>
  <Characters>9425</Characters>
  <Application>Microsoft Office Word</Application>
  <DocSecurity>0</DocSecurity>
  <Lines>78</Lines>
  <Paragraphs>22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11056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Zucca Celina</dc:creator>
  <cp:lastModifiedBy>Zucca Celina</cp:lastModifiedBy>
  <cp:revision>9</cp:revision>
  <cp:lastPrinted>2003-03-27T09:42:00Z</cp:lastPrinted>
  <dcterms:created xsi:type="dcterms:W3CDTF">2025-05-22T09:16:00Z</dcterms:created>
  <dcterms:modified xsi:type="dcterms:W3CDTF">2026-05-25T12:12:00Z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