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08253" w14:textId="77777777" w:rsidR="009A5F32" w:rsidRPr="001D2789" w:rsidRDefault="009A5F32" w:rsidP="009A5F32">
      <w:pPr>
        <w:pStyle w:val="Titolo1"/>
        <w:rPr>
          <w:rFonts w:ascii="Times New Roman" w:hAnsi="Times New Roman"/>
        </w:rPr>
      </w:pPr>
      <w:r w:rsidRPr="009A5F32">
        <w:rPr>
          <w:rFonts w:ascii="Times New Roman" w:hAnsi="Times New Roman"/>
        </w:rPr>
        <w:t>Psicologia dinam</w:t>
      </w:r>
      <w:r w:rsidRPr="001D2789">
        <w:rPr>
          <w:rFonts w:ascii="Times New Roman" w:hAnsi="Times New Roman"/>
        </w:rPr>
        <w:t>ica</w:t>
      </w:r>
    </w:p>
    <w:p w14:paraId="3DF46905" w14:textId="78BDDC57" w:rsidR="009A5F32" w:rsidRPr="001D2789" w:rsidRDefault="009A5F32" w:rsidP="009A5F32">
      <w:pPr>
        <w:pStyle w:val="Titolo1"/>
        <w:spacing w:before="0"/>
        <w:rPr>
          <w:rFonts w:ascii="Times New Roman" w:hAnsi="Times New Roman"/>
          <w:b w:val="0"/>
          <w:smallCaps/>
          <w:color w:val="000000"/>
          <w:sz w:val="18"/>
        </w:rPr>
      </w:pPr>
      <w:r w:rsidRPr="001D2789">
        <w:rPr>
          <w:rFonts w:ascii="Times New Roman" w:hAnsi="Times New Roman"/>
          <w:b w:val="0"/>
          <w:smallCaps/>
          <w:color w:val="000000"/>
          <w:sz w:val="18"/>
        </w:rPr>
        <w:t xml:space="preserve">Prof. Osmano Oasi, </w:t>
      </w:r>
      <w:r w:rsidR="00F72E77" w:rsidRPr="001D2789">
        <w:rPr>
          <w:rFonts w:ascii="Times New Roman" w:hAnsi="Times New Roman"/>
          <w:b w:val="0"/>
          <w:smallCaps/>
          <w:color w:val="000000"/>
          <w:sz w:val="18"/>
        </w:rPr>
        <w:t xml:space="preserve">prof.ssa </w:t>
      </w:r>
      <w:r w:rsidR="007E7909" w:rsidRPr="004F71F7">
        <w:rPr>
          <w:rFonts w:ascii="Times New Roman" w:hAnsi="Times New Roman"/>
          <w:b w:val="0"/>
          <w:smallCaps/>
          <w:color w:val="000000"/>
          <w:sz w:val="18"/>
        </w:rPr>
        <w:t>Francesca De Salve</w:t>
      </w:r>
      <w:r w:rsidRPr="001D2789">
        <w:rPr>
          <w:rFonts w:ascii="Times New Roman" w:hAnsi="Times New Roman"/>
          <w:b w:val="0"/>
          <w:smallCaps/>
          <w:color w:val="000000"/>
          <w:sz w:val="18"/>
        </w:rPr>
        <w:t xml:space="preserve"> </w:t>
      </w:r>
    </w:p>
    <w:p w14:paraId="646DA780" w14:textId="7F87F71D" w:rsidR="00C9152A" w:rsidRPr="001D2789" w:rsidRDefault="00C9152A" w:rsidP="00C9152A">
      <w:pPr>
        <w:spacing w:before="240" w:after="120"/>
        <w:rPr>
          <w:rFonts w:ascii="Times New Roman" w:hAnsi="Times New Roman"/>
          <w:b/>
          <w:sz w:val="18"/>
        </w:rPr>
      </w:pPr>
      <w:r w:rsidRPr="001D2789">
        <w:rPr>
          <w:rFonts w:ascii="Times New Roman" w:hAnsi="Times New Roman"/>
          <w:b/>
          <w:i/>
          <w:sz w:val="18"/>
        </w:rPr>
        <w:t>OBIETTIVO DEL CORSO</w:t>
      </w:r>
    </w:p>
    <w:p w14:paraId="5DBFCCAA" w14:textId="77777777" w:rsidR="009A5F32" w:rsidRPr="001D2789" w:rsidRDefault="009A5F32" w:rsidP="009A5F32">
      <w:pPr>
        <w:rPr>
          <w:rFonts w:ascii="Times New Roman" w:hAnsi="Times New Roman"/>
          <w:b/>
        </w:rPr>
      </w:pPr>
      <w:r w:rsidRPr="001D2789">
        <w:rPr>
          <w:rFonts w:ascii="Times New Roman" w:hAnsi="Times New Roman"/>
        </w:rPr>
        <w:t>Il corso ha l’obiettivo di fornire le conoscenze di base sia rispetto agli elementi caratterizzanti la Psicologia dinamica come area specifica della psicologia, sia rispetto alla definizione del modo di concepire il funzionamento mentale proprio di questa disciplina.</w:t>
      </w:r>
    </w:p>
    <w:p w14:paraId="221B7691" w14:textId="77777777" w:rsidR="009A5F32" w:rsidRDefault="009A5F32" w:rsidP="009A5F32">
      <w:pPr>
        <w:rPr>
          <w:rFonts w:ascii="Times New Roman" w:hAnsi="Times New Roman"/>
        </w:rPr>
      </w:pPr>
    </w:p>
    <w:p w14:paraId="4C6BF065" w14:textId="4A312BAB" w:rsidR="007E7909" w:rsidRDefault="007E7909" w:rsidP="009A5F32">
      <w:pPr>
        <w:rPr>
          <w:rFonts w:ascii="Times New Roman" w:hAnsi="Times New Roman"/>
          <w:b/>
          <w:i/>
          <w:sz w:val="18"/>
        </w:rPr>
      </w:pPr>
      <w:r w:rsidRPr="001D2789">
        <w:rPr>
          <w:rFonts w:ascii="Times New Roman" w:hAnsi="Times New Roman"/>
          <w:b/>
          <w:i/>
          <w:sz w:val="18"/>
        </w:rPr>
        <w:t>RISULTATI DI APPRENDIMENTO ATTESI</w:t>
      </w:r>
    </w:p>
    <w:p w14:paraId="51671C6F" w14:textId="77777777" w:rsidR="007E7909" w:rsidRPr="001D2789" w:rsidRDefault="007E7909" w:rsidP="009A5F32">
      <w:pPr>
        <w:rPr>
          <w:rFonts w:ascii="Times New Roman" w:hAnsi="Times New Roman"/>
        </w:rPr>
      </w:pPr>
    </w:p>
    <w:p w14:paraId="24EF2D96" w14:textId="3303EF91" w:rsidR="001C1769" w:rsidRPr="001D2789" w:rsidRDefault="009A5F32" w:rsidP="001C1769">
      <w:pPr>
        <w:rPr>
          <w:rFonts w:ascii="Times New Roman" w:hAnsi="Times New Roman"/>
        </w:rPr>
      </w:pPr>
      <w:r w:rsidRPr="001D2789">
        <w:rPr>
          <w:rFonts w:ascii="Times New Roman" w:hAnsi="Times New Roman"/>
        </w:rPr>
        <w:t xml:space="preserve">Al termine del corso, </w:t>
      </w:r>
      <w:r w:rsidR="00874F5C" w:rsidRPr="001D2789">
        <w:rPr>
          <w:rFonts w:ascii="Times New Roman" w:hAnsi="Times New Roman"/>
        </w:rPr>
        <w:t>sarà acquisita una conoscenza adeguata dei principali contributi teorici e concettuali sviluppati nell’ambito della Psicologia dinamica</w:t>
      </w:r>
      <w:r w:rsidR="001C1769" w:rsidRPr="001D2789">
        <w:rPr>
          <w:rFonts w:ascii="Times New Roman" w:hAnsi="Times New Roman"/>
        </w:rPr>
        <w:t xml:space="preserve">. Inoltre, </w:t>
      </w:r>
      <w:r w:rsidR="00874F5C" w:rsidRPr="001D2789">
        <w:rPr>
          <w:rFonts w:ascii="Times New Roman" w:hAnsi="Times New Roman"/>
        </w:rPr>
        <w:t>verranno</w:t>
      </w:r>
      <w:r w:rsidR="001C1769" w:rsidRPr="001D2789">
        <w:rPr>
          <w:rFonts w:ascii="Times New Roman" w:hAnsi="Times New Roman"/>
        </w:rPr>
        <w:t xml:space="preserve"> acquisit</w:t>
      </w:r>
      <w:r w:rsidR="00874F5C" w:rsidRPr="001D2789">
        <w:rPr>
          <w:rFonts w:ascii="Times New Roman" w:hAnsi="Times New Roman"/>
        </w:rPr>
        <w:t>e</w:t>
      </w:r>
      <w:r w:rsidR="001C1769" w:rsidRPr="001D2789">
        <w:rPr>
          <w:rFonts w:ascii="Times New Roman" w:hAnsi="Times New Roman"/>
        </w:rPr>
        <w:t xml:space="preserve"> competenze di base per orientarsi nella comprensione del funzionamento psichico dell’essere umano tanto nella normalità quanto nei principali quadri nosografici, tenendo in particolare considerazione l’approccio psicoanalitico. </w:t>
      </w:r>
    </w:p>
    <w:p w14:paraId="5A148273" w14:textId="77777777" w:rsidR="001C1769" w:rsidRPr="001D2789" w:rsidRDefault="001C1769" w:rsidP="001C1769">
      <w:pPr>
        <w:rPr>
          <w:rFonts w:ascii="Times New Roman" w:hAnsi="Times New Roman"/>
        </w:rPr>
      </w:pPr>
    </w:p>
    <w:p w14:paraId="2E7E98D6" w14:textId="5FDD5C5A" w:rsidR="009A5F32" w:rsidRPr="001D2789" w:rsidRDefault="009A5F32" w:rsidP="001C1769">
      <w:pPr>
        <w:rPr>
          <w:rFonts w:ascii="Times New Roman" w:hAnsi="Times New Roman"/>
          <w:b/>
          <w:i/>
          <w:sz w:val="18"/>
        </w:rPr>
      </w:pPr>
      <w:r w:rsidRPr="001D2789">
        <w:rPr>
          <w:rFonts w:ascii="Times New Roman" w:hAnsi="Times New Roman"/>
          <w:b/>
          <w:i/>
          <w:sz w:val="18"/>
        </w:rPr>
        <w:t>PROGRAMMA DEL CORSO</w:t>
      </w:r>
    </w:p>
    <w:p w14:paraId="4A2CDC16" w14:textId="77777777" w:rsidR="001C1769" w:rsidRPr="001D2789" w:rsidRDefault="001C1769" w:rsidP="001C1769">
      <w:pPr>
        <w:rPr>
          <w:rFonts w:ascii="Times New Roman" w:hAnsi="Times New Roman"/>
          <w:b/>
          <w:i/>
          <w:sz w:val="18"/>
        </w:rPr>
      </w:pPr>
    </w:p>
    <w:p w14:paraId="49BA1472" w14:textId="2A0B73E4" w:rsidR="009A5F32" w:rsidRPr="001D2789" w:rsidRDefault="009A5F32" w:rsidP="00C9152A">
      <w:pPr>
        <w:rPr>
          <w:rFonts w:ascii="Times New Roman" w:hAnsi="Times New Roman"/>
        </w:rPr>
      </w:pPr>
      <w:r w:rsidRPr="001D2789">
        <w:rPr>
          <w:rFonts w:ascii="Times New Roman" w:hAnsi="Times New Roman"/>
        </w:rPr>
        <w:t>In linea generale, il programma si svilupperà mostrando il costituirsi della Psicologia dinamica nelle sue molteplici trame e articolazioni. Particolare attenzione sarà data alla prospettiva teorico-clinica offerta dalla psicoanalisi: da</w:t>
      </w:r>
      <w:r w:rsidR="00874F5C" w:rsidRPr="001D2789">
        <w:rPr>
          <w:rFonts w:ascii="Times New Roman" w:hAnsi="Times New Roman"/>
        </w:rPr>
        <w:t>lle elaborazioni</w:t>
      </w:r>
      <w:r w:rsidRPr="001D2789">
        <w:rPr>
          <w:rFonts w:ascii="Times New Roman" w:hAnsi="Times New Roman"/>
        </w:rPr>
        <w:t xml:space="preserve"> prefreudian</w:t>
      </w:r>
      <w:r w:rsidR="00874F5C" w:rsidRPr="001D2789">
        <w:rPr>
          <w:rFonts w:ascii="Times New Roman" w:hAnsi="Times New Roman"/>
        </w:rPr>
        <w:t>e</w:t>
      </w:r>
      <w:r w:rsidRPr="001D2789">
        <w:rPr>
          <w:rFonts w:ascii="Times New Roman" w:hAnsi="Times New Roman"/>
        </w:rPr>
        <w:t xml:space="preserve"> a Freud, fino </w:t>
      </w:r>
      <w:r w:rsidR="00874F5C" w:rsidRPr="001D2789">
        <w:rPr>
          <w:rFonts w:ascii="Times New Roman" w:hAnsi="Times New Roman"/>
        </w:rPr>
        <w:t>ai contributi di chi ha sviluppato e ampliato l’approccio psicoanalitico nelle sue prime fasi.</w:t>
      </w:r>
    </w:p>
    <w:p w14:paraId="02AF36EE" w14:textId="77777777" w:rsidR="009A5F32" w:rsidRPr="001D2789" w:rsidRDefault="009A5F32" w:rsidP="00C9152A">
      <w:pPr>
        <w:rPr>
          <w:rFonts w:ascii="Times New Roman" w:hAnsi="Times New Roman"/>
        </w:rPr>
      </w:pPr>
      <w:r w:rsidRPr="001D2789">
        <w:rPr>
          <w:rFonts w:ascii="Times New Roman" w:hAnsi="Times New Roman"/>
        </w:rPr>
        <w:t>Nel dettaglio, il corso si articolerà nei seguenti moduli:</w:t>
      </w:r>
    </w:p>
    <w:p w14:paraId="16DAEFF3" w14:textId="36040758" w:rsidR="009A5F32" w:rsidRPr="001D2789" w:rsidRDefault="009A5F32" w:rsidP="00C9152A">
      <w:pPr>
        <w:rPr>
          <w:rFonts w:ascii="Times New Roman" w:hAnsi="Times New Roman"/>
        </w:rPr>
      </w:pPr>
      <w:r w:rsidRPr="001D2789">
        <w:rPr>
          <w:rFonts w:ascii="Times New Roman" w:hAnsi="Times New Roman"/>
        </w:rPr>
        <w:t>MODULO 1.</w:t>
      </w:r>
    </w:p>
    <w:p w14:paraId="68340C8D" w14:textId="77777777" w:rsidR="009A5F32" w:rsidRPr="001D2789" w:rsidRDefault="009A5F32" w:rsidP="00C9152A">
      <w:pPr>
        <w:rPr>
          <w:rFonts w:ascii="Times New Roman" w:hAnsi="Times New Roman"/>
          <w:iCs/>
        </w:rPr>
      </w:pPr>
      <w:r w:rsidRPr="001D2789">
        <w:rPr>
          <w:rFonts w:ascii="Times New Roman" w:hAnsi="Times New Roman"/>
        </w:rPr>
        <w:t xml:space="preserve">Unità 1. Presentazione dei concetti base della disciplina e sua specificità rispetto a essi: </w:t>
      </w:r>
      <w:r w:rsidRPr="001D2789">
        <w:rPr>
          <w:rFonts w:ascii="Times New Roman" w:hAnsi="Times New Roman"/>
          <w:i/>
        </w:rPr>
        <w:t>motivazione, tendenza attualizzante, conflitto, spazio mentale, clinica e metapsicologia</w:t>
      </w:r>
      <w:r w:rsidRPr="001D2789">
        <w:rPr>
          <w:rFonts w:ascii="Times New Roman" w:hAnsi="Times New Roman"/>
          <w:iCs/>
        </w:rPr>
        <w:t>.</w:t>
      </w:r>
    </w:p>
    <w:p w14:paraId="2FD274CF" w14:textId="77777777" w:rsidR="009A5F32" w:rsidRPr="001D2789" w:rsidRDefault="009A5F32" w:rsidP="00C9152A">
      <w:pPr>
        <w:rPr>
          <w:rFonts w:ascii="Times New Roman" w:hAnsi="Times New Roman"/>
          <w:iCs/>
        </w:rPr>
      </w:pPr>
      <w:r w:rsidRPr="001D2789">
        <w:rPr>
          <w:rFonts w:ascii="Times New Roman" w:hAnsi="Times New Roman"/>
          <w:iCs/>
        </w:rPr>
        <w:t xml:space="preserve">Unità 2. </w:t>
      </w:r>
      <w:r w:rsidRPr="001D2789">
        <w:rPr>
          <w:rFonts w:ascii="Times New Roman" w:hAnsi="Times New Roman"/>
          <w:i/>
        </w:rPr>
        <w:t xml:space="preserve"> </w:t>
      </w:r>
      <w:r w:rsidRPr="001D2789">
        <w:rPr>
          <w:rFonts w:ascii="Times New Roman" w:hAnsi="Times New Roman"/>
        </w:rPr>
        <w:t xml:space="preserve">Presentazione degli elementi di base dell’area diagnostica e nosografica secondo una prospettiva psicodinamica: </w:t>
      </w:r>
      <w:r w:rsidRPr="001D2789">
        <w:rPr>
          <w:rFonts w:ascii="Times New Roman" w:hAnsi="Times New Roman"/>
          <w:i/>
        </w:rPr>
        <w:t>segni e sintomi, meccanismi di difesa, normalità e patologia, organizzazione della personalità.</w:t>
      </w:r>
    </w:p>
    <w:p w14:paraId="37D7FF25" w14:textId="77777777" w:rsidR="009A5F32" w:rsidRPr="001D2789" w:rsidRDefault="009A5F32" w:rsidP="00C9152A">
      <w:pPr>
        <w:rPr>
          <w:rFonts w:ascii="Times New Roman" w:hAnsi="Times New Roman"/>
          <w:iCs/>
        </w:rPr>
      </w:pPr>
      <w:r w:rsidRPr="001D2789">
        <w:rPr>
          <w:rFonts w:ascii="Times New Roman" w:hAnsi="Times New Roman"/>
          <w:iCs/>
        </w:rPr>
        <w:t>MODULO 2.</w:t>
      </w:r>
    </w:p>
    <w:p w14:paraId="7463EF07" w14:textId="77777777" w:rsidR="009A5F32" w:rsidRPr="001D2789" w:rsidRDefault="009A5F32" w:rsidP="00C9152A">
      <w:pPr>
        <w:rPr>
          <w:rFonts w:ascii="Times New Roman" w:hAnsi="Times New Roman"/>
        </w:rPr>
      </w:pPr>
      <w:r w:rsidRPr="001D2789">
        <w:rPr>
          <w:rFonts w:ascii="Times New Roman" w:hAnsi="Times New Roman"/>
          <w:iCs/>
        </w:rPr>
        <w:t xml:space="preserve">Unità 1. Presentazione delle concezioni prefreudiane rispetto al disagio psichico: il concetto di malattia e di cura. </w:t>
      </w:r>
      <w:r w:rsidRPr="001D2789">
        <w:rPr>
          <w:rFonts w:ascii="Times New Roman" w:hAnsi="Times New Roman"/>
        </w:rPr>
        <w:t xml:space="preserve">Cenni alla </w:t>
      </w:r>
      <w:r w:rsidRPr="001D2789">
        <w:rPr>
          <w:rFonts w:ascii="Times New Roman" w:hAnsi="Times New Roman"/>
          <w:i/>
          <w:iCs/>
        </w:rPr>
        <w:t>prima psichiatria dinamica</w:t>
      </w:r>
      <w:r w:rsidRPr="001D2789">
        <w:rPr>
          <w:rFonts w:ascii="Times New Roman" w:hAnsi="Times New Roman"/>
        </w:rPr>
        <w:t xml:space="preserve"> e alla </w:t>
      </w:r>
      <w:r w:rsidRPr="001D2789">
        <w:rPr>
          <w:rFonts w:ascii="Times New Roman" w:hAnsi="Times New Roman"/>
          <w:i/>
          <w:iCs/>
        </w:rPr>
        <w:t xml:space="preserve">nuova psichiatria dinamica </w:t>
      </w:r>
      <w:r w:rsidRPr="001D2789">
        <w:rPr>
          <w:rFonts w:ascii="Times New Roman" w:hAnsi="Times New Roman"/>
        </w:rPr>
        <w:t>come movimenti preparatori all’avvento della psicoanalisi.</w:t>
      </w:r>
    </w:p>
    <w:p w14:paraId="38D5CF69" w14:textId="77777777" w:rsidR="009A5F32" w:rsidRPr="001D2789" w:rsidRDefault="009A5F32" w:rsidP="00C9152A">
      <w:pPr>
        <w:rPr>
          <w:rFonts w:ascii="Times New Roman" w:hAnsi="Times New Roman"/>
        </w:rPr>
      </w:pPr>
      <w:r w:rsidRPr="001D2789">
        <w:rPr>
          <w:rFonts w:ascii="Times New Roman" w:hAnsi="Times New Roman"/>
        </w:rPr>
        <w:t xml:space="preserve">MODULO 3. </w:t>
      </w:r>
    </w:p>
    <w:p w14:paraId="7D82D053" w14:textId="77777777" w:rsidR="009A5F32" w:rsidRPr="001D2789" w:rsidRDefault="009A5F32" w:rsidP="00C9152A">
      <w:pPr>
        <w:rPr>
          <w:rFonts w:ascii="Times New Roman" w:hAnsi="Times New Roman"/>
        </w:rPr>
      </w:pPr>
      <w:r w:rsidRPr="001D2789">
        <w:rPr>
          <w:rFonts w:ascii="Times New Roman" w:hAnsi="Times New Roman"/>
        </w:rPr>
        <w:lastRenderedPageBreak/>
        <w:t>Unità 1. Sigmund Freud: introduzione alla vita e alle opere.</w:t>
      </w:r>
    </w:p>
    <w:p w14:paraId="1E7EF08C" w14:textId="77777777" w:rsidR="009A5F32" w:rsidRPr="001D2789" w:rsidRDefault="009A5F32" w:rsidP="00C9152A">
      <w:pPr>
        <w:pStyle w:val="Paragrafoelenco"/>
        <w:tabs>
          <w:tab w:val="clear" w:pos="284"/>
        </w:tabs>
        <w:ind w:left="0"/>
        <w:jc w:val="left"/>
        <w:textAlignment w:val="baseline"/>
        <w:rPr>
          <w:rFonts w:ascii="Times New Roman" w:eastAsia="MS PGothic" w:hAnsi="Times New Roman"/>
          <w:color w:val="000000"/>
          <w:kern w:val="24"/>
        </w:rPr>
      </w:pPr>
      <w:r w:rsidRPr="001D2789">
        <w:rPr>
          <w:rFonts w:ascii="Times New Roman" w:hAnsi="Times New Roman"/>
        </w:rPr>
        <w:t xml:space="preserve">Unità 2. La fase iniziale. </w:t>
      </w:r>
      <w:r w:rsidRPr="001D2789">
        <w:rPr>
          <w:rFonts w:ascii="Times New Roman" w:eastAsia="MS PGothic" w:hAnsi="Times New Roman"/>
          <w:color w:val="000000"/>
          <w:kern w:val="24"/>
        </w:rPr>
        <w:t xml:space="preserve">1886 – 1899. Dalla relazione su Charcot alla </w:t>
      </w:r>
      <w:r w:rsidRPr="001D2789">
        <w:rPr>
          <w:rFonts w:ascii="Times New Roman" w:eastAsia="MS PGothic" w:hAnsi="Times New Roman"/>
          <w:i/>
          <w:iCs/>
          <w:color w:val="000000"/>
          <w:kern w:val="24"/>
        </w:rPr>
        <w:t>Traumdeutung</w:t>
      </w:r>
      <w:r w:rsidRPr="001D2789">
        <w:rPr>
          <w:rFonts w:ascii="Times New Roman" w:eastAsia="MS PGothic" w:hAnsi="Times New Roman"/>
          <w:color w:val="000000"/>
          <w:kern w:val="24"/>
        </w:rPr>
        <w:t>.</w:t>
      </w:r>
    </w:p>
    <w:p w14:paraId="06DEF006" w14:textId="77777777" w:rsidR="009A5F32" w:rsidRPr="001D2789" w:rsidRDefault="009A5F32" w:rsidP="00D73F58">
      <w:pPr>
        <w:pStyle w:val="Paragrafoelenco"/>
        <w:tabs>
          <w:tab w:val="clear" w:pos="284"/>
        </w:tabs>
        <w:ind w:left="0"/>
        <w:textAlignment w:val="baseline"/>
        <w:rPr>
          <w:rFonts w:ascii="Times New Roman" w:eastAsia="MS PGothic" w:hAnsi="Times New Roman"/>
          <w:color w:val="000000"/>
          <w:kern w:val="24"/>
        </w:rPr>
      </w:pPr>
      <w:r w:rsidRPr="001D2789">
        <w:rPr>
          <w:rFonts w:ascii="Times New Roman" w:hAnsi="Times New Roman"/>
        </w:rPr>
        <w:t xml:space="preserve">Unità 3. La fase centrale. </w:t>
      </w:r>
      <w:r w:rsidRPr="001D2789">
        <w:rPr>
          <w:rFonts w:ascii="Times New Roman" w:eastAsia="MS PGothic" w:hAnsi="Times New Roman"/>
          <w:color w:val="000000"/>
          <w:kern w:val="24"/>
        </w:rPr>
        <w:t>1899 – 1920. Dalla</w:t>
      </w:r>
      <w:r w:rsidRPr="001D2789">
        <w:rPr>
          <w:rFonts w:ascii="Times New Roman" w:eastAsia="MS PGothic" w:hAnsi="Times New Roman"/>
          <w:i/>
          <w:iCs/>
          <w:color w:val="000000"/>
          <w:kern w:val="24"/>
        </w:rPr>
        <w:t xml:space="preserve"> Traumdeutung</w:t>
      </w:r>
      <w:r w:rsidRPr="001D2789">
        <w:rPr>
          <w:rFonts w:ascii="Times New Roman" w:eastAsia="MS PGothic" w:hAnsi="Times New Roman"/>
          <w:color w:val="000000"/>
          <w:kern w:val="24"/>
        </w:rPr>
        <w:t xml:space="preserve"> ad </w:t>
      </w:r>
      <w:r w:rsidRPr="001D2789">
        <w:rPr>
          <w:rFonts w:ascii="Times New Roman" w:eastAsia="MS PGothic" w:hAnsi="Times New Roman"/>
          <w:i/>
          <w:iCs/>
          <w:color w:val="000000"/>
          <w:kern w:val="24"/>
        </w:rPr>
        <w:t>Al di là del principio di piacere</w:t>
      </w:r>
      <w:r w:rsidRPr="001D2789">
        <w:rPr>
          <w:rFonts w:ascii="Times New Roman" w:eastAsia="MS PGothic" w:hAnsi="Times New Roman"/>
          <w:color w:val="000000"/>
          <w:kern w:val="24"/>
        </w:rPr>
        <w:t>.</w:t>
      </w:r>
    </w:p>
    <w:p w14:paraId="31AABC65" w14:textId="77777777" w:rsidR="009A5F32" w:rsidRPr="001D2789" w:rsidRDefault="009A5F32" w:rsidP="00C9152A">
      <w:pPr>
        <w:pStyle w:val="Paragrafoelenco"/>
        <w:tabs>
          <w:tab w:val="clear" w:pos="284"/>
        </w:tabs>
        <w:ind w:left="0"/>
        <w:jc w:val="left"/>
        <w:textAlignment w:val="baseline"/>
        <w:rPr>
          <w:rFonts w:ascii="Times New Roman" w:hAnsi="Times New Roman"/>
        </w:rPr>
      </w:pPr>
      <w:r w:rsidRPr="001D2789">
        <w:rPr>
          <w:rFonts w:ascii="Times New Roman" w:hAnsi="Times New Roman"/>
        </w:rPr>
        <w:t xml:space="preserve">Unità 4. La fase finale. </w:t>
      </w:r>
      <w:r w:rsidRPr="001D2789">
        <w:rPr>
          <w:rFonts w:ascii="Times New Roman" w:eastAsia="MS PGothic" w:hAnsi="Times New Roman"/>
          <w:color w:val="000000"/>
          <w:kern w:val="24"/>
        </w:rPr>
        <w:t xml:space="preserve">1920 – 1939. Da </w:t>
      </w:r>
      <w:r w:rsidRPr="001D2789">
        <w:rPr>
          <w:rFonts w:ascii="Times New Roman" w:eastAsia="MS PGothic" w:hAnsi="Times New Roman"/>
          <w:i/>
          <w:iCs/>
          <w:color w:val="000000"/>
          <w:kern w:val="24"/>
        </w:rPr>
        <w:t xml:space="preserve">Al di là del principio di piacere </w:t>
      </w:r>
      <w:r w:rsidRPr="001D2789">
        <w:rPr>
          <w:rFonts w:ascii="Times New Roman" w:eastAsia="MS PGothic" w:hAnsi="Times New Roman"/>
          <w:color w:val="000000"/>
          <w:kern w:val="24"/>
        </w:rPr>
        <w:t>al</w:t>
      </w:r>
      <w:r w:rsidRPr="001D2789">
        <w:rPr>
          <w:rFonts w:ascii="Times New Roman" w:eastAsia="MS PGothic" w:hAnsi="Times New Roman"/>
          <w:i/>
          <w:iCs/>
          <w:color w:val="000000"/>
          <w:kern w:val="24"/>
        </w:rPr>
        <w:t xml:space="preserve"> Compendio di psicoanalisi.</w:t>
      </w:r>
    </w:p>
    <w:p w14:paraId="7E0A3A97" w14:textId="77777777" w:rsidR="009A5F32" w:rsidRPr="001D2789" w:rsidRDefault="009A5F32" w:rsidP="00C9152A">
      <w:pPr>
        <w:rPr>
          <w:rFonts w:ascii="Times New Roman" w:hAnsi="Times New Roman"/>
        </w:rPr>
      </w:pPr>
      <w:r w:rsidRPr="001D2789">
        <w:rPr>
          <w:rFonts w:ascii="Times New Roman" w:hAnsi="Times New Roman"/>
        </w:rPr>
        <w:t xml:space="preserve">Queste quattro unità di apprendimento saranno “sostenute” da ampi riferimenti alle </w:t>
      </w:r>
      <w:r w:rsidRPr="001D2789">
        <w:rPr>
          <w:rFonts w:ascii="Times New Roman" w:hAnsi="Times New Roman"/>
          <w:i/>
        </w:rPr>
        <w:t>Lezioni introduttive alla psicoanalisi</w:t>
      </w:r>
      <w:r w:rsidRPr="001D2789">
        <w:rPr>
          <w:rFonts w:ascii="Times New Roman" w:hAnsi="Times New Roman"/>
        </w:rPr>
        <w:t xml:space="preserve"> – sia le 28 della prima serie del 1915-1917, sia le 7 della seconda serie del 1932 – e da precisi collegamenti ai casi clinici redatti dal padre della psicoanalisi e riportati nel manuale in adozione.</w:t>
      </w:r>
    </w:p>
    <w:p w14:paraId="6976B321" w14:textId="77777777" w:rsidR="009A5F32" w:rsidRPr="001D2789" w:rsidRDefault="009A5F32" w:rsidP="00C9152A">
      <w:pPr>
        <w:rPr>
          <w:rFonts w:ascii="Times New Roman" w:hAnsi="Times New Roman"/>
        </w:rPr>
      </w:pPr>
      <w:r w:rsidRPr="001D2789">
        <w:rPr>
          <w:rFonts w:ascii="Times New Roman" w:hAnsi="Times New Roman"/>
        </w:rPr>
        <w:t>MODULO 4.</w:t>
      </w:r>
    </w:p>
    <w:p w14:paraId="09C2F7FF" w14:textId="77777777" w:rsidR="009A5F32" w:rsidRPr="001D2789" w:rsidRDefault="009A5F32" w:rsidP="00C9152A">
      <w:pPr>
        <w:pStyle w:val="Testo1"/>
        <w:spacing w:line="240" w:lineRule="exact"/>
        <w:ind w:left="0" w:firstLine="0"/>
        <w:rPr>
          <w:rFonts w:ascii="Times New Roman" w:hAnsi="Times New Roman"/>
          <w:sz w:val="20"/>
        </w:rPr>
      </w:pPr>
      <w:r w:rsidRPr="001D2789">
        <w:rPr>
          <w:rFonts w:ascii="Times New Roman" w:hAnsi="Times New Roman"/>
          <w:sz w:val="20"/>
        </w:rPr>
        <w:t>Unità 1.</w:t>
      </w:r>
      <w:r w:rsidRPr="001D2789">
        <w:rPr>
          <w:rFonts w:ascii="Times New Roman" w:hAnsi="Times New Roman"/>
          <w:spacing w:val="-5"/>
          <w:sz w:val="20"/>
        </w:rPr>
        <w:t xml:space="preserve"> Presentazione </w:t>
      </w:r>
      <w:r w:rsidRPr="001D2789">
        <w:rPr>
          <w:rFonts w:ascii="Times New Roman" w:hAnsi="Times New Roman"/>
          <w:sz w:val="20"/>
        </w:rPr>
        <w:t>dei primi allievi di Freud e, in particolare, di coloro che rimasero, pur con importanti distinguo, più vicini al suo pensiero (Abraham, Ferenczi e Rank).</w:t>
      </w:r>
    </w:p>
    <w:p w14:paraId="17B0A08B" w14:textId="41D5CB0E" w:rsidR="009A5F32" w:rsidRPr="001D2789" w:rsidRDefault="009A5F32" w:rsidP="00C9152A">
      <w:pPr>
        <w:pStyle w:val="Testo1"/>
        <w:spacing w:line="240" w:lineRule="exact"/>
        <w:ind w:left="0" w:firstLine="0"/>
        <w:rPr>
          <w:rFonts w:ascii="Times New Roman" w:hAnsi="Times New Roman"/>
          <w:spacing w:val="-5"/>
          <w:sz w:val="20"/>
        </w:rPr>
      </w:pPr>
      <w:r w:rsidRPr="001D2789">
        <w:rPr>
          <w:rFonts w:ascii="Times New Roman" w:hAnsi="Times New Roman"/>
          <w:sz w:val="20"/>
        </w:rPr>
        <w:t xml:space="preserve">Unità 2. </w:t>
      </w:r>
      <w:r w:rsidRPr="001D2789">
        <w:rPr>
          <w:rFonts w:ascii="Times New Roman" w:hAnsi="Times New Roman"/>
          <w:spacing w:val="-5"/>
          <w:sz w:val="20"/>
        </w:rPr>
        <w:t xml:space="preserve">Presentazione </w:t>
      </w:r>
      <w:r w:rsidRPr="001D2789">
        <w:rPr>
          <w:rFonts w:ascii="Times New Roman" w:hAnsi="Times New Roman"/>
          <w:sz w:val="20"/>
        </w:rPr>
        <w:t>dei primi allievi di Freud e, in particolare, di coloro che proposero un loro modello della mente e diedero vita ad un vivace dibattito all’interno del movimento psicoanalitico (Reich, Groddeck</w:t>
      </w:r>
      <w:r w:rsidR="00E208DF" w:rsidRPr="001D2789">
        <w:rPr>
          <w:rFonts w:ascii="Times New Roman" w:hAnsi="Times New Roman"/>
          <w:sz w:val="20"/>
        </w:rPr>
        <w:t>, Adler</w:t>
      </w:r>
      <w:r w:rsidRPr="001D2789">
        <w:rPr>
          <w:rFonts w:ascii="Times New Roman" w:hAnsi="Times New Roman"/>
          <w:sz w:val="20"/>
        </w:rPr>
        <w:t xml:space="preserve"> e Jung). </w:t>
      </w:r>
    </w:p>
    <w:p w14:paraId="6E0BC318" w14:textId="77777777" w:rsidR="009A5F32" w:rsidRPr="001D2789" w:rsidRDefault="009A5F32" w:rsidP="00C9152A">
      <w:pPr>
        <w:pStyle w:val="Testo1"/>
        <w:spacing w:line="240" w:lineRule="exact"/>
        <w:ind w:left="0" w:firstLine="0"/>
        <w:rPr>
          <w:rFonts w:ascii="Times New Roman" w:hAnsi="Times New Roman"/>
          <w:spacing w:val="-5"/>
          <w:sz w:val="20"/>
        </w:rPr>
      </w:pPr>
      <w:r w:rsidRPr="001D2789">
        <w:rPr>
          <w:rFonts w:ascii="Times New Roman" w:hAnsi="Times New Roman"/>
          <w:spacing w:val="-5"/>
          <w:sz w:val="20"/>
        </w:rPr>
        <w:t>MODULO 5.</w:t>
      </w:r>
    </w:p>
    <w:p w14:paraId="54485E50" w14:textId="35BB4B33" w:rsidR="009A5F32" w:rsidRPr="001D2789" w:rsidRDefault="009A5F32" w:rsidP="00C9152A">
      <w:pPr>
        <w:pStyle w:val="Testo1"/>
        <w:spacing w:line="240" w:lineRule="exact"/>
        <w:ind w:left="0" w:firstLine="0"/>
        <w:rPr>
          <w:rFonts w:ascii="Times New Roman" w:hAnsi="Times New Roman"/>
          <w:sz w:val="20"/>
        </w:rPr>
      </w:pPr>
      <w:r w:rsidRPr="001D2789">
        <w:rPr>
          <w:rFonts w:ascii="Times New Roman" w:hAnsi="Times New Roman"/>
          <w:spacing w:val="-5"/>
          <w:sz w:val="20"/>
        </w:rPr>
        <w:t xml:space="preserve">Unità 1. </w:t>
      </w:r>
      <w:r w:rsidR="00E208DF" w:rsidRPr="001D2789">
        <w:rPr>
          <w:rFonts w:ascii="Times New Roman" w:hAnsi="Times New Roman"/>
          <w:spacing w:val="-5"/>
          <w:sz w:val="20"/>
        </w:rPr>
        <w:t>Cenni sugli s</w:t>
      </w:r>
      <w:r w:rsidRPr="001D2789">
        <w:rPr>
          <w:rFonts w:ascii="Times New Roman" w:hAnsi="Times New Roman"/>
          <w:sz w:val="20"/>
        </w:rPr>
        <w:t>viluppi attuali all’interno della prospettiva psicodinamica</w:t>
      </w:r>
      <w:r w:rsidR="00E208DF" w:rsidRPr="001D2789">
        <w:rPr>
          <w:rFonts w:ascii="Times New Roman" w:hAnsi="Times New Roman"/>
          <w:sz w:val="20"/>
        </w:rPr>
        <w:t>.</w:t>
      </w:r>
    </w:p>
    <w:p w14:paraId="775700CB" w14:textId="77777777" w:rsidR="009A5F32" w:rsidRPr="001D2789" w:rsidRDefault="009A5F32" w:rsidP="00C9152A">
      <w:pPr>
        <w:spacing w:before="240" w:after="120"/>
        <w:rPr>
          <w:rFonts w:ascii="Times New Roman" w:hAnsi="Times New Roman"/>
          <w:b/>
          <w:i/>
          <w:sz w:val="18"/>
        </w:rPr>
      </w:pPr>
      <w:r w:rsidRPr="001D2789">
        <w:rPr>
          <w:rFonts w:ascii="Times New Roman" w:hAnsi="Times New Roman"/>
          <w:b/>
          <w:i/>
          <w:sz w:val="18"/>
        </w:rPr>
        <w:t>BIBLIOGRAFIA</w:t>
      </w:r>
    </w:p>
    <w:p w14:paraId="5FC674DD" w14:textId="4E852094" w:rsidR="009A5F32" w:rsidRPr="001D2789" w:rsidRDefault="009A5F32" w:rsidP="009A5F32">
      <w:pPr>
        <w:pStyle w:val="Testo1"/>
        <w:spacing w:line="240" w:lineRule="atLeast"/>
        <w:rPr>
          <w:spacing w:val="-5"/>
          <w:szCs w:val="18"/>
        </w:rPr>
      </w:pPr>
      <w:r w:rsidRPr="001D2789">
        <w:rPr>
          <w:smallCaps/>
          <w:spacing w:val="-5"/>
          <w:sz w:val="16"/>
          <w:szCs w:val="16"/>
        </w:rPr>
        <w:t>S.</w:t>
      </w:r>
      <w:r w:rsidR="009F4CBF" w:rsidRPr="001D2789">
        <w:rPr>
          <w:smallCaps/>
          <w:spacing w:val="-5"/>
          <w:sz w:val="16"/>
          <w:szCs w:val="16"/>
        </w:rPr>
        <w:t xml:space="preserve"> </w:t>
      </w:r>
      <w:r w:rsidRPr="001D2789">
        <w:rPr>
          <w:smallCaps/>
          <w:spacing w:val="-5"/>
          <w:sz w:val="16"/>
          <w:szCs w:val="16"/>
        </w:rPr>
        <w:t>Freud</w:t>
      </w:r>
      <w:r w:rsidRPr="001D2789">
        <w:rPr>
          <w:smallCaps/>
          <w:spacing w:val="-5"/>
          <w:sz w:val="20"/>
        </w:rPr>
        <w:t>,</w:t>
      </w:r>
      <w:r w:rsidRPr="001D2789">
        <w:rPr>
          <w:i/>
          <w:spacing w:val="-5"/>
          <w:sz w:val="20"/>
        </w:rPr>
        <w:t xml:space="preserve"> </w:t>
      </w:r>
      <w:r w:rsidRPr="001D2789">
        <w:rPr>
          <w:i/>
          <w:spacing w:val="-5"/>
          <w:szCs w:val="18"/>
        </w:rPr>
        <w:t>Introduzione alla psicoanalisi (prima serie) (1915-1917),</w:t>
      </w:r>
      <w:r w:rsidRPr="001D2789">
        <w:rPr>
          <w:spacing w:val="-5"/>
          <w:szCs w:val="18"/>
        </w:rPr>
        <w:t xml:space="preserve"> in “Opere”, voll. I-XII, Torino, Boringhieri, 1967-1980, vol.8 (Tutte le 28 lezioni)</w:t>
      </w:r>
      <w:r w:rsidR="009930D4" w:rsidRPr="001D2789">
        <w:rPr>
          <w:rStyle w:val="Rimandonotaapidipagina"/>
          <w:spacing w:val="-5"/>
          <w:szCs w:val="18"/>
        </w:rPr>
        <w:footnoteReference w:id="1"/>
      </w:r>
      <w:r w:rsidRPr="001D2789">
        <w:rPr>
          <w:spacing w:val="-5"/>
          <w:szCs w:val="18"/>
        </w:rPr>
        <w:t xml:space="preserve">. </w:t>
      </w:r>
    </w:p>
    <w:p w14:paraId="5B7E2BB5" w14:textId="2C0A7E26" w:rsidR="009A5F32" w:rsidRPr="001D2789" w:rsidRDefault="009A5F32" w:rsidP="009A5F32">
      <w:pPr>
        <w:pStyle w:val="Testo1"/>
        <w:spacing w:line="240" w:lineRule="atLeast"/>
        <w:rPr>
          <w:spacing w:val="-5"/>
          <w:szCs w:val="18"/>
        </w:rPr>
      </w:pPr>
      <w:r w:rsidRPr="001D2789">
        <w:rPr>
          <w:smallCaps/>
          <w:spacing w:val="-5"/>
          <w:sz w:val="16"/>
          <w:szCs w:val="16"/>
        </w:rPr>
        <w:t>S.</w:t>
      </w:r>
      <w:r w:rsidR="009F4CBF" w:rsidRPr="001D2789">
        <w:rPr>
          <w:smallCaps/>
          <w:spacing w:val="-5"/>
          <w:sz w:val="16"/>
          <w:szCs w:val="16"/>
        </w:rPr>
        <w:t xml:space="preserve"> </w:t>
      </w:r>
      <w:r w:rsidRPr="001D2789">
        <w:rPr>
          <w:smallCaps/>
          <w:spacing w:val="-5"/>
          <w:sz w:val="16"/>
          <w:szCs w:val="16"/>
        </w:rPr>
        <w:t>Freud</w:t>
      </w:r>
      <w:r w:rsidRPr="001D2789">
        <w:rPr>
          <w:smallCaps/>
          <w:spacing w:val="-5"/>
          <w:szCs w:val="18"/>
        </w:rPr>
        <w:t>,</w:t>
      </w:r>
      <w:r w:rsidRPr="001D2789">
        <w:rPr>
          <w:i/>
          <w:spacing w:val="-5"/>
          <w:szCs w:val="18"/>
        </w:rPr>
        <w:t xml:space="preserve"> Introduzione alla psicoanalisi (seconda serie) (1932),</w:t>
      </w:r>
      <w:r w:rsidRPr="001D2789">
        <w:rPr>
          <w:spacing w:val="-5"/>
          <w:szCs w:val="18"/>
        </w:rPr>
        <w:t xml:space="preserve"> in “Opere”, voll. I-XII, Torino, Boringhieri, 1967-1980, vol.11 (Tutte le 7 lezioni). </w:t>
      </w:r>
    </w:p>
    <w:p w14:paraId="24D29422" w14:textId="4DDCFCF8" w:rsidR="00E208DF" w:rsidRPr="001D2789" w:rsidRDefault="00E208DF" w:rsidP="00E208DF">
      <w:pPr>
        <w:pStyle w:val="Testo1"/>
        <w:spacing w:line="240" w:lineRule="atLeast"/>
        <w:rPr>
          <w:spacing w:val="-5"/>
          <w:sz w:val="20"/>
        </w:rPr>
      </w:pPr>
      <w:r w:rsidRPr="001D2789">
        <w:rPr>
          <w:smallCaps/>
          <w:spacing w:val="-5"/>
          <w:sz w:val="16"/>
          <w:szCs w:val="16"/>
        </w:rPr>
        <w:t>O.</w:t>
      </w:r>
      <w:r w:rsidR="009F4CBF" w:rsidRPr="001D2789">
        <w:rPr>
          <w:smallCaps/>
          <w:spacing w:val="-5"/>
          <w:sz w:val="16"/>
          <w:szCs w:val="16"/>
        </w:rPr>
        <w:t xml:space="preserve"> </w:t>
      </w:r>
      <w:r w:rsidRPr="001D2789">
        <w:rPr>
          <w:smallCaps/>
          <w:spacing w:val="-5"/>
          <w:sz w:val="16"/>
          <w:szCs w:val="16"/>
        </w:rPr>
        <w:t>Oasi</w:t>
      </w:r>
      <w:r w:rsidRPr="001D2789">
        <w:rPr>
          <w:smallCaps/>
          <w:spacing w:val="-5"/>
          <w:sz w:val="20"/>
        </w:rPr>
        <w:t>,</w:t>
      </w:r>
      <w:r w:rsidRPr="001D2789">
        <w:rPr>
          <w:i/>
          <w:spacing w:val="-5"/>
          <w:sz w:val="20"/>
        </w:rPr>
        <w:t xml:space="preserve"> </w:t>
      </w:r>
      <w:r w:rsidR="00412334" w:rsidRPr="001D2789">
        <w:rPr>
          <w:i/>
          <w:spacing w:val="-5"/>
          <w:szCs w:val="18"/>
        </w:rPr>
        <w:t>P</w:t>
      </w:r>
      <w:r w:rsidRPr="001D2789">
        <w:rPr>
          <w:i/>
          <w:spacing w:val="-5"/>
          <w:szCs w:val="18"/>
        </w:rPr>
        <w:t>sicologia dinamica</w:t>
      </w:r>
      <w:r w:rsidR="00412334" w:rsidRPr="001D2789">
        <w:rPr>
          <w:i/>
          <w:spacing w:val="-5"/>
          <w:szCs w:val="18"/>
        </w:rPr>
        <w:t>. Dalle origini a</w:t>
      </w:r>
      <w:r w:rsidRPr="001D2789">
        <w:rPr>
          <w:i/>
          <w:spacing w:val="-5"/>
          <w:szCs w:val="18"/>
        </w:rPr>
        <w:t xml:space="preserve"> Sigmund Freud</w:t>
      </w:r>
      <w:r w:rsidRPr="001D2789">
        <w:rPr>
          <w:spacing w:val="-5"/>
          <w:szCs w:val="18"/>
        </w:rPr>
        <w:t>, Edra, Milan</w:t>
      </w:r>
      <w:r w:rsidR="00412334" w:rsidRPr="001D2789">
        <w:rPr>
          <w:spacing w:val="-5"/>
          <w:szCs w:val="18"/>
        </w:rPr>
        <w:t>o</w:t>
      </w:r>
      <w:r w:rsidR="00F75ABD" w:rsidRPr="001D2789">
        <w:rPr>
          <w:spacing w:val="-5"/>
          <w:szCs w:val="18"/>
        </w:rPr>
        <w:t>, 2022</w:t>
      </w:r>
      <w:r w:rsidRPr="001D2789">
        <w:rPr>
          <w:spacing w:val="-5"/>
          <w:szCs w:val="18"/>
        </w:rPr>
        <w:t>.</w:t>
      </w:r>
    </w:p>
    <w:p w14:paraId="43ADB9CE" w14:textId="4B27678F" w:rsidR="00566D95" w:rsidRPr="001D2789" w:rsidRDefault="00E208DF" w:rsidP="00566D95">
      <w:pPr>
        <w:pStyle w:val="Testo1"/>
        <w:spacing w:line="240" w:lineRule="atLeast"/>
        <w:rPr>
          <w:iCs/>
          <w:spacing w:val="-5"/>
          <w:szCs w:val="18"/>
        </w:rPr>
      </w:pPr>
      <w:r w:rsidRPr="001D2789">
        <w:rPr>
          <w:smallCaps/>
          <w:spacing w:val="-5"/>
          <w:sz w:val="16"/>
          <w:szCs w:val="16"/>
        </w:rPr>
        <w:t>O.</w:t>
      </w:r>
      <w:r w:rsidR="009F4CBF" w:rsidRPr="001D2789">
        <w:rPr>
          <w:smallCaps/>
          <w:spacing w:val="-5"/>
          <w:sz w:val="16"/>
          <w:szCs w:val="16"/>
        </w:rPr>
        <w:t xml:space="preserve"> </w:t>
      </w:r>
      <w:r w:rsidRPr="001D2789">
        <w:rPr>
          <w:smallCaps/>
          <w:spacing w:val="-5"/>
          <w:sz w:val="16"/>
          <w:szCs w:val="16"/>
        </w:rPr>
        <w:t>Oasi, D.</w:t>
      </w:r>
      <w:r w:rsidR="009F4CBF" w:rsidRPr="001D2789">
        <w:rPr>
          <w:smallCaps/>
          <w:spacing w:val="-5"/>
          <w:sz w:val="16"/>
          <w:szCs w:val="16"/>
        </w:rPr>
        <w:t xml:space="preserve"> </w:t>
      </w:r>
      <w:r w:rsidRPr="001D2789">
        <w:rPr>
          <w:smallCaps/>
          <w:spacing w:val="-5"/>
          <w:sz w:val="16"/>
          <w:szCs w:val="16"/>
        </w:rPr>
        <w:t>Cavagna, S.</w:t>
      </w:r>
      <w:r w:rsidR="009F4CBF" w:rsidRPr="001D2789">
        <w:rPr>
          <w:smallCaps/>
          <w:spacing w:val="-5"/>
          <w:sz w:val="16"/>
          <w:szCs w:val="16"/>
        </w:rPr>
        <w:t xml:space="preserve"> </w:t>
      </w:r>
      <w:r w:rsidRPr="001D2789">
        <w:rPr>
          <w:smallCaps/>
          <w:spacing w:val="-5"/>
          <w:sz w:val="16"/>
          <w:szCs w:val="16"/>
        </w:rPr>
        <w:t>Paolicelli</w:t>
      </w:r>
      <w:r w:rsidRPr="001D2789">
        <w:rPr>
          <w:smallCaps/>
          <w:spacing w:val="-5"/>
          <w:szCs w:val="18"/>
        </w:rPr>
        <w:t>,</w:t>
      </w:r>
      <w:r w:rsidRPr="001D2789">
        <w:rPr>
          <w:i/>
          <w:spacing w:val="-5"/>
          <w:szCs w:val="18"/>
        </w:rPr>
        <w:t xml:space="preserve"> L’eredità di Freud. Percorsi di sviluppo in psicologia dinamica</w:t>
      </w:r>
      <w:r w:rsidRPr="001D2789">
        <w:rPr>
          <w:iCs/>
          <w:spacing w:val="-5"/>
          <w:szCs w:val="18"/>
        </w:rPr>
        <w:t>, Edra, Milano, 2021.</w:t>
      </w:r>
    </w:p>
    <w:p w14:paraId="69DC22F3" w14:textId="77777777" w:rsidR="00201FCB" w:rsidRDefault="00201FCB" w:rsidP="005B4AFC">
      <w:pPr>
        <w:spacing w:before="240" w:after="120"/>
        <w:rPr>
          <w:rFonts w:ascii="Times New Roman" w:hAnsi="Times New Roman"/>
          <w:b/>
          <w:i/>
          <w:sz w:val="18"/>
        </w:rPr>
      </w:pPr>
    </w:p>
    <w:p w14:paraId="4F331D39" w14:textId="77777777" w:rsidR="00201FCB" w:rsidRDefault="00201FCB" w:rsidP="005B4AFC">
      <w:pPr>
        <w:spacing w:before="240" w:after="120"/>
        <w:rPr>
          <w:rFonts w:ascii="Times New Roman" w:hAnsi="Times New Roman"/>
          <w:b/>
          <w:i/>
          <w:sz w:val="18"/>
        </w:rPr>
      </w:pPr>
    </w:p>
    <w:p w14:paraId="01FDF268" w14:textId="3D35ACCE" w:rsidR="009A5F32" w:rsidRPr="001D2789" w:rsidRDefault="009A5F32" w:rsidP="005B4AFC">
      <w:pPr>
        <w:spacing w:before="240" w:after="120"/>
        <w:rPr>
          <w:rFonts w:ascii="Times New Roman" w:hAnsi="Times New Roman"/>
          <w:b/>
          <w:i/>
          <w:sz w:val="18"/>
        </w:rPr>
      </w:pPr>
      <w:r w:rsidRPr="001D2789">
        <w:rPr>
          <w:rFonts w:ascii="Times New Roman" w:hAnsi="Times New Roman"/>
          <w:b/>
          <w:i/>
          <w:sz w:val="18"/>
        </w:rPr>
        <w:lastRenderedPageBreak/>
        <w:t>DIDATTICA DEL CORSO</w:t>
      </w:r>
    </w:p>
    <w:p w14:paraId="50953A38" w14:textId="390A5994" w:rsidR="001C1769" w:rsidRPr="001D2789" w:rsidRDefault="001C1769" w:rsidP="00584A98">
      <w:pPr>
        <w:shd w:val="clear" w:color="auto" w:fill="FFFFFF"/>
        <w:textAlignment w:val="baseline"/>
        <w:rPr>
          <w:sz w:val="18"/>
        </w:rPr>
      </w:pPr>
      <w:r w:rsidRPr="001D2789">
        <w:rPr>
          <w:sz w:val="18"/>
        </w:rPr>
        <w:t xml:space="preserve">Il corso </w:t>
      </w:r>
      <w:r w:rsidR="00647E1E" w:rsidRPr="001D2789">
        <w:rPr>
          <w:sz w:val="18"/>
        </w:rPr>
        <w:t xml:space="preserve">al proprio interno accanto alle ore di lezione frontale prevede </w:t>
      </w:r>
      <w:r w:rsidRPr="001D2789">
        <w:rPr>
          <w:sz w:val="18"/>
        </w:rPr>
        <w:t>10 ore di attività pratiche come</w:t>
      </w:r>
      <w:r w:rsidR="00EE7BAB" w:rsidRPr="001D2789">
        <w:rPr>
          <w:sz w:val="18"/>
        </w:rPr>
        <w:t>,</w:t>
      </w:r>
      <w:r w:rsidRPr="001D2789">
        <w:rPr>
          <w:sz w:val="18"/>
        </w:rPr>
        <w:t xml:space="preserve"> ad esempio</w:t>
      </w:r>
      <w:r w:rsidR="00EE7BAB" w:rsidRPr="001D2789">
        <w:rPr>
          <w:sz w:val="18"/>
        </w:rPr>
        <w:t>,</w:t>
      </w:r>
      <w:r w:rsidRPr="001D2789">
        <w:rPr>
          <w:sz w:val="18"/>
        </w:rPr>
        <w:t xml:space="preserve"> lavori di gruppo, studio di casi e simulazioni, </w:t>
      </w:r>
      <w:r w:rsidR="00EE7BAB" w:rsidRPr="001D2789">
        <w:rPr>
          <w:sz w:val="18"/>
        </w:rPr>
        <w:t xml:space="preserve">utili </w:t>
      </w:r>
      <w:r w:rsidRPr="001D2789">
        <w:rPr>
          <w:sz w:val="18"/>
        </w:rPr>
        <w:t>per potenziare l'apprendimento degli studenti e il loro coinvolgimento.</w:t>
      </w:r>
      <w:r w:rsidR="00566D95" w:rsidRPr="001D2789">
        <w:rPr>
          <w:sz w:val="18"/>
        </w:rPr>
        <w:t xml:space="preserve"> </w:t>
      </w:r>
    </w:p>
    <w:p w14:paraId="672EDC66" w14:textId="2D7D8197" w:rsidR="003758DE" w:rsidRPr="007E7909" w:rsidRDefault="009A5F32" w:rsidP="007E7909">
      <w:pPr>
        <w:spacing w:before="240" w:after="120"/>
        <w:rPr>
          <w:rFonts w:ascii="Times New Roman" w:hAnsi="Times New Roman"/>
          <w:b/>
          <w:i/>
          <w:sz w:val="18"/>
        </w:rPr>
      </w:pPr>
      <w:r w:rsidRPr="001D2789">
        <w:rPr>
          <w:rFonts w:ascii="Times New Roman" w:hAnsi="Times New Roman"/>
          <w:b/>
          <w:i/>
          <w:sz w:val="18"/>
        </w:rPr>
        <w:t>METODO E CRITERI DI VALUTAZIONE</w:t>
      </w:r>
    </w:p>
    <w:p w14:paraId="2F79FE7E" w14:textId="2351D356" w:rsidR="009A5F32" w:rsidRPr="007E7909" w:rsidRDefault="009A5F32" w:rsidP="00C9152A">
      <w:pPr>
        <w:pStyle w:val="Testo2"/>
        <w:spacing w:line="240" w:lineRule="exact"/>
        <w:ind w:firstLine="0"/>
        <w:rPr>
          <w:rFonts w:ascii="Times New Roman" w:hAnsi="Times New Roman"/>
          <w:color w:val="000000" w:themeColor="text1"/>
          <w:szCs w:val="18"/>
        </w:rPr>
      </w:pPr>
      <w:r w:rsidRPr="001D2789">
        <w:rPr>
          <w:rFonts w:ascii="Times New Roman" w:hAnsi="Times New Roman"/>
          <w:szCs w:val="18"/>
        </w:rPr>
        <w:t>L’accertamento della preparazione d</w:t>
      </w:r>
      <w:r w:rsidR="00874F5C" w:rsidRPr="001D2789">
        <w:rPr>
          <w:rFonts w:ascii="Times New Roman" w:hAnsi="Times New Roman"/>
          <w:szCs w:val="18"/>
        </w:rPr>
        <w:t xml:space="preserve">i coloro che frequenteranno il corso </w:t>
      </w:r>
      <w:r w:rsidRPr="001D2789">
        <w:rPr>
          <w:rFonts w:ascii="Times New Roman" w:hAnsi="Times New Roman"/>
          <w:szCs w:val="18"/>
        </w:rPr>
        <w:t xml:space="preserve">sarà basato su un colloquio orale che farà riferimento a tutto il programma del corso. Il metodo di valutazione si baserà sull’analisi del tipo di risposta (da una conoscenza di base dell’argomento chiesto per raggiungere la sufficienza [18/30], a una progressiva capacità di approfondimento, accuraterezza contenutistica, precisione terminologica, capacità argomentativa e individuazione di nessi concettuali per votazioni via via più </w:t>
      </w:r>
      <w:r w:rsidR="00874F5C" w:rsidRPr="001D2789">
        <w:rPr>
          <w:rFonts w:ascii="Times New Roman" w:hAnsi="Times New Roman"/>
          <w:szCs w:val="18"/>
        </w:rPr>
        <w:t>elevate</w:t>
      </w:r>
      <w:r w:rsidRPr="001D2789">
        <w:rPr>
          <w:rFonts w:ascii="Times New Roman" w:hAnsi="Times New Roman"/>
          <w:szCs w:val="18"/>
        </w:rPr>
        <w:t>)</w:t>
      </w:r>
      <w:r w:rsidR="00874F5C" w:rsidRPr="001D2789">
        <w:rPr>
          <w:rFonts w:ascii="Times New Roman" w:hAnsi="Times New Roman"/>
          <w:szCs w:val="18"/>
        </w:rPr>
        <w:t xml:space="preserve">. Le domande saranno </w:t>
      </w:r>
      <w:r w:rsidR="00874F5C" w:rsidRPr="004F71F7">
        <w:rPr>
          <w:rFonts w:ascii="Times New Roman" w:hAnsi="Times New Roman"/>
          <w:color w:val="000000" w:themeColor="text1"/>
          <w:szCs w:val="18"/>
        </w:rPr>
        <w:t>formulate dalla commissione, in numero variabile da un minimo di tre a un massimo di cinque.</w:t>
      </w:r>
      <w:r w:rsidR="007E7909" w:rsidRPr="004F71F7">
        <w:rPr>
          <w:rFonts w:ascii="Times New Roman" w:hAnsi="Times New Roman"/>
          <w:color w:val="000000" w:themeColor="text1"/>
          <w:szCs w:val="18"/>
        </w:rPr>
        <w:t xml:space="preserve"> </w:t>
      </w:r>
      <w:r w:rsidR="007E7909" w:rsidRPr="004F71F7">
        <w:rPr>
          <w:rFonts w:ascii="Times New Roman" w:hAnsi="Times New Roman"/>
          <w:color w:val="000000" w:themeColor="text1"/>
        </w:rPr>
        <w:t>L'esame verrà sostenuto in lingua italiana, anche dagli studenti e dalle studentesse che frequentano il corso durante il loro periodo Erasmus.</w:t>
      </w:r>
    </w:p>
    <w:p w14:paraId="7624F852" w14:textId="77777777" w:rsidR="009A5F32" w:rsidRPr="001D2789" w:rsidRDefault="009A5F32" w:rsidP="00C9152A">
      <w:pPr>
        <w:spacing w:before="240" w:after="120"/>
        <w:rPr>
          <w:rFonts w:ascii="Times New Roman" w:hAnsi="Times New Roman"/>
          <w:b/>
          <w:i/>
          <w:sz w:val="18"/>
        </w:rPr>
      </w:pPr>
      <w:r w:rsidRPr="001D2789">
        <w:rPr>
          <w:rFonts w:ascii="Times New Roman" w:hAnsi="Times New Roman"/>
          <w:b/>
          <w:i/>
          <w:sz w:val="18"/>
        </w:rPr>
        <w:t>AVVERTENZE E PREREQUISITI</w:t>
      </w:r>
    </w:p>
    <w:p w14:paraId="035745BF" w14:textId="26064926" w:rsidR="009A5F32" w:rsidRPr="001D2789" w:rsidRDefault="009A5F32" w:rsidP="005B4AFC">
      <w:pPr>
        <w:rPr>
          <w:rFonts w:ascii="Times New Roman" w:hAnsi="Times New Roman"/>
          <w:sz w:val="18"/>
          <w:szCs w:val="18"/>
        </w:rPr>
      </w:pPr>
      <w:r w:rsidRPr="001D2789">
        <w:rPr>
          <w:rFonts w:ascii="Times New Roman" w:hAnsi="Times New Roman"/>
          <w:sz w:val="18"/>
          <w:szCs w:val="18"/>
        </w:rPr>
        <w:t>L’insegnamento non necessita di prerequisiti particolari relativamente ai contenuti trattati</w:t>
      </w:r>
      <w:r w:rsidR="001C1769" w:rsidRPr="001D2789">
        <w:rPr>
          <w:rFonts w:ascii="Times New Roman" w:hAnsi="Times New Roman"/>
          <w:sz w:val="18"/>
          <w:szCs w:val="18"/>
        </w:rPr>
        <w:t>. S</w:t>
      </w:r>
      <w:r w:rsidR="0062258A" w:rsidRPr="001D2789">
        <w:rPr>
          <w:rFonts w:ascii="Times New Roman" w:hAnsi="Times New Roman"/>
          <w:sz w:val="18"/>
          <w:szCs w:val="18"/>
        </w:rPr>
        <w:t xml:space="preserve">i presuppone comunque interesse e curiosità intellettuale per le tematiche </w:t>
      </w:r>
      <w:r w:rsidR="00EE7BAB" w:rsidRPr="001D2789">
        <w:rPr>
          <w:rFonts w:ascii="Times New Roman" w:hAnsi="Times New Roman"/>
          <w:sz w:val="18"/>
          <w:szCs w:val="18"/>
        </w:rPr>
        <w:t>trattate</w:t>
      </w:r>
      <w:r w:rsidR="0062258A" w:rsidRPr="001D2789">
        <w:rPr>
          <w:rFonts w:ascii="Times New Roman" w:hAnsi="Times New Roman"/>
          <w:sz w:val="18"/>
          <w:szCs w:val="18"/>
        </w:rPr>
        <w:t xml:space="preserve">. </w:t>
      </w:r>
    </w:p>
    <w:p w14:paraId="58F54CE6" w14:textId="77777777" w:rsidR="009A5F32" w:rsidRPr="001D2789" w:rsidRDefault="009A5F32" w:rsidP="005B4AFC">
      <w:pPr>
        <w:pStyle w:val="Testo2"/>
        <w:spacing w:line="240" w:lineRule="exact"/>
        <w:rPr>
          <w:rFonts w:ascii="Times New Roman" w:hAnsi="Times New Roman"/>
          <w:i/>
          <w:szCs w:val="18"/>
        </w:rPr>
      </w:pPr>
    </w:p>
    <w:p w14:paraId="5593F75C" w14:textId="67275F3B" w:rsidR="009A5F32" w:rsidRPr="001D2789" w:rsidRDefault="005B4AFC" w:rsidP="00C9152A">
      <w:pPr>
        <w:pStyle w:val="Testo2"/>
        <w:spacing w:after="120" w:line="240" w:lineRule="exact"/>
        <w:ind w:firstLine="0"/>
        <w:rPr>
          <w:rFonts w:ascii="Times New Roman" w:hAnsi="Times New Roman"/>
          <w:bCs/>
          <w:i/>
          <w:szCs w:val="18"/>
        </w:rPr>
      </w:pPr>
      <w:r w:rsidRPr="001D2789">
        <w:rPr>
          <w:rFonts w:ascii="Times New Roman" w:hAnsi="Times New Roman"/>
          <w:bCs/>
          <w:i/>
          <w:szCs w:val="18"/>
        </w:rPr>
        <w:t xml:space="preserve">Orario e luogo di ricevimento </w:t>
      </w:r>
    </w:p>
    <w:p w14:paraId="28855C2A" w14:textId="52D7C5F4" w:rsidR="009A5F32" w:rsidRPr="009A5F32" w:rsidRDefault="009A5F32" w:rsidP="00C9152A">
      <w:pPr>
        <w:pStyle w:val="Testo2"/>
        <w:spacing w:line="240" w:lineRule="exact"/>
        <w:ind w:firstLine="0"/>
        <w:rPr>
          <w:rFonts w:ascii="Times New Roman" w:hAnsi="Times New Roman"/>
          <w:szCs w:val="18"/>
        </w:rPr>
      </w:pPr>
      <w:r w:rsidRPr="001D2789">
        <w:rPr>
          <w:rFonts w:ascii="Times New Roman" w:hAnsi="Times New Roman"/>
          <w:color w:val="000000"/>
          <w:szCs w:val="18"/>
        </w:rPr>
        <w:t>Orario e luogo di ricevimento verranno comunicati all’inizio delle lezioni (tali informazioni saranno altresì reperibili nelle Aule Virtuali dei rispettivi docenti</w:t>
      </w:r>
      <w:r w:rsidR="00E224A5" w:rsidRPr="001D2789">
        <w:rPr>
          <w:rFonts w:ascii="Times New Roman" w:hAnsi="Times New Roman"/>
          <w:color w:val="000000"/>
          <w:szCs w:val="18"/>
        </w:rPr>
        <w:t>).</w:t>
      </w:r>
      <w:r w:rsidRPr="001D2789">
        <w:rPr>
          <w:rFonts w:ascii="Times New Roman" w:hAnsi="Times New Roman"/>
          <w:color w:val="000000"/>
          <w:szCs w:val="18"/>
        </w:rPr>
        <w:t xml:space="preserve"> </w:t>
      </w:r>
      <w:r w:rsidR="00E224A5" w:rsidRPr="001D2789">
        <w:rPr>
          <w:rFonts w:ascii="Times New Roman" w:hAnsi="Times New Roman"/>
          <w:color w:val="000000"/>
          <w:szCs w:val="18"/>
        </w:rPr>
        <w:t>I</w:t>
      </w:r>
      <w:r w:rsidRPr="001D2789">
        <w:rPr>
          <w:rFonts w:ascii="Times New Roman" w:hAnsi="Times New Roman"/>
          <w:color w:val="000000"/>
          <w:szCs w:val="18"/>
        </w:rPr>
        <w:t>ndirizzo email docenti: osmano.oasi@unicatt.it</w:t>
      </w:r>
      <w:r w:rsidRPr="004F71F7">
        <w:rPr>
          <w:rFonts w:ascii="Times New Roman" w:hAnsi="Times New Roman"/>
          <w:color w:val="000000"/>
          <w:szCs w:val="18"/>
        </w:rPr>
        <w:t xml:space="preserve">; </w:t>
      </w:r>
      <w:r w:rsidR="007E7909" w:rsidRPr="004F71F7">
        <w:rPr>
          <w:rFonts w:ascii="Times New Roman" w:hAnsi="Times New Roman"/>
          <w:color w:val="000000"/>
          <w:szCs w:val="18"/>
        </w:rPr>
        <w:t>francesca.desalve</w:t>
      </w:r>
      <w:r w:rsidRPr="004F71F7">
        <w:rPr>
          <w:rFonts w:ascii="Times New Roman" w:hAnsi="Times New Roman"/>
          <w:color w:val="000000"/>
          <w:szCs w:val="18"/>
        </w:rPr>
        <w:t>@unicatt.it</w:t>
      </w:r>
    </w:p>
    <w:p w14:paraId="1F2D85A3" w14:textId="77777777" w:rsidR="009C29C6" w:rsidRDefault="009C29C6">
      <w:pPr>
        <w:pStyle w:val="Titolo1"/>
      </w:pPr>
    </w:p>
    <w:sectPr w:rsidR="009C29C6">
      <w:pgSz w:w="11906" w:h="16838" w:code="9"/>
      <w:pgMar w:top="3515" w:right="2608" w:bottom="3515" w:left="26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96014" w14:textId="77777777" w:rsidR="0049260C" w:rsidRDefault="0049260C" w:rsidP="009930D4">
      <w:pPr>
        <w:spacing w:line="240" w:lineRule="auto"/>
      </w:pPr>
      <w:r>
        <w:separator/>
      </w:r>
    </w:p>
  </w:endnote>
  <w:endnote w:type="continuationSeparator" w:id="0">
    <w:p w14:paraId="098A6666" w14:textId="77777777" w:rsidR="0049260C" w:rsidRDefault="0049260C" w:rsidP="009930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A3653" w14:textId="77777777" w:rsidR="0049260C" w:rsidRDefault="0049260C" w:rsidP="009930D4">
      <w:pPr>
        <w:spacing w:line="240" w:lineRule="auto"/>
      </w:pPr>
      <w:r>
        <w:separator/>
      </w:r>
    </w:p>
  </w:footnote>
  <w:footnote w:type="continuationSeparator" w:id="0">
    <w:p w14:paraId="52F3C394" w14:textId="77777777" w:rsidR="0049260C" w:rsidRDefault="0049260C" w:rsidP="009930D4">
      <w:pPr>
        <w:spacing w:line="240" w:lineRule="auto"/>
      </w:pPr>
      <w:r>
        <w:continuationSeparator/>
      </w:r>
    </w:p>
  </w:footnote>
  <w:footnote w:id="1">
    <w:p w14:paraId="15B0CFFE" w14:textId="47FB19E8" w:rsidR="009930D4" w:rsidRPr="005B4AFC" w:rsidRDefault="009930D4">
      <w:pPr>
        <w:pStyle w:val="Testonotaapidipagina"/>
        <w:rPr>
          <w:sz w:val="18"/>
          <w:szCs w:val="18"/>
        </w:rPr>
      </w:pPr>
      <w:r w:rsidRPr="005B4AFC">
        <w:rPr>
          <w:rStyle w:val="Rimandonotaapidipagina"/>
          <w:sz w:val="18"/>
          <w:szCs w:val="18"/>
        </w:rPr>
        <w:footnoteRef/>
      </w:r>
      <w:r w:rsidRPr="005B4AFC">
        <w:rPr>
          <w:sz w:val="18"/>
          <w:szCs w:val="18"/>
        </w:rPr>
        <w:t xml:space="preserve"> </w:t>
      </w:r>
      <w:r w:rsidRPr="005B4AFC">
        <w:rPr>
          <w:spacing w:val="-5"/>
          <w:sz w:val="18"/>
          <w:szCs w:val="18"/>
        </w:rPr>
        <w:t xml:space="preserve">È disponibile, presso l’editore Bollati Boringhieri, l’edizione economica in un unico volume delle due serie di lezioni introduttive alla psicoanalisi di Freud. Si fa presente che, sia in riferimento alle 35 lezioni di Freud che alle appendici comprese nel testo </w:t>
      </w:r>
      <w:r w:rsidRPr="005B4AFC">
        <w:rPr>
          <w:i/>
          <w:iCs/>
          <w:spacing w:val="-5"/>
          <w:sz w:val="18"/>
          <w:szCs w:val="18"/>
        </w:rPr>
        <w:t>L’eredità di Freud. Percorsi di sviluppo in psicologia dinamica</w:t>
      </w:r>
      <w:r w:rsidRPr="005B4AFC">
        <w:rPr>
          <w:spacing w:val="-5"/>
          <w:sz w:val="18"/>
          <w:szCs w:val="18"/>
        </w:rPr>
        <w:t xml:space="preserve">, è richiesta allo studente una conoscenza derivante da un’attenta lettura e non da uno studio approfondito.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F32"/>
    <w:rsid w:val="00027801"/>
    <w:rsid w:val="000543C8"/>
    <w:rsid w:val="000F1539"/>
    <w:rsid w:val="001C1769"/>
    <w:rsid w:val="001D2789"/>
    <w:rsid w:val="00201FCB"/>
    <w:rsid w:val="00242438"/>
    <w:rsid w:val="002A2ED1"/>
    <w:rsid w:val="002D1F11"/>
    <w:rsid w:val="00333C3A"/>
    <w:rsid w:val="003427FE"/>
    <w:rsid w:val="00372F17"/>
    <w:rsid w:val="003758DE"/>
    <w:rsid w:val="003F579D"/>
    <w:rsid w:val="00402AC7"/>
    <w:rsid w:val="00412334"/>
    <w:rsid w:val="00443ED3"/>
    <w:rsid w:val="00464A92"/>
    <w:rsid w:val="0049260C"/>
    <w:rsid w:val="004F71F7"/>
    <w:rsid w:val="00507E45"/>
    <w:rsid w:val="00542C3D"/>
    <w:rsid w:val="00566D95"/>
    <w:rsid w:val="00584A98"/>
    <w:rsid w:val="00585A51"/>
    <w:rsid w:val="005902C9"/>
    <w:rsid w:val="005B4AFC"/>
    <w:rsid w:val="005E4FE0"/>
    <w:rsid w:val="005F76B2"/>
    <w:rsid w:val="0062258A"/>
    <w:rsid w:val="00647E1E"/>
    <w:rsid w:val="00676D2F"/>
    <w:rsid w:val="00686C10"/>
    <w:rsid w:val="00696FE7"/>
    <w:rsid w:val="00754B43"/>
    <w:rsid w:val="007E7909"/>
    <w:rsid w:val="00803684"/>
    <w:rsid w:val="008745BB"/>
    <w:rsid w:val="00874F5C"/>
    <w:rsid w:val="008D5D3F"/>
    <w:rsid w:val="008E157E"/>
    <w:rsid w:val="008F0373"/>
    <w:rsid w:val="00952DEC"/>
    <w:rsid w:val="009930D4"/>
    <w:rsid w:val="009A5F32"/>
    <w:rsid w:val="009C29C6"/>
    <w:rsid w:val="009F4CBF"/>
    <w:rsid w:val="00A813F6"/>
    <w:rsid w:val="00A91E7E"/>
    <w:rsid w:val="00AC1E21"/>
    <w:rsid w:val="00AF4363"/>
    <w:rsid w:val="00B4065C"/>
    <w:rsid w:val="00B922C3"/>
    <w:rsid w:val="00B93969"/>
    <w:rsid w:val="00BD6626"/>
    <w:rsid w:val="00BE21D6"/>
    <w:rsid w:val="00C32BC2"/>
    <w:rsid w:val="00C47C70"/>
    <w:rsid w:val="00C86268"/>
    <w:rsid w:val="00C9152A"/>
    <w:rsid w:val="00CB41BC"/>
    <w:rsid w:val="00CF3C40"/>
    <w:rsid w:val="00D73F58"/>
    <w:rsid w:val="00D86334"/>
    <w:rsid w:val="00D86AEC"/>
    <w:rsid w:val="00E208DF"/>
    <w:rsid w:val="00E224A5"/>
    <w:rsid w:val="00E7436A"/>
    <w:rsid w:val="00EC7D80"/>
    <w:rsid w:val="00EE7BAB"/>
    <w:rsid w:val="00EF0F05"/>
    <w:rsid w:val="00F42BD8"/>
    <w:rsid w:val="00F677CF"/>
    <w:rsid w:val="00F72E77"/>
    <w:rsid w:val="00F75ABD"/>
    <w:rsid w:val="00F805F5"/>
    <w:rsid w:val="00FA17C5"/>
    <w:rsid w:val="00FF1A58"/>
    <w:rsid w:val="00FF7D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4CA53B"/>
  <w15:chartTrackingRefBased/>
  <w15:docId w15:val="{412C315D-C074-AB45-AD62-C8622040D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A5F32"/>
    <w:pPr>
      <w:tabs>
        <w:tab w:val="left" w:pos="284"/>
      </w:tabs>
      <w:spacing w:line="240" w:lineRule="exact"/>
      <w:jc w:val="both"/>
    </w:pPr>
    <w:rPr>
      <w:rFonts w:ascii="Times" w:hAnsi="Times"/>
    </w:rPr>
  </w:style>
  <w:style w:type="paragraph" w:styleId="Titolo1">
    <w:name w:val="heading 1"/>
    <w:next w:val="Titolo2"/>
    <w:qFormat/>
    <w:pPr>
      <w:spacing w:before="480" w:line="240" w:lineRule="exact"/>
      <w:outlineLvl w:val="0"/>
    </w:pPr>
    <w:rPr>
      <w:rFonts w:ascii="Times" w:hAnsi="Times"/>
      <w:b/>
      <w:noProof/>
    </w:rPr>
  </w:style>
  <w:style w:type="paragraph" w:styleId="Titolo2">
    <w:name w:val="heading 2"/>
    <w:next w:val="Titolo3"/>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9A5F32"/>
    <w:pPr>
      <w:spacing w:line="240" w:lineRule="auto"/>
    </w:pPr>
    <w:rPr>
      <w:rFonts w:ascii="Times New Roman" w:hAnsi="Times New Roman"/>
      <w:sz w:val="18"/>
      <w:szCs w:val="18"/>
    </w:rPr>
  </w:style>
  <w:style w:type="paragraph" w:customStyle="1" w:styleId="Testo1">
    <w:name w:val="Testo 1"/>
    <w:pPr>
      <w:spacing w:line="220" w:lineRule="exact"/>
      <w:ind w:left="284" w:hanging="284"/>
      <w:jc w:val="both"/>
    </w:pPr>
    <w:rPr>
      <w:rFonts w:ascii="Times" w:hAnsi="Times"/>
      <w:noProof/>
      <w:sz w:val="18"/>
    </w:rPr>
  </w:style>
  <w:style w:type="paragraph" w:customStyle="1" w:styleId="Testo2">
    <w:name w:val="Testo 2"/>
    <w:pPr>
      <w:spacing w:line="220" w:lineRule="exact"/>
      <w:ind w:firstLine="284"/>
      <w:jc w:val="both"/>
    </w:pPr>
    <w:rPr>
      <w:rFonts w:ascii="Times" w:hAnsi="Times"/>
      <w:noProof/>
      <w:sz w:val="18"/>
    </w:rPr>
  </w:style>
  <w:style w:type="character" w:customStyle="1" w:styleId="TestofumettoCarattere">
    <w:name w:val="Testo fumetto Carattere"/>
    <w:link w:val="Testofumetto"/>
    <w:uiPriority w:val="99"/>
    <w:semiHidden/>
    <w:rsid w:val="009A5F32"/>
    <w:rPr>
      <w:sz w:val="18"/>
      <w:szCs w:val="18"/>
    </w:rPr>
  </w:style>
  <w:style w:type="paragraph" w:styleId="Paragrafoelenco">
    <w:name w:val="List Paragraph"/>
    <w:basedOn w:val="Normale"/>
    <w:uiPriority w:val="34"/>
    <w:qFormat/>
    <w:rsid w:val="009A5F32"/>
    <w:pPr>
      <w:ind w:left="720"/>
      <w:contextualSpacing/>
    </w:pPr>
  </w:style>
  <w:style w:type="character" w:styleId="Collegamentoipertestuale">
    <w:name w:val="Hyperlink"/>
    <w:uiPriority w:val="99"/>
    <w:unhideWhenUsed/>
    <w:rsid w:val="009A5F32"/>
    <w:rPr>
      <w:color w:val="0563C1"/>
      <w:u w:val="single"/>
    </w:rPr>
  </w:style>
  <w:style w:type="paragraph" w:styleId="Testonotaapidipagina">
    <w:name w:val="footnote text"/>
    <w:basedOn w:val="Normale"/>
    <w:link w:val="TestonotaapidipaginaCarattere"/>
    <w:uiPriority w:val="99"/>
    <w:semiHidden/>
    <w:unhideWhenUsed/>
    <w:rsid w:val="009930D4"/>
  </w:style>
  <w:style w:type="character" w:customStyle="1" w:styleId="TestonotaapidipaginaCarattere">
    <w:name w:val="Testo nota a piè di pagina Carattere"/>
    <w:link w:val="Testonotaapidipagina"/>
    <w:uiPriority w:val="99"/>
    <w:semiHidden/>
    <w:rsid w:val="009930D4"/>
    <w:rPr>
      <w:rFonts w:ascii="Times" w:hAnsi="Times"/>
    </w:rPr>
  </w:style>
  <w:style w:type="character" w:styleId="Rimandonotaapidipagina">
    <w:name w:val="footnote reference"/>
    <w:uiPriority w:val="99"/>
    <w:semiHidden/>
    <w:unhideWhenUsed/>
    <w:rsid w:val="009930D4"/>
    <w:rPr>
      <w:vertAlign w:val="superscript"/>
    </w:rPr>
  </w:style>
  <w:style w:type="paragraph" w:styleId="Revisione">
    <w:name w:val="Revision"/>
    <w:hidden/>
    <w:uiPriority w:val="99"/>
    <w:semiHidden/>
    <w:rsid w:val="009F4CBF"/>
    <w:rPr>
      <w:rFonts w:ascii="Times" w:hAnsi="Times"/>
    </w:rPr>
  </w:style>
  <w:style w:type="paragraph" w:styleId="Intestazione">
    <w:name w:val="header"/>
    <w:basedOn w:val="Normale"/>
    <w:link w:val="IntestazioneCarattere"/>
    <w:uiPriority w:val="99"/>
    <w:unhideWhenUsed/>
    <w:rsid w:val="000F1539"/>
    <w:pPr>
      <w:tabs>
        <w:tab w:val="clear" w:pos="284"/>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0F1539"/>
    <w:rPr>
      <w:rFonts w:ascii="Times" w:hAnsi="Times"/>
    </w:rPr>
  </w:style>
  <w:style w:type="paragraph" w:styleId="Pidipagina">
    <w:name w:val="footer"/>
    <w:basedOn w:val="Normale"/>
    <w:link w:val="PidipaginaCarattere"/>
    <w:uiPriority w:val="99"/>
    <w:unhideWhenUsed/>
    <w:rsid w:val="000F1539"/>
    <w:pPr>
      <w:tabs>
        <w:tab w:val="clear" w:pos="284"/>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0F1539"/>
    <w:rPr>
      <w:rFonts w:ascii="Times" w:hAnsi="Times"/>
    </w:rPr>
  </w:style>
  <w:style w:type="character" w:customStyle="1" w:styleId="apple-converted-space">
    <w:name w:val="apple-converted-space"/>
    <w:basedOn w:val="Carpredefinitoparagrafo"/>
    <w:rsid w:val="003758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7B38BD-D17F-464D-AB41-F047161C7AF0}">
  <ds:schemaRefs>
    <ds:schemaRef ds:uri="http://schemas.openxmlformats.org/officeDocument/2006/bibliography"/>
  </ds:schemaRefs>
</ds:datastoreItem>
</file>

<file path=customXml/itemProps2.xml><?xml version="1.0" encoding="utf-8"?>
<ds:datastoreItem xmlns:ds="http://schemas.openxmlformats.org/officeDocument/2006/customXml" ds:itemID="{9ADB7656-3722-4771-AF68-5269B0AC4EE5}">
  <ds:schemaRefs>
    <ds:schemaRef ds:uri="http://schemas.microsoft.com/office/2006/metadata/properties"/>
    <ds:schemaRef ds:uri="http://schemas.microsoft.com/office/infopath/2007/PartnerControls"/>
    <ds:schemaRef ds:uri="c8ca51ab-ec83-44ac-852f-91d6be2b90ac"/>
    <ds:schemaRef ds:uri="bde9ea70-b558-476b-80ed-adb3bdeea2b5"/>
  </ds:schemaRefs>
</ds:datastoreItem>
</file>

<file path=customXml/itemProps3.xml><?xml version="1.0" encoding="utf-8"?>
<ds:datastoreItem xmlns:ds="http://schemas.openxmlformats.org/officeDocument/2006/customXml" ds:itemID="{D6C4778F-1186-471B-8CC2-C2003D03C22C}">
  <ds:schemaRefs>
    <ds:schemaRef ds:uri="http://schemas.microsoft.com/sharepoint/v3/contenttype/forms"/>
  </ds:schemaRefs>
</ds:datastoreItem>
</file>

<file path=customXml/itemProps4.xml><?xml version="1.0" encoding="utf-8"?>
<ds:datastoreItem xmlns:ds="http://schemas.openxmlformats.org/officeDocument/2006/customXml" ds:itemID="{84E02930-46D9-4A07-94CE-1C59CC8C22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ca51ab-ec83-44ac-852f-91d6be2b90ac"/>
    <ds:schemaRef ds:uri="bde9ea70-b558-476b-80ed-adb3bdeea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778</Words>
  <Characters>4435</Characters>
  <Application>Microsoft Office Word</Application>
  <DocSecurity>4</DocSecurity>
  <Lines>36</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U.C.S.C. MILANO</Company>
  <LinksUpToDate>false</LinksUpToDate>
  <CharactersWithSpaces>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francescofazzari.psico@gmail.com</dc:creator>
  <cp:keywords/>
  <cp:lastModifiedBy>Mensi Rossella</cp:lastModifiedBy>
  <cp:revision>2</cp:revision>
  <cp:lastPrinted>2003-03-27T10:42:00Z</cp:lastPrinted>
  <dcterms:created xsi:type="dcterms:W3CDTF">2026-07-13T13:32:00Z</dcterms:created>
  <dcterms:modified xsi:type="dcterms:W3CDTF">2026-07-13T13:32:00Z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0x01010055CBD0E0E9C59742A7F019D32AA5DC22</vt:lpwstr>
  </property>
  <property fmtid="{D5CDD505-2E9C-101B-9397-08002B2CF9AE}" pid="3" name="MediaServiceImageTags">
    <vt:lpwstr/>
  </property>
</Properties>
</file>