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8A1BA" w14:textId="46CAA941" w:rsidR="00A01EDA" w:rsidRPr="006D48A4" w:rsidRDefault="00417378" w:rsidP="00614D47">
      <w:pPr>
        <w:spacing w:before="120" w:after="0" w:line="240" w:lineRule="exac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D48A4">
        <w:rPr>
          <w:rFonts w:ascii="Times New Roman" w:hAnsi="Times New Roman" w:cs="Times New Roman"/>
          <w:b/>
          <w:sz w:val="20"/>
          <w:szCs w:val="20"/>
        </w:rPr>
        <w:t xml:space="preserve">Letteratura Italiana </w:t>
      </w:r>
      <w:r w:rsidR="00A300B1">
        <w:rPr>
          <w:rFonts w:ascii="Times New Roman" w:hAnsi="Times New Roman" w:cs="Times New Roman"/>
          <w:b/>
          <w:sz w:val="20"/>
          <w:szCs w:val="20"/>
        </w:rPr>
        <w:t>Moderna</w:t>
      </w:r>
    </w:p>
    <w:p w14:paraId="48E143F9" w14:textId="63333782" w:rsidR="00A01EDA" w:rsidRPr="00614D47" w:rsidRDefault="00A01EDA" w:rsidP="00614D47">
      <w:pPr>
        <w:spacing w:after="0" w:line="240" w:lineRule="exact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614D47">
        <w:rPr>
          <w:rFonts w:ascii="Times New Roman" w:hAnsi="Times New Roman" w:cs="Times New Roman"/>
          <w:smallCaps/>
          <w:sz w:val="18"/>
          <w:szCs w:val="18"/>
        </w:rPr>
        <w:t>Prof</w:t>
      </w:r>
      <w:r w:rsidR="00A73A0E" w:rsidRPr="00614D47">
        <w:rPr>
          <w:rFonts w:ascii="Times New Roman" w:hAnsi="Times New Roman" w:cs="Times New Roman"/>
          <w:smallCaps/>
          <w:sz w:val="18"/>
          <w:szCs w:val="18"/>
        </w:rPr>
        <w:t>.</w:t>
      </w:r>
      <w:r w:rsidRPr="00614D47">
        <w:rPr>
          <w:rFonts w:ascii="Times New Roman" w:hAnsi="Times New Roman" w:cs="Times New Roman"/>
          <w:smallCaps/>
          <w:sz w:val="18"/>
          <w:szCs w:val="18"/>
        </w:rPr>
        <w:t xml:space="preserve"> </w:t>
      </w:r>
      <w:r w:rsidR="00A73A0E" w:rsidRPr="00614D47">
        <w:rPr>
          <w:rFonts w:ascii="Times New Roman" w:hAnsi="Times New Roman" w:cs="Times New Roman"/>
          <w:smallCaps/>
          <w:sz w:val="18"/>
          <w:szCs w:val="18"/>
        </w:rPr>
        <w:t>Davide Colombo</w:t>
      </w:r>
    </w:p>
    <w:p w14:paraId="04F98B6A" w14:textId="4FFAF411" w:rsidR="00E9663A" w:rsidRPr="00614D47" w:rsidRDefault="00E9663A" w:rsidP="001E3ECC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614D47">
        <w:rPr>
          <w:rFonts w:ascii="Times New Roman" w:hAnsi="Times New Roman" w:cs="Times New Roman"/>
          <w:b/>
          <w:i/>
          <w:sz w:val="18"/>
          <w:szCs w:val="18"/>
        </w:rPr>
        <w:t>OBIETTIVO DEL CORSO E RISULTATI DI APPRENDIMENTO ATTESI</w:t>
      </w:r>
    </w:p>
    <w:p w14:paraId="251CA022" w14:textId="37F2C12E" w:rsidR="0084172F" w:rsidRPr="006D48A4" w:rsidRDefault="00A01EDA" w:rsidP="001E3ECC">
      <w:pPr>
        <w:spacing w:before="120" w:after="0" w:line="240" w:lineRule="exac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48A4">
        <w:rPr>
          <w:rFonts w:ascii="Times New Roman" w:hAnsi="Times New Roman" w:cs="Times New Roman"/>
          <w:b/>
          <w:bCs/>
          <w:sz w:val="20"/>
          <w:szCs w:val="20"/>
          <w:u w:val="single"/>
        </w:rPr>
        <w:t>Obiettivi generali del corso</w:t>
      </w:r>
      <w:r w:rsidRPr="006D48A4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26123E40" w14:textId="77777777" w:rsidR="007A2EF5" w:rsidRPr="007A2EF5" w:rsidRDefault="00A01EDA" w:rsidP="007A2EF5">
      <w:pPr>
        <w:pStyle w:val="Paragrafoelenco"/>
        <w:numPr>
          <w:ilvl w:val="0"/>
          <w:numId w:val="10"/>
        </w:numPr>
        <w:spacing w:before="60"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7A2EF5">
        <w:rPr>
          <w:rFonts w:ascii="Times New Roman" w:hAnsi="Times New Roman" w:cs="Times New Roman"/>
          <w:sz w:val="20"/>
          <w:szCs w:val="20"/>
        </w:rPr>
        <w:t xml:space="preserve">riflettere sulle caratteristiche specifiche della parola letteraria e sui suoi risvolti educativi; </w:t>
      </w:r>
    </w:p>
    <w:p w14:paraId="64C86284" w14:textId="77777777" w:rsidR="007A2EF5" w:rsidRPr="007A2EF5" w:rsidRDefault="00A01EDA" w:rsidP="007A2EF5">
      <w:pPr>
        <w:pStyle w:val="Paragrafoelenco"/>
        <w:numPr>
          <w:ilvl w:val="0"/>
          <w:numId w:val="10"/>
        </w:numPr>
        <w:spacing w:before="60"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7A2EF5">
        <w:rPr>
          <w:rFonts w:ascii="Times New Roman" w:hAnsi="Times New Roman" w:cs="Times New Roman"/>
          <w:sz w:val="20"/>
          <w:szCs w:val="20"/>
        </w:rPr>
        <w:t xml:space="preserve">fornire esempi pratici di analisi </w:t>
      </w:r>
      <w:r w:rsidR="00D527E1" w:rsidRPr="007A2EF5">
        <w:rPr>
          <w:rFonts w:ascii="Times New Roman" w:hAnsi="Times New Roman" w:cs="Times New Roman"/>
          <w:sz w:val="20"/>
          <w:szCs w:val="20"/>
        </w:rPr>
        <w:t xml:space="preserve">testuale </w:t>
      </w:r>
      <w:r w:rsidRPr="007A2EF5">
        <w:rPr>
          <w:rFonts w:ascii="Times New Roman" w:hAnsi="Times New Roman" w:cs="Times New Roman"/>
          <w:sz w:val="20"/>
          <w:szCs w:val="20"/>
        </w:rPr>
        <w:t>al fine di promuovere le attitudini dello studente verso la le</w:t>
      </w:r>
      <w:r w:rsidR="00EB573E" w:rsidRPr="007A2EF5">
        <w:rPr>
          <w:rFonts w:ascii="Times New Roman" w:hAnsi="Times New Roman" w:cs="Times New Roman"/>
          <w:sz w:val="20"/>
          <w:szCs w:val="20"/>
        </w:rPr>
        <w:t>ttura di opere</w:t>
      </w:r>
      <w:r w:rsidR="00AF604B" w:rsidRPr="007A2EF5">
        <w:rPr>
          <w:rFonts w:ascii="Times New Roman" w:hAnsi="Times New Roman" w:cs="Times New Roman"/>
          <w:sz w:val="20"/>
          <w:szCs w:val="20"/>
        </w:rPr>
        <w:t xml:space="preserve"> letterarie</w:t>
      </w:r>
      <w:r w:rsidRPr="007A2EF5">
        <w:rPr>
          <w:rFonts w:ascii="Times New Roman" w:hAnsi="Times New Roman" w:cs="Times New Roman"/>
          <w:sz w:val="20"/>
          <w:szCs w:val="20"/>
        </w:rPr>
        <w:t xml:space="preserve"> a scelta; </w:t>
      </w:r>
    </w:p>
    <w:p w14:paraId="746620D2" w14:textId="24EAF511" w:rsidR="00A01EDA" w:rsidRPr="007A2EF5" w:rsidRDefault="00A01EDA" w:rsidP="007A2EF5">
      <w:pPr>
        <w:pStyle w:val="Paragrafoelenco"/>
        <w:numPr>
          <w:ilvl w:val="0"/>
          <w:numId w:val="10"/>
        </w:numPr>
        <w:spacing w:before="60"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7A2EF5">
        <w:rPr>
          <w:rFonts w:ascii="Times New Roman" w:hAnsi="Times New Roman" w:cs="Times New Roman"/>
          <w:sz w:val="20"/>
          <w:szCs w:val="20"/>
        </w:rPr>
        <w:t>mettere in luce l’</w:t>
      </w:r>
      <w:r w:rsidR="001B6B0B" w:rsidRPr="007A2EF5">
        <w:rPr>
          <w:rFonts w:ascii="Times New Roman" w:hAnsi="Times New Roman" w:cs="Times New Roman"/>
          <w:sz w:val="20"/>
          <w:szCs w:val="20"/>
        </w:rPr>
        <w:t xml:space="preserve">utilità formativa dei classici </w:t>
      </w:r>
      <w:r w:rsidRPr="007A2EF5">
        <w:rPr>
          <w:rFonts w:ascii="Times New Roman" w:hAnsi="Times New Roman" w:cs="Times New Roman"/>
          <w:sz w:val="20"/>
          <w:szCs w:val="20"/>
        </w:rPr>
        <w:t xml:space="preserve">anche in ambiti non scolastici o </w:t>
      </w:r>
      <w:r w:rsidR="00340959" w:rsidRPr="007A2EF5">
        <w:rPr>
          <w:rFonts w:ascii="Times New Roman" w:hAnsi="Times New Roman" w:cs="Times New Roman"/>
          <w:sz w:val="20"/>
          <w:szCs w:val="20"/>
        </w:rPr>
        <w:t>extra</w:t>
      </w:r>
      <w:r w:rsidRPr="007A2EF5">
        <w:rPr>
          <w:rFonts w:ascii="Times New Roman" w:hAnsi="Times New Roman" w:cs="Times New Roman"/>
          <w:sz w:val="20"/>
          <w:szCs w:val="20"/>
        </w:rPr>
        <w:t xml:space="preserve">universitari. </w:t>
      </w:r>
    </w:p>
    <w:p w14:paraId="77E60FD9" w14:textId="77777777" w:rsidR="000526AD" w:rsidRDefault="000526AD" w:rsidP="001E3ECC">
      <w:pPr>
        <w:spacing w:before="60" w:after="0" w:line="240" w:lineRule="exact"/>
        <w:jc w:val="both"/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</w:pPr>
    </w:p>
    <w:p w14:paraId="015E0490" w14:textId="0250FC27" w:rsidR="00F37D5B" w:rsidRPr="006D48A4" w:rsidRDefault="00F37D5B" w:rsidP="001E3ECC">
      <w:pPr>
        <w:spacing w:before="60" w:after="0" w:line="240" w:lineRule="exact"/>
        <w:jc w:val="both"/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</w:pPr>
      <w:r w:rsidRPr="006D48A4"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  <w:t>Risultati di apprendimento attesi</w:t>
      </w:r>
      <w:r w:rsidR="007A2EF5"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  <w:t>:</w:t>
      </w:r>
    </w:p>
    <w:p w14:paraId="0C02280A" w14:textId="77777777" w:rsidR="00340959" w:rsidRPr="006D48A4" w:rsidRDefault="00340959" w:rsidP="001E3ECC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6D48A4">
        <w:rPr>
          <w:rFonts w:ascii="Times New Roman" w:hAnsi="Times New Roman" w:cs="Times New Roman"/>
          <w:i/>
          <w:iCs/>
          <w:sz w:val="20"/>
          <w:szCs w:val="20"/>
        </w:rPr>
        <w:t>Conoscenze</w:t>
      </w:r>
      <w:r w:rsidRPr="006D48A4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02B65558" w14:textId="13280E9E" w:rsidR="00560E88" w:rsidRPr="006D48A4" w:rsidRDefault="00340959" w:rsidP="001E3ECC">
      <w:pPr>
        <w:pStyle w:val="Paragrafoelenco"/>
        <w:numPr>
          <w:ilvl w:val="0"/>
          <w:numId w:val="7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6D48A4">
        <w:rPr>
          <w:rFonts w:ascii="Times New Roman" w:hAnsi="Times New Roman" w:cs="Times New Roman"/>
          <w:sz w:val="20"/>
          <w:szCs w:val="20"/>
        </w:rPr>
        <w:t>Comprensione di ruoli e funzioni costitutivi del sistema letterario: autore, pubblico, mediazione critic</w:t>
      </w:r>
      <w:r w:rsidR="00671F19">
        <w:rPr>
          <w:rFonts w:ascii="Times New Roman" w:hAnsi="Times New Roman" w:cs="Times New Roman"/>
          <w:sz w:val="20"/>
          <w:szCs w:val="20"/>
        </w:rPr>
        <w:t>o-</w:t>
      </w:r>
      <w:r w:rsidRPr="006D48A4">
        <w:rPr>
          <w:rFonts w:ascii="Times New Roman" w:hAnsi="Times New Roman" w:cs="Times New Roman"/>
          <w:sz w:val="20"/>
          <w:szCs w:val="20"/>
        </w:rPr>
        <w:t>editoriale</w:t>
      </w:r>
      <w:r w:rsidR="00A1356E">
        <w:rPr>
          <w:rFonts w:ascii="Times New Roman" w:hAnsi="Times New Roman" w:cs="Times New Roman"/>
          <w:sz w:val="20"/>
          <w:szCs w:val="20"/>
        </w:rPr>
        <w:t>;</w:t>
      </w:r>
      <w:r w:rsidRPr="006D48A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C09685" w14:textId="6B884B64" w:rsidR="00560E88" w:rsidRPr="006D48A4" w:rsidRDefault="00340959" w:rsidP="001E3ECC">
      <w:pPr>
        <w:pStyle w:val="Paragrafoelenco"/>
        <w:numPr>
          <w:ilvl w:val="0"/>
          <w:numId w:val="7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6D48A4">
        <w:rPr>
          <w:rFonts w:ascii="Times New Roman" w:hAnsi="Times New Roman" w:cs="Times New Roman"/>
          <w:sz w:val="20"/>
          <w:szCs w:val="20"/>
        </w:rPr>
        <w:t>Comprensione degli elementi di base per un'analisi del testo nelle sue articolazioni (strutture narrative, dispositivi stilistici</w:t>
      </w:r>
      <w:r w:rsidR="00DB7E44">
        <w:rPr>
          <w:rFonts w:ascii="Times New Roman" w:hAnsi="Times New Roman" w:cs="Times New Roman"/>
          <w:sz w:val="20"/>
          <w:szCs w:val="20"/>
        </w:rPr>
        <w:t xml:space="preserve"> e</w:t>
      </w:r>
      <w:r w:rsidRPr="006D48A4">
        <w:rPr>
          <w:rFonts w:ascii="Times New Roman" w:hAnsi="Times New Roman" w:cs="Times New Roman"/>
          <w:sz w:val="20"/>
          <w:szCs w:val="20"/>
        </w:rPr>
        <w:t xml:space="preserve"> retorici); consapevolezza della pluralità delle possibili prospettive </w:t>
      </w:r>
      <w:r w:rsidR="00EE6CDF">
        <w:rPr>
          <w:rFonts w:ascii="Times New Roman" w:hAnsi="Times New Roman" w:cs="Times New Roman"/>
          <w:sz w:val="20"/>
          <w:szCs w:val="20"/>
        </w:rPr>
        <w:t>ermeneutiche</w:t>
      </w:r>
      <w:r w:rsidR="00A1356E">
        <w:rPr>
          <w:rFonts w:ascii="Times New Roman" w:hAnsi="Times New Roman" w:cs="Times New Roman"/>
          <w:sz w:val="20"/>
          <w:szCs w:val="20"/>
        </w:rPr>
        <w:t>;</w:t>
      </w:r>
      <w:r w:rsidRPr="006D48A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2F30C3" w14:textId="13642791" w:rsidR="00340959" w:rsidRPr="006D48A4" w:rsidRDefault="00340959" w:rsidP="001E3ECC">
      <w:pPr>
        <w:pStyle w:val="Paragrafoelenco"/>
        <w:numPr>
          <w:ilvl w:val="0"/>
          <w:numId w:val="7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6D48A4">
        <w:rPr>
          <w:rFonts w:ascii="Times New Roman" w:hAnsi="Times New Roman" w:cs="Times New Roman"/>
          <w:sz w:val="20"/>
          <w:szCs w:val="20"/>
        </w:rPr>
        <w:t>Criteri d</w:t>
      </w:r>
      <w:r w:rsidR="00340D17">
        <w:rPr>
          <w:rFonts w:ascii="Times New Roman" w:hAnsi="Times New Roman" w:cs="Times New Roman"/>
          <w:sz w:val="20"/>
          <w:szCs w:val="20"/>
        </w:rPr>
        <w:t>’</w:t>
      </w:r>
      <w:r w:rsidRPr="006D48A4">
        <w:rPr>
          <w:rFonts w:ascii="Times New Roman" w:hAnsi="Times New Roman" w:cs="Times New Roman"/>
          <w:sz w:val="20"/>
          <w:szCs w:val="20"/>
        </w:rPr>
        <w:t>identificazione bibliografica dei testi.</w:t>
      </w:r>
    </w:p>
    <w:p w14:paraId="2AE10E16" w14:textId="77777777" w:rsidR="00AC53C9" w:rsidRPr="006D48A4" w:rsidRDefault="00AC53C9" w:rsidP="001E3ECC">
      <w:pPr>
        <w:spacing w:after="0" w:line="240" w:lineRule="exact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2F6713A" w14:textId="1D92FC2D" w:rsidR="00560E88" w:rsidRPr="006D48A4" w:rsidRDefault="00340959" w:rsidP="001E3ECC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6D48A4">
        <w:rPr>
          <w:rFonts w:ascii="Times New Roman" w:hAnsi="Times New Roman" w:cs="Times New Roman"/>
          <w:i/>
          <w:iCs/>
          <w:sz w:val="20"/>
          <w:szCs w:val="20"/>
        </w:rPr>
        <w:t>Competenze</w:t>
      </w:r>
      <w:r w:rsidRPr="006D48A4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79B87048" w14:textId="1BAE94C2" w:rsidR="00560E88" w:rsidRPr="006D48A4" w:rsidRDefault="00340959" w:rsidP="001E3ECC">
      <w:pPr>
        <w:pStyle w:val="Paragrafoelenco"/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6D48A4">
        <w:rPr>
          <w:rFonts w:ascii="Times New Roman" w:hAnsi="Times New Roman" w:cs="Times New Roman"/>
          <w:sz w:val="20"/>
          <w:szCs w:val="20"/>
        </w:rPr>
        <w:t>Capacità d</w:t>
      </w:r>
      <w:r w:rsidR="001D7CF8">
        <w:rPr>
          <w:rFonts w:ascii="Times New Roman" w:hAnsi="Times New Roman" w:cs="Times New Roman"/>
          <w:sz w:val="20"/>
          <w:szCs w:val="20"/>
        </w:rPr>
        <w:t>’</w:t>
      </w:r>
      <w:r w:rsidRPr="006D48A4">
        <w:rPr>
          <w:rFonts w:ascii="Times New Roman" w:hAnsi="Times New Roman" w:cs="Times New Roman"/>
          <w:sz w:val="20"/>
          <w:szCs w:val="20"/>
        </w:rPr>
        <w:t>individuare i principali caratteri espressivi (strutturali, tematici, stilistici) specifici di un'opera e di riconoscervi i tratti di un'identità autoriale</w:t>
      </w:r>
      <w:r w:rsidR="00A1356E">
        <w:rPr>
          <w:rFonts w:ascii="Times New Roman" w:hAnsi="Times New Roman" w:cs="Times New Roman"/>
          <w:sz w:val="20"/>
          <w:szCs w:val="20"/>
        </w:rPr>
        <w:t>;</w:t>
      </w:r>
    </w:p>
    <w:p w14:paraId="11C4EDF6" w14:textId="3C33964C" w:rsidR="00560E88" w:rsidRPr="006D48A4" w:rsidRDefault="00340959" w:rsidP="001E3ECC">
      <w:pPr>
        <w:pStyle w:val="Paragrafoelenco"/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6D48A4">
        <w:rPr>
          <w:rFonts w:ascii="Times New Roman" w:hAnsi="Times New Roman" w:cs="Times New Roman"/>
          <w:sz w:val="20"/>
          <w:szCs w:val="20"/>
        </w:rPr>
        <w:t xml:space="preserve">Capacità di riconoscere l'insieme di relazioni </w:t>
      </w:r>
      <w:r w:rsidR="00C70EC2">
        <w:rPr>
          <w:rFonts w:ascii="Times New Roman" w:hAnsi="Times New Roman" w:cs="Times New Roman"/>
          <w:sz w:val="20"/>
          <w:szCs w:val="20"/>
        </w:rPr>
        <w:t>pluri</w:t>
      </w:r>
      <w:r w:rsidRPr="006D48A4">
        <w:rPr>
          <w:rFonts w:ascii="Times New Roman" w:hAnsi="Times New Roman" w:cs="Times New Roman"/>
          <w:sz w:val="20"/>
          <w:szCs w:val="20"/>
        </w:rPr>
        <w:t xml:space="preserve">funzionali che definiscono il moderno sistema letterario e di coglierne il contributo nel </w:t>
      </w:r>
      <w:r w:rsidR="00C70EC2" w:rsidRPr="006D48A4">
        <w:rPr>
          <w:rFonts w:ascii="Times New Roman" w:hAnsi="Times New Roman" w:cs="Times New Roman"/>
          <w:sz w:val="20"/>
          <w:szCs w:val="20"/>
        </w:rPr>
        <w:t>forgiare</w:t>
      </w:r>
      <w:r w:rsidRPr="006D48A4">
        <w:rPr>
          <w:rFonts w:ascii="Times New Roman" w:hAnsi="Times New Roman" w:cs="Times New Roman"/>
          <w:sz w:val="20"/>
          <w:szCs w:val="20"/>
        </w:rPr>
        <w:t xml:space="preserve"> la fisionomia dei testi. Capacità di utilizzare i saggi critici in bibliografia per </w:t>
      </w:r>
      <w:r w:rsidR="00C70EC2" w:rsidRPr="006D48A4">
        <w:rPr>
          <w:rFonts w:ascii="Times New Roman" w:hAnsi="Times New Roman" w:cs="Times New Roman"/>
          <w:sz w:val="20"/>
          <w:szCs w:val="20"/>
        </w:rPr>
        <w:t>puntellare</w:t>
      </w:r>
      <w:r w:rsidRPr="006D48A4">
        <w:rPr>
          <w:rFonts w:ascii="Times New Roman" w:hAnsi="Times New Roman" w:cs="Times New Roman"/>
          <w:sz w:val="20"/>
          <w:szCs w:val="20"/>
        </w:rPr>
        <w:t xml:space="preserve"> alcune osservazioni analitiche. Capacità di impiegare correttamente un glossario critico di base per la descrizione dei testi</w:t>
      </w:r>
      <w:r w:rsidR="00A1356E">
        <w:rPr>
          <w:rFonts w:ascii="Times New Roman" w:hAnsi="Times New Roman" w:cs="Times New Roman"/>
          <w:sz w:val="20"/>
          <w:szCs w:val="20"/>
        </w:rPr>
        <w:t>;</w:t>
      </w:r>
      <w:r w:rsidRPr="006D48A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EBE6B3" w14:textId="3FE6BBF1" w:rsidR="00340959" w:rsidRPr="006D48A4" w:rsidRDefault="00340959" w:rsidP="001E3ECC">
      <w:pPr>
        <w:pStyle w:val="Paragrafoelenco"/>
        <w:numPr>
          <w:ilvl w:val="0"/>
          <w:numId w:val="8"/>
        </w:num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6D48A4">
        <w:rPr>
          <w:rFonts w:ascii="Times New Roman" w:hAnsi="Times New Roman" w:cs="Times New Roman"/>
          <w:sz w:val="20"/>
          <w:szCs w:val="20"/>
        </w:rPr>
        <w:t>Capacità di corretta identificazione bibliografica delle opere e dei saggi in programma.</w:t>
      </w:r>
    </w:p>
    <w:p w14:paraId="489928DE" w14:textId="77777777" w:rsidR="005A3446" w:rsidRPr="006D48A4" w:rsidRDefault="005A3446" w:rsidP="001E3ECC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47C92167" w14:textId="6B4B383B" w:rsidR="006440F3" w:rsidRPr="00614D47" w:rsidRDefault="000526AD" w:rsidP="001E3ECC">
      <w:pPr>
        <w:spacing w:before="240" w:after="120" w:line="240" w:lineRule="exact"/>
        <w:jc w:val="both"/>
        <w:rPr>
          <w:rFonts w:ascii="Times New Roman" w:hAnsi="Times New Roman" w:cs="Times New Roman"/>
          <w:b/>
          <w:iCs/>
          <w:sz w:val="18"/>
          <w:szCs w:val="18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br w:type="column"/>
      </w:r>
      <w:r w:rsidR="00E9663A" w:rsidRPr="00614D47">
        <w:rPr>
          <w:rFonts w:ascii="Times New Roman" w:hAnsi="Times New Roman" w:cs="Times New Roman"/>
          <w:b/>
          <w:i/>
          <w:sz w:val="18"/>
          <w:szCs w:val="18"/>
        </w:rPr>
        <w:lastRenderedPageBreak/>
        <w:t>PROGRAMMA DEL CORSO</w:t>
      </w:r>
    </w:p>
    <w:p w14:paraId="300A2C44" w14:textId="66D27369" w:rsidR="00BA6BF1" w:rsidRPr="00A43A24" w:rsidRDefault="00B24C98" w:rsidP="00BA6BF1">
      <w:pPr>
        <w:tabs>
          <w:tab w:val="left" w:pos="28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</w:pPr>
      <w:r w:rsidRPr="00A43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  <w:t>«</w:t>
      </w:r>
      <w:r w:rsidR="000C7248" w:rsidRPr="00A43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  <w:t xml:space="preserve"> </w:t>
      </w:r>
      <w:r w:rsidRPr="00A43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  <w:t>Il faut être absolument moderne</w:t>
      </w:r>
      <w:r w:rsidR="000C7248" w:rsidRPr="00A43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  <w:t xml:space="preserve"> </w:t>
      </w:r>
      <w:r w:rsidRPr="00A43A2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  <w:t>»</w:t>
      </w:r>
    </w:p>
    <w:p w14:paraId="4207DA11" w14:textId="386FB1F1" w:rsidR="002D37C0" w:rsidRPr="0070768C" w:rsidRDefault="0027231E" w:rsidP="00BA6BF1">
      <w:pPr>
        <w:tabs>
          <w:tab w:val="left" w:pos="284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</w:pPr>
      <w:r w:rsidRPr="0070768C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it-IT"/>
        </w:rPr>
        <w:t>Il sentimento del moderno nella letteratura italiana</w:t>
      </w:r>
    </w:p>
    <w:p w14:paraId="395D8BE6" w14:textId="77777777" w:rsidR="00614D47" w:rsidRDefault="00614D47" w:rsidP="002166BE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14:paraId="6FFE4E10" w14:textId="3FB90E12" w:rsidR="00ED7EA1" w:rsidRPr="00ED7EA1" w:rsidRDefault="00ED7EA1" w:rsidP="002166BE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D7EA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Il programma del corso</w:t>
      </w:r>
      <w:r w:rsidR="00567F13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ED7EA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consta di </w:t>
      </w:r>
      <w:r w:rsidR="003C29E5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tre</w:t>
      </w:r>
      <w:r w:rsidRPr="00ED7EA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parti:</w:t>
      </w:r>
    </w:p>
    <w:p w14:paraId="0A05A11F" w14:textId="40481A61" w:rsidR="00ED7EA1" w:rsidRPr="00ED7EA1" w:rsidRDefault="00ED7EA1" w:rsidP="001E3ECC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8C0B1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1.</w:t>
      </w:r>
      <w:r w:rsidR="00D7332A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="00281142" w:rsidRPr="008C0B1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Dante </w:t>
      </w:r>
      <w:r w:rsidR="008337B3" w:rsidRPr="008C0B1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anti</w:t>
      </w:r>
      <w:r w:rsidR="00281142" w:rsidRPr="008C0B1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moderno? </w:t>
      </w:r>
      <w:r w:rsidR="00960FEA" w:rsidRPr="008C0B1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Figure femminili nella </w:t>
      </w:r>
      <w:r w:rsidR="00960FEA" w:rsidRPr="008C0B1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Commedia</w:t>
      </w:r>
      <w:r w:rsidR="005E7D3E" w:rsidRPr="008C0B18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.</w:t>
      </w:r>
    </w:p>
    <w:p w14:paraId="64097EE1" w14:textId="5C2BC32B" w:rsidR="00E16BF0" w:rsidRDefault="00ED7EA1" w:rsidP="001E3ECC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D7EA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2. </w:t>
      </w:r>
      <w:r w:rsidR="00E16BF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Il primo romanzo </w:t>
      </w:r>
      <w:r w:rsidR="0028114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moderno </w:t>
      </w:r>
      <w:r w:rsidR="00E16BF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della nostra letteratura</w:t>
      </w:r>
      <w:r w:rsidR="009522F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: </w:t>
      </w:r>
      <w:r w:rsidR="009522F2" w:rsidRPr="009522F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l’</w:t>
      </w:r>
      <w:r w:rsidR="009522F2" w:rsidRPr="009522F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Ortis</w:t>
      </w:r>
      <w:r w:rsidR="009522F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.</w:t>
      </w:r>
    </w:p>
    <w:p w14:paraId="1502C58E" w14:textId="4353C7E9" w:rsidR="00ED7EA1" w:rsidRPr="00ED7EA1" w:rsidRDefault="00E16BF0" w:rsidP="001E3ECC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3. </w:t>
      </w:r>
      <w:r w:rsidR="00FE7336" w:rsidRPr="006D48A4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Il romanzo nella modernità</w:t>
      </w:r>
      <w:r w:rsidR="0028114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="00C1373B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primo</w:t>
      </w:r>
      <w:r w:rsidR="0028114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novecentesca</w:t>
      </w:r>
      <w:r w:rsidR="009522F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: </w:t>
      </w:r>
      <w:r w:rsidR="00370702" w:rsidRPr="003707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Il</w:t>
      </w:r>
      <w:r w:rsidR="009522F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="0037070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f</w:t>
      </w:r>
      <w:r w:rsidR="009522F2" w:rsidRPr="009522F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u Mattia Pascal</w:t>
      </w:r>
      <w:r w:rsidR="009522F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.</w:t>
      </w:r>
    </w:p>
    <w:p w14:paraId="65D8F2DB" w14:textId="58482F4E" w:rsidR="00252E45" w:rsidRPr="00614D47" w:rsidRDefault="00252E45" w:rsidP="001E3ECC">
      <w:pPr>
        <w:keepNext/>
        <w:tabs>
          <w:tab w:val="left" w:pos="284"/>
        </w:tabs>
        <w:spacing w:before="240" w:after="12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  <w:lang w:eastAsia="it-IT"/>
        </w:rPr>
        <w:t>BIBLIOGRAFIA</w:t>
      </w:r>
      <w:r w:rsidR="00831F66" w:rsidRPr="00A45A43">
        <w:rPr>
          <w:rFonts w:ascii="Times New Roman" w:eastAsia="Times New Roman" w:hAnsi="Times New Roman" w:cs="Times New Roman"/>
          <w:b/>
          <w:i/>
          <w:sz w:val="18"/>
          <w:szCs w:val="18"/>
          <w:vertAlign w:val="superscript"/>
          <w:lang w:eastAsia="it-IT"/>
        </w:rPr>
        <w:footnoteReference w:id="1"/>
      </w:r>
    </w:p>
    <w:p w14:paraId="4EE9BBAF" w14:textId="2EC6217F" w:rsidR="00252E45" w:rsidRPr="00C343B5" w:rsidRDefault="00252E45" w:rsidP="001E3EC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Relativa a ciascuna delle </w:t>
      </w:r>
      <w:r w:rsidR="00E94B7D"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tre </w:t>
      </w:r>
      <w:r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parti del programma:</w:t>
      </w:r>
    </w:p>
    <w:p w14:paraId="3C92F053" w14:textId="77777777" w:rsidR="00252E45" w:rsidRPr="00C343B5" w:rsidRDefault="00252E45" w:rsidP="001E3EC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</w:p>
    <w:p w14:paraId="77D219A3" w14:textId="4C177FE9" w:rsidR="00252E45" w:rsidRPr="00C343B5" w:rsidRDefault="00252E45" w:rsidP="001E3EC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  <w:lang w:eastAsia="it-IT"/>
        </w:rPr>
      </w:pPr>
      <w:r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1. </w:t>
      </w:r>
    </w:p>
    <w:p w14:paraId="57712BDA" w14:textId="718A53E2" w:rsidR="00812E06" w:rsidRPr="00A45A43" w:rsidRDefault="00812E06" w:rsidP="003C29E5">
      <w:pPr>
        <w:pStyle w:val="Paragrafoelenco"/>
        <w:numPr>
          <w:ilvl w:val="0"/>
          <w:numId w:val="12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>D</w:t>
      </w:r>
      <w:r w:rsidR="00887A9B" w:rsidRPr="00A45A43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>ante</w:t>
      </w:r>
      <w:r w:rsidRPr="00A45A43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 xml:space="preserve"> Alighieri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Commedia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(</w:t>
      </w:r>
      <w:r w:rsidR="00134BD4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un’edizione </w:t>
      </w:r>
      <w:r w:rsidR="002E335D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commentata </w:t>
      </w:r>
      <w:r w:rsidR="00134BD4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a scelta</w:t>
      </w:r>
      <w:r w:rsidR="002E335D" w:rsidRPr="00A45A43">
        <w:rPr>
          <w:rStyle w:val="Rimandonotaapidipagina"/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footnoteReference w:id="2"/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), con conoscenza approfondita della struttura dell’opera</w:t>
      </w:r>
      <w:r w:rsidR="00C81BC8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. Si leggeranno i seguenti passi (disponibile </w:t>
      </w:r>
      <w:r w:rsidR="007A49D0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la </w:t>
      </w:r>
      <w:r w:rsidR="00C81BC8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dispensa su </w:t>
      </w:r>
      <w:r w:rsidR="00C81BC8"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Blackboard</w:t>
      </w:r>
      <w:r w:rsidR="00C81BC8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):</w:t>
      </w:r>
    </w:p>
    <w:p w14:paraId="48A9CB4C" w14:textId="48FB4ECD" w:rsidR="00FE77F5" w:rsidRPr="00A45A43" w:rsidRDefault="00FE77F5" w:rsidP="00680A85">
      <w:pPr>
        <w:pStyle w:val="Paragrafoelenco"/>
        <w:numPr>
          <w:ilvl w:val="2"/>
          <w:numId w:val="12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Francesca 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Inf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., V 73-142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</w:t>
      </w:r>
    </w:p>
    <w:p w14:paraId="34E90A16" w14:textId="620FFEB9" w:rsidR="00FE77F5" w:rsidRPr="00A45A43" w:rsidRDefault="00FE77F5" w:rsidP="00680A85">
      <w:pPr>
        <w:pStyle w:val="Paragrafoelenco"/>
        <w:numPr>
          <w:ilvl w:val="2"/>
          <w:numId w:val="12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Taide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(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Inf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., XVIII 127-136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</w:t>
      </w:r>
    </w:p>
    <w:p w14:paraId="6B34C1E9" w14:textId="1BFB06C3" w:rsidR="00FE77F5" w:rsidRPr="00A45A43" w:rsidRDefault="00FE77F5" w:rsidP="00680A85">
      <w:pPr>
        <w:pStyle w:val="Paragrafoelenco"/>
        <w:numPr>
          <w:ilvl w:val="2"/>
          <w:numId w:val="12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Pia</w:t>
      </w:r>
      <w:r w:rsidR="00A43651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Purg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.,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V 130-136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</w:t>
      </w:r>
    </w:p>
    <w:p w14:paraId="61FFF244" w14:textId="7FE966AD" w:rsidR="00FE77F5" w:rsidRPr="00A45A43" w:rsidRDefault="00FE77F5" w:rsidP="00680A85">
      <w:pPr>
        <w:pStyle w:val="Paragrafoelenco"/>
        <w:numPr>
          <w:ilvl w:val="2"/>
          <w:numId w:val="12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Sapia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(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Purg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., XIII 85-154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</w:t>
      </w:r>
    </w:p>
    <w:p w14:paraId="32FE06D3" w14:textId="6C0AD79A" w:rsidR="00FE77F5" w:rsidRPr="00A45A43" w:rsidRDefault="00FE77F5" w:rsidP="00680A85">
      <w:pPr>
        <w:pStyle w:val="Paragrafoelenco"/>
        <w:numPr>
          <w:ilvl w:val="2"/>
          <w:numId w:val="12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Piccarda 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Par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., III 46-51, 97-108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</w:t>
      </w:r>
    </w:p>
    <w:p w14:paraId="1A1C4C5F" w14:textId="76FE1392" w:rsidR="00FE77F5" w:rsidRPr="00A45A43" w:rsidRDefault="00FE77F5" w:rsidP="00680A85">
      <w:pPr>
        <w:pStyle w:val="Paragrafoelenco"/>
        <w:numPr>
          <w:ilvl w:val="2"/>
          <w:numId w:val="12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Cunizza 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Par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., IX 13-36</w:t>
      </w:r>
      <w:r w:rsidR="00680A8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</w:t>
      </w:r>
    </w:p>
    <w:p w14:paraId="3F62C379" w14:textId="4ADD402E" w:rsidR="007B6C10" w:rsidRPr="00C343B5" w:rsidRDefault="00C463EA" w:rsidP="00C343B5">
      <w:pPr>
        <w:pStyle w:val="Paragrafoelenco"/>
        <w:numPr>
          <w:ilvl w:val="0"/>
          <w:numId w:val="12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343B5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>Francesco Bausi</w:t>
      </w:r>
      <w:r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</w:t>
      </w:r>
      <w:r w:rsidR="007B6C10" w:rsidRPr="00C343B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Due o tre cose che (non) sappiamo di lei. L’autoepitaffio della Pia</w:t>
      </w:r>
      <w:r w:rsidR="00B10A5C"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</w:t>
      </w:r>
      <w:r w:rsidR="009A67C7"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«Cahiers d’études italiennes», </w:t>
      </w:r>
      <w:r w:rsidR="00B10A5C"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XXX</w:t>
      </w:r>
      <w:r w:rsidR="009A67C7"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III, 2021</w:t>
      </w:r>
      <w:r w:rsidR="007A49D0"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  <w:r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(disponibile </w:t>
      </w:r>
      <w:r w:rsidRPr="00C343B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online</w:t>
      </w:r>
      <w:r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: </w:t>
      </w:r>
      <w:hyperlink r:id="rId11" w:history="1">
        <w:r w:rsidR="0077449D" w:rsidRPr="00C343B5">
          <w:rPr>
            <w:rStyle w:val="Collegamentoipertestuale"/>
            <w:rFonts w:ascii="Times New Roman" w:eastAsia="Times New Roman" w:hAnsi="Times New Roman" w:cs="Times New Roman"/>
            <w:sz w:val="18"/>
            <w:szCs w:val="18"/>
            <w:lang w:eastAsia="it-IT"/>
          </w:rPr>
          <w:t>https://journals.openedition.org/cei/9429</w:t>
        </w:r>
      </w:hyperlink>
      <w:r w:rsidR="0077449D"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  <w:r w:rsidRPr="00C343B5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</w:t>
      </w:r>
    </w:p>
    <w:p w14:paraId="66F8BEBB" w14:textId="489CE09D" w:rsidR="00826D65" w:rsidRPr="00C343B5" w:rsidRDefault="00364709" w:rsidP="00C343B5">
      <w:pPr>
        <w:pStyle w:val="Paragrafoelenco"/>
        <w:numPr>
          <w:ilvl w:val="0"/>
          <w:numId w:val="12"/>
        </w:numPr>
        <w:tabs>
          <w:tab w:val="left" w:pos="284"/>
        </w:tabs>
        <w:spacing w:after="0" w:line="240" w:lineRule="exact"/>
        <w:ind w:left="714" w:hanging="357"/>
        <w:jc w:val="both"/>
        <w:rPr>
          <w:rStyle w:val="material"/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C343B5">
        <w:rPr>
          <w:rStyle w:val="material"/>
          <w:rFonts w:ascii="Times New Roman" w:hAnsi="Times New Roman" w:cs="Times New Roman"/>
          <w:smallCaps/>
          <w:sz w:val="16"/>
          <w:szCs w:val="16"/>
        </w:rPr>
        <w:t>Sandra Carapezza</w:t>
      </w:r>
      <w:r w:rsidRPr="00C343B5">
        <w:rPr>
          <w:rStyle w:val="material"/>
          <w:rFonts w:ascii="Times New Roman" w:hAnsi="Times New Roman" w:cs="Times New Roman"/>
          <w:sz w:val="18"/>
          <w:szCs w:val="18"/>
        </w:rPr>
        <w:t xml:space="preserve">, </w:t>
      </w:r>
      <w:r w:rsidRPr="00C343B5">
        <w:rPr>
          <w:rStyle w:val="material"/>
          <w:rFonts w:ascii="Times New Roman" w:hAnsi="Times New Roman" w:cs="Times New Roman"/>
          <w:i/>
          <w:iCs/>
          <w:sz w:val="18"/>
          <w:szCs w:val="18"/>
        </w:rPr>
        <w:t>Lo sguardo di Sapia</w:t>
      </w:r>
      <w:r w:rsidRPr="00C343B5">
        <w:rPr>
          <w:rStyle w:val="material"/>
          <w:rFonts w:ascii="Times New Roman" w:hAnsi="Times New Roman" w:cs="Times New Roman"/>
          <w:sz w:val="18"/>
          <w:szCs w:val="18"/>
        </w:rPr>
        <w:t xml:space="preserve">, «Kepos. Semestrale di letteratura italiana», III, </w:t>
      </w:r>
      <w:r w:rsidR="007A49D0" w:rsidRPr="00C343B5">
        <w:rPr>
          <w:rStyle w:val="material"/>
          <w:rFonts w:ascii="Times New Roman" w:hAnsi="Times New Roman" w:cs="Times New Roman"/>
          <w:sz w:val="18"/>
          <w:szCs w:val="18"/>
        </w:rPr>
        <w:t xml:space="preserve">2, </w:t>
      </w:r>
      <w:r w:rsidRPr="00C343B5">
        <w:rPr>
          <w:rStyle w:val="material"/>
          <w:rFonts w:ascii="Times New Roman" w:hAnsi="Times New Roman" w:cs="Times New Roman"/>
          <w:sz w:val="18"/>
          <w:szCs w:val="18"/>
        </w:rPr>
        <w:t>2020</w:t>
      </w:r>
      <w:bookmarkStart w:id="0" w:name="_Hlk208238784"/>
      <w:bookmarkStart w:id="1" w:name="_Hlk208476804"/>
      <w:r w:rsidR="007A49D0" w:rsidRPr="00C343B5">
        <w:rPr>
          <w:rStyle w:val="material"/>
          <w:rFonts w:ascii="Times New Roman" w:hAnsi="Times New Roman" w:cs="Times New Roman"/>
          <w:sz w:val="18"/>
          <w:szCs w:val="18"/>
        </w:rPr>
        <w:t xml:space="preserve"> </w:t>
      </w:r>
      <w:r w:rsidR="00FF5B26" w:rsidRPr="00C343B5">
        <w:rPr>
          <w:rStyle w:val="material"/>
          <w:rFonts w:ascii="Times New Roman" w:hAnsi="Times New Roman" w:cs="Times New Roman"/>
          <w:sz w:val="18"/>
          <w:szCs w:val="18"/>
        </w:rPr>
        <w:t xml:space="preserve">(disponibile </w:t>
      </w:r>
      <w:r w:rsidR="00FF5B26" w:rsidRPr="00C343B5">
        <w:rPr>
          <w:rStyle w:val="material"/>
          <w:rFonts w:ascii="Times New Roman" w:hAnsi="Times New Roman" w:cs="Times New Roman"/>
          <w:i/>
          <w:iCs/>
          <w:sz w:val="18"/>
          <w:szCs w:val="18"/>
        </w:rPr>
        <w:t>online</w:t>
      </w:r>
      <w:r w:rsidRPr="00C343B5">
        <w:rPr>
          <w:rStyle w:val="material"/>
          <w:rFonts w:ascii="Times New Roman" w:hAnsi="Times New Roman" w:cs="Times New Roman"/>
          <w:sz w:val="18"/>
          <w:szCs w:val="18"/>
        </w:rPr>
        <w:t>:</w:t>
      </w:r>
      <w:bookmarkEnd w:id="0"/>
      <w:r w:rsidRPr="00C343B5">
        <w:rPr>
          <w:rStyle w:val="material"/>
          <w:rFonts w:ascii="Times New Roman" w:hAnsi="Times New Roman" w:cs="Times New Roman"/>
          <w:sz w:val="18"/>
          <w:szCs w:val="18"/>
        </w:rPr>
        <w:t xml:space="preserve"> </w:t>
      </w:r>
      <w:hyperlink r:id="rId12" w:history="1">
        <w:r w:rsidR="00B70E18" w:rsidRPr="00C343B5">
          <w:rPr>
            <w:rStyle w:val="Collegamentoipertestuale"/>
            <w:rFonts w:ascii="Times New Roman" w:hAnsi="Times New Roman" w:cs="Times New Roman"/>
            <w:sz w:val="18"/>
            <w:szCs w:val="18"/>
          </w:rPr>
          <w:t>http://www.keposrivista.it/wp-content/uploads/2021/03/03_CARAPEZZA_def.pdf</w:t>
        </w:r>
      </w:hyperlink>
      <w:r w:rsidR="00B70E18" w:rsidRPr="00C343B5">
        <w:rPr>
          <w:rFonts w:ascii="Times New Roman" w:hAnsi="Times New Roman" w:cs="Times New Roman"/>
          <w:sz w:val="18"/>
          <w:szCs w:val="18"/>
        </w:rPr>
        <w:t xml:space="preserve"> </w:t>
      </w:r>
      <w:r w:rsidR="00BE7DE4" w:rsidRPr="00C343B5">
        <w:rPr>
          <w:rStyle w:val="material"/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  <w:r w:rsidR="00FF5B26" w:rsidRPr="00C343B5">
        <w:rPr>
          <w:rStyle w:val="material"/>
          <w:rFonts w:ascii="Times New Roman" w:hAnsi="Times New Roman" w:cs="Times New Roman"/>
          <w:sz w:val="18"/>
          <w:szCs w:val="18"/>
        </w:rPr>
        <w:t>)</w:t>
      </w:r>
    </w:p>
    <w:bookmarkEnd w:id="1"/>
    <w:p w14:paraId="09DA4079" w14:textId="77777777" w:rsidR="00BE7DE4" w:rsidRPr="00A45A43" w:rsidRDefault="00BE7DE4" w:rsidP="00BE7DE4">
      <w:pPr>
        <w:pStyle w:val="Paragrafoelenco"/>
        <w:numPr>
          <w:ilvl w:val="0"/>
          <w:numId w:val="12"/>
        </w:numPr>
        <w:tabs>
          <w:tab w:val="left" w:pos="284"/>
        </w:tabs>
        <w:spacing w:after="0" w:line="240" w:lineRule="exact"/>
        <w:jc w:val="both"/>
        <w:rPr>
          <w:rStyle w:val="material"/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Style w:val="material"/>
          <w:rFonts w:ascii="Times New Roman" w:hAnsi="Times New Roman" w:cs="Times New Roman"/>
          <w:smallCaps/>
          <w:sz w:val="16"/>
          <w:szCs w:val="16"/>
        </w:rPr>
        <w:lastRenderedPageBreak/>
        <w:t>Giuseppe Indizio</w:t>
      </w:r>
      <w:r w:rsidRPr="00A45A43">
        <w:rPr>
          <w:rFonts w:ascii="Times New Roman" w:hAnsi="Times New Roman" w:cs="Times New Roman"/>
          <w:sz w:val="18"/>
          <w:szCs w:val="18"/>
        </w:rPr>
        <w:t xml:space="preserve">, </w:t>
      </w:r>
      <w:r w:rsidRPr="00A45A43">
        <w:rPr>
          <w:rStyle w:val="material"/>
          <w:rFonts w:ascii="Times New Roman" w:hAnsi="Times New Roman" w:cs="Times New Roman"/>
          <w:i/>
          <w:iCs/>
          <w:sz w:val="18"/>
          <w:szCs w:val="18"/>
        </w:rPr>
        <w:t>Le donne di Dante: tra cronaca, filosofia e cosmologia</w:t>
      </w:r>
      <w:r w:rsidRPr="00A45A43">
        <w:rPr>
          <w:rFonts w:ascii="Times New Roman" w:hAnsi="Times New Roman" w:cs="Times New Roman"/>
          <w:sz w:val="18"/>
          <w:szCs w:val="18"/>
        </w:rPr>
        <w:t xml:space="preserve">, </w:t>
      </w:r>
      <w:r w:rsidRPr="00A45A43">
        <w:rPr>
          <w:rStyle w:val="material"/>
          <w:rFonts w:ascii="Times New Roman" w:hAnsi="Times New Roman" w:cs="Times New Roman"/>
          <w:sz w:val="18"/>
          <w:szCs w:val="18"/>
        </w:rPr>
        <w:t xml:space="preserve">«Theory and Criticism of Literature and Arts», IX, 2025, 1, pp. 105-125 (disponibile </w:t>
      </w:r>
      <w:r w:rsidRPr="00A45A43">
        <w:rPr>
          <w:rStyle w:val="material"/>
          <w:rFonts w:ascii="Times New Roman" w:hAnsi="Times New Roman" w:cs="Times New Roman"/>
          <w:i/>
          <w:iCs/>
          <w:sz w:val="18"/>
          <w:szCs w:val="18"/>
        </w:rPr>
        <w:t>online</w:t>
      </w:r>
      <w:r w:rsidRPr="00A45A43">
        <w:rPr>
          <w:rStyle w:val="material"/>
          <w:rFonts w:ascii="Times New Roman" w:hAnsi="Times New Roman" w:cs="Times New Roman"/>
          <w:sz w:val="18"/>
          <w:szCs w:val="18"/>
        </w:rPr>
        <w:t xml:space="preserve">: </w:t>
      </w:r>
      <w:hyperlink r:id="rId13" w:history="1">
        <w:r w:rsidRPr="00A45A43">
          <w:rPr>
            <w:rStyle w:val="Collegamentoipertestuale"/>
            <w:rFonts w:ascii="Times New Roman" w:hAnsi="Times New Roman" w:cs="Times New Roman"/>
            <w:sz w:val="18"/>
            <w:szCs w:val="18"/>
          </w:rPr>
          <w:t>https://www.isfida.eu/publication2</w:t>
        </w:r>
      </w:hyperlink>
      <w:r w:rsidRPr="00A45A43">
        <w:rPr>
          <w:rStyle w:val="material"/>
          <w:rFonts w:ascii="Times New Roman" w:hAnsi="Times New Roman" w:cs="Times New Roman"/>
          <w:sz w:val="18"/>
          <w:szCs w:val="18"/>
        </w:rPr>
        <w:t xml:space="preserve"> </w:t>
      </w:r>
      <w:r w:rsidRPr="00A45A43">
        <w:rPr>
          <w:rStyle w:val="material"/>
          <w:rFonts w:ascii="Times New Roman" w:hAnsi="Times New Roman" w:cs="Times New Roman"/>
          <w:smallCaps/>
          <w:sz w:val="18"/>
          <w:szCs w:val="18"/>
        </w:rPr>
        <w:t xml:space="preserve"> )</w:t>
      </w:r>
    </w:p>
    <w:p w14:paraId="4817AE2B" w14:textId="77777777" w:rsidR="00D50C93" w:rsidRPr="00A45A43" w:rsidRDefault="00D50C93" w:rsidP="001E3EC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</w:p>
    <w:p w14:paraId="32F13687" w14:textId="18E321D0" w:rsidR="00252E45" w:rsidRPr="00A45A43" w:rsidRDefault="00252E45" w:rsidP="001E3EC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2.</w:t>
      </w:r>
    </w:p>
    <w:p w14:paraId="76D52EDA" w14:textId="5F7FBCFA" w:rsidR="004153B2" w:rsidRPr="00A45A43" w:rsidRDefault="009522F2" w:rsidP="003C29E5">
      <w:pPr>
        <w:pStyle w:val="Paragrafoelenco"/>
        <w:numPr>
          <w:ilvl w:val="0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bookmarkStart w:id="2" w:name="_Hlk208481932"/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Ugo Foscolo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, a cura di D</w:t>
      </w:r>
      <w:r w:rsidR="00AB2CC8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Colombo e F</w:t>
      </w:r>
      <w:r w:rsidR="00AB2CC8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Spera, Milano, UNICOPLI, 2013</w:t>
      </w:r>
      <w:r w:rsidR="00806440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,</w:t>
      </w:r>
      <w:r w:rsidR="00F84D88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  <w:r w:rsidR="00474404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i </w:t>
      </w:r>
      <w:r w:rsidR="005031A4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seguenti </w:t>
      </w:r>
      <w:r w:rsidR="00474404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brani</w:t>
      </w:r>
      <w:r w:rsidR="005031A4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: </w:t>
      </w:r>
    </w:p>
    <w:p w14:paraId="45272F52" w14:textId="5E8A1670" w:rsidR="004153B2" w:rsidRPr="00A45A43" w:rsidRDefault="00C77DFF" w:rsidP="003455B7">
      <w:pPr>
        <w:pStyle w:val="Paragrafoelenco"/>
        <w:numPr>
          <w:ilvl w:val="2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In fuga dopo Campoformio</w:t>
      </w:r>
      <w:r w:rsidR="00D732D7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  <w:r w:rsidR="002D36BE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(pp. 43-45)</w:t>
      </w:r>
    </w:p>
    <w:p w14:paraId="78FB0FA4" w14:textId="034B9D73" w:rsidR="004153B2" w:rsidRPr="00A45A43" w:rsidRDefault="00D732D7" w:rsidP="003455B7">
      <w:pPr>
        <w:pStyle w:val="Paragrafoelenco"/>
        <w:numPr>
          <w:ilvl w:val="2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Il sistema dei personaggi </w:t>
      </w:r>
      <w:r w:rsidR="002D36BE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(pp. </w:t>
      </w:r>
      <w:r w:rsidR="0073680A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46-55)</w:t>
      </w:r>
    </w:p>
    <w:p w14:paraId="114B55A2" w14:textId="4C0BD418" w:rsidR="004153B2" w:rsidRPr="00A45A43" w:rsidRDefault="00D732D7" w:rsidP="003455B7">
      <w:pPr>
        <w:pStyle w:val="Paragrafoelenco"/>
        <w:numPr>
          <w:ilvl w:val="2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Lo splendore della natura </w:t>
      </w:r>
      <w:r w:rsidR="0073680A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(pp. 55-57)</w:t>
      </w:r>
    </w:p>
    <w:p w14:paraId="0CDDFDF8" w14:textId="4BFB347D" w:rsidR="00DA70C9" w:rsidRPr="00A45A43" w:rsidRDefault="00D732D7" w:rsidP="003455B7">
      <w:pPr>
        <w:pStyle w:val="Paragrafoelenco"/>
        <w:numPr>
          <w:ilvl w:val="2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Il bacio</w:t>
      </w:r>
      <w:r w:rsidR="00DA70C9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(pp. 58-</w:t>
      </w:r>
      <w:r w:rsidR="0034577D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63</w:t>
      </w:r>
      <w:r w:rsidR="00DA70C9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</w:t>
      </w:r>
    </w:p>
    <w:p w14:paraId="2969730E" w14:textId="4ACCD0B8" w:rsidR="004153B2" w:rsidRPr="00A45A43" w:rsidRDefault="00D732D7" w:rsidP="003455B7">
      <w:pPr>
        <w:pStyle w:val="Paragrafoelenco"/>
        <w:numPr>
          <w:ilvl w:val="2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L’incontro con </w:t>
      </w:r>
      <w:r w:rsidR="004153B2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Parini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  <w:r w:rsidR="0073680A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(pp. </w:t>
      </w:r>
      <w:r w:rsidR="00FF1E8D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67-74)</w:t>
      </w:r>
    </w:p>
    <w:p w14:paraId="4E0C5B02" w14:textId="384D32F9" w:rsidR="004153B2" w:rsidRPr="00A45A43" w:rsidRDefault="00D732D7" w:rsidP="003455B7">
      <w:pPr>
        <w:pStyle w:val="Paragrafoelenco"/>
        <w:numPr>
          <w:ilvl w:val="2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Il </w:t>
      </w:r>
      <w:r w:rsidR="004153B2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tenente di Pietra Ligure </w:t>
      </w:r>
      <w:r w:rsidR="00FF1E8D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(pp. </w:t>
      </w:r>
      <w:r w:rsidR="00016428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75-79)</w:t>
      </w:r>
    </w:p>
    <w:p w14:paraId="2EC32999" w14:textId="1D7705F0" w:rsidR="004153B2" w:rsidRPr="00A45A43" w:rsidRDefault="004153B2" w:rsidP="003455B7">
      <w:pPr>
        <w:pStyle w:val="Paragrafoelenco"/>
        <w:numPr>
          <w:ilvl w:val="2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«La Terra è una foresta di belve» </w:t>
      </w:r>
      <w:r w:rsidR="00016428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(pp. 80-87)</w:t>
      </w:r>
    </w:p>
    <w:p w14:paraId="588C36CE" w14:textId="789AAE5D" w:rsidR="003C29E5" w:rsidRPr="00A45A43" w:rsidRDefault="004153B2" w:rsidP="003455B7">
      <w:pPr>
        <w:pStyle w:val="Paragrafoelenco"/>
        <w:numPr>
          <w:ilvl w:val="2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Il suicidio</w:t>
      </w:r>
      <w:r w:rsidR="00016428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(pp. </w:t>
      </w:r>
      <w:r w:rsidR="0035212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89-91)</w:t>
      </w:r>
    </w:p>
    <w:bookmarkEnd w:id="2"/>
    <w:p w14:paraId="1FB91FFB" w14:textId="0CEC7C9D" w:rsidR="004F4FDB" w:rsidRPr="00A45A43" w:rsidRDefault="004F4FDB" w:rsidP="003C29E5">
      <w:pPr>
        <w:pStyle w:val="Paragrafoelenco"/>
        <w:numPr>
          <w:ilvl w:val="0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>Matteo Palumbo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«Un libro che non si legge mai; si ode sempre». Foscolo e la questione del romanzo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in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Studi sul Sette-Ottocento offerti a Marinella Colummi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, a cura di Serena Fornasiero e Silvana Tamiozzo, Venezia, Edizioni Ca’ Foscari - Digital Publishing, 2015, pp. 167-179 (</w:t>
      </w:r>
      <w:hyperlink r:id="rId14" w:history="1">
        <w:r w:rsidR="00A26027" w:rsidRPr="00A45A43">
          <w:rPr>
            <w:rStyle w:val="Collegamentoipertestuale"/>
            <w:rFonts w:ascii="Times New Roman" w:hAnsi="Times New Roman" w:cs="Times New Roman"/>
            <w:sz w:val="18"/>
            <w:szCs w:val="18"/>
          </w:rPr>
          <w:t>https://edizionicafoscari.unive.it/media/pdf/books/978-88-6969-005-1/978-88-6969-005-1.pdf</w:t>
        </w:r>
      </w:hyperlink>
      <w:r w:rsidR="00A26027" w:rsidRPr="00A45A43">
        <w:rPr>
          <w:rFonts w:ascii="Times New Roman" w:hAnsi="Times New Roman" w:cs="Times New Roman"/>
          <w:sz w:val="18"/>
          <w:szCs w:val="18"/>
        </w:rPr>
        <w:t xml:space="preserve"> 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).</w:t>
      </w:r>
    </w:p>
    <w:p w14:paraId="4A838F0A" w14:textId="3F9AF10A" w:rsidR="008A0A85" w:rsidRPr="00A45A43" w:rsidRDefault="008A0A85" w:rsidP="00CB14F8">
      <w:pPr>
        <w:pStyle w:val="Paragrafoelenco"/>
        <w:numPr>
          <w:ilvl w:val="0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>Francesco Spera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Foscolo primo scrittore moderno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in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Ugo Foscolo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, a cura di D. Colombo e F. Spera, Milano, UNICOPLI, 2013, pp. 7-26.</w:t>
      </w:r>
    </w:p>
    <w:p w14:paraId="77B154B6" w14:textId="77777777" w:rsidR="00A33835" w:rsidRPr="00A45A43" w:rsidRDefault="00A33835" w:rsidP="001E3EC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</w:p>
    <w:p w14:paraId="457E147B" w14:textId="1BEAFC1C" w:rsidR="00252E45" w:rsidRPr="00A45A43" w:rsidRDefault="00B66352" w:rsidP="008A5B48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  <w:r w:rsidR="00252E45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3.</w:t>
      </w:r>
      <w:r w:rsidR="00983556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</w:t>
      </w:r>
    </w:p>
    <w:p w14:paraId="53CD9BC8" w14:textId="14BB24EE" w:rsidR="009522F2" w:rsidRPr="00A45A43" w:rsidRDefault="009522F2" w:rsidP="003C29E5">
      <w:pPr>
        <w:pStyle w:val="Paragrafoelenco"/>
        <w:numPr>
          <w:ilvl w:val="0"/>
          <w:numId w:val="14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>Luigi Pirandello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 xml:space="preserve">Il </w:t>
      </w:r>
      <w:r w:rsidR="005E5641"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f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u Mattia Pascal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, Milano, Mondadori, 2023 (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 xml:space="preserve">lettura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pacing w:val="20"/>
          <w:sz w:val="18"/>
          <w:szCs w:val="18"/>
          <w:u w:val="single"/>
          <w:lang w:eastAsia="it-IT"/>
        </w:rPr>
        <w:t>integrale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;</w:t>
      </w:r>
      <w:r w:rsidRPr="00A45A43">
        <w:rPr>
          <w:rFonts w:ascii="Times New Roman" w:hAnsi="Times New Roman" w:cs="Times New Roman"/>
          <w:sz w:val="18"/>
          <w:szCs w:val="18"/>
        </w:rPr>
        <w:t xml:space="preserve"> 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si raccomanda l’edizione «Oscar» Mondadori attualmente in commercio)</w:t>
      </w:r>
      <w:r w:rsidR="00C1373B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</w:t>
      </w:r>
    </w:p>
    <w:p w14:paraId="0566907B" w14:textId="068B0ECE" w:rsidR="005E37D4" w:rsidRPr="00A45A43" w:rsidRDefault="005E37D4" w:rsidP="003C29E5">
      <w:pPr>
        <w:pStyle w:val="Paragrafoelenco"/>
        <w:numPr>
          <w:ilvl w:val="0"/>
          <w:numId w:val="14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>Anna Masecchia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Pirandello e il cinema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in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Pirandello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, Roma, Carocci, 2024, pp. 225-245</w:t>
      </w:r>
      <w:r w:rsidR="00C1373B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</w:t>
      </w:r>
    </w:p>
    <w:p w14:paraId="11DE2C96" w14:textId="6AA99376" w:rsidR="009522F2" w:rsidRPr="00A45A43" w:rsidRDefault="009522F2" w:rsidP="003C29E5">
      <w:pPr>
        <w:pStyle w:val="Paragrafoelenco"/>
        <w:numPr>
          <w:ilvl w:val="0"/>
          <w:numId w:val="14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>Marina Polacco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Luigi Pirandello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in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Il romanzo in Italia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. III. </w:t>
      </w:r>
      <w:r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Il primo Novecento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, a cura di G. Alfano e F. De Cristofaro, Roma, Carocci, 2018, pp. 53-73</w:t>
      </w:r>
      <w:r w:rsidR="00C1373B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.</w:t>
      </w:r>
    </w:p>
    <w:p w14:paraId="08FCA46B" w14:textId="0CCCC890" w:rsidR="00D02C8F" w:rsidRPr="00A45A43" w:rsidRDefault="00D02C8F" w:rsidP="003C29E5">
      <w:pPr>
        <w:pStyle w:val="Paragrafoelenco"/>
        <w:numPr>
          <w:ilvl w:val="0"/>
          <w:numId w:val="14"/>
        </w:num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mallCaps/>
          <w:color w:val="000000"/>
          <w:sz w:val="16"/>
          <w:szCs w:val="16"/>
          <w:lang w:eastAsia="it-IT"/>
        </w:rPr>
        <w:t>Ivan Pupo</w:t>
      </w:r>
      <w:r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</w:t>
      </w:r>
      <w:r w:rsidR="00EA3D21"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Per un nuovo alfabeto pirandelliano</w:t>
      </w:r>
      <w:r w:rsidR="00EA3D21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, Roma, Carocci, 2025</w:t>
      </w:r>
      <w:r w:rsidR="001C0427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, pp. </w:t>
      </w:r>
      <w:r w:rsidR="00B66352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39-40 (</w:t>
      </w:r>
      <w:r w:rsidR="00B66352"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Gender Studies</w:t>
      </w:r>
      <w:r w:rsidR="00B66352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), </w:t>
      </w:r>
      <w:r w:rsidR="001C0427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52-55</w:t>
      </w:r>
      <w:r w:rsidR="00B66352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 (</w:t>
      </w:r>
      <w:r w:rsidR="00B66352"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Kamaloka</w:t>
      </w:r>
      <w:r w:rsidR="00B66352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 xml:space="preserve">), </w:t>
      </w:r>
      <w:r w:rsidR="003A3BBD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76-77 (</w:t>
      </w:r>
      <w:r w:rsidR="003A3BBD" w:rsidRPr="00A45A4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it-IT"/>
        </w:rPr>
        <w:t>Spatial Turn</w:t>
      </w:r>
      <w:r w:rsidR="003A3BBD" w:rsidRPr="00A45A4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).</w:t>
      </w:r>
    </w:p>
    <w:p w14:paraId="62624FFB" w14:textId="1CC996D5" w:rsidR="00EB50DB" w:rsidRPr="00A45A43" w:rsidRDefault="00E9663A" w:rsidP="001E3ECC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A45A43">
        <w:rPr>
          <w:rFonts w:ascii="Times New Roman" w:hAnsi="Times New Roman" w:cs="Times New Roman"/>
          <w:b/>
          <w:i/>
          <w:sz w:val="18"/>
          <w:szCs w:val="18"/>
        </w:rPr>
        <w:t>DIDATTICA DEL CORSO</w:t>
      </w:r>
    </w:p>
    <w:p w14:paraId="7AD4BBBE" w14:textId="2217D5C9" w:rsidR="00797874" w:rsidRPr="00A45A43" w:rsidRDefault="00727DA9" w:rsidP="00184956">
      <w:pPr>
        <w:spacing w:before="240" w:after="12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La frequenza dell'insegnamento è fortemente consigliata. </w:t>
      </w:r>
      <w:r w:rsidR="00184956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La didattica prevede:</w:t>
      </w:r>
    </w:p>
    <w:p w14:paraId="67FAFF51" w14:textId="77777777" w:rsidR="00797874" w:rsidRPr="00A45A43" w:rsidRDefault="00184956" w:rsidP="00797874">
      <w:pPr>
        <w:pStyle w:val="Paragrafoelenco"/>
        <w:numPr>
          <w:ilvl w:val="0"/>
          <w:numId w:val="16"/>
        </w:numPr>
        <w:spacing w:before="240" w:after="12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l</w:t>
      </w:r>
      <w:r w:rsidR="00643722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ezioni frontali con utilizzo di supporti telematici</w:t>
      </w:r>
      <w:r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;</w:t>
      </w:r>
    </w:p>
    <w:p w14:paraId="1E864D27" w14:textId="77777777" w:rsidR="00727DA9" w:rsidRPr="00A45A43" w:rsidRDefault="00184956" w:rsidP="00797874">
      <w:pPr>
        <w:pStyle w:val="Paragrafoelenco"/>
        <w:numPr>
          <w:ilvl w:val="0"/>
          <w:numId w:val="16"/>
        </w:numPr>
        <w:spacing w:before="240" w:after="12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lastRenderedPageBreak/>
        <w:t>m</w:t>
      </w:r>
      <w:r w:rsidR="00643722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omenti di lezione dialogata</w:t>
      </w:r>
      <w:r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; </w:t>
      </w:r>
    </w:p>
    <w:p w14:paraId="4C4C5066" w14:textId="07713EE3" w:rsidR="00797874" w:rsidRPr="00A45A43" w:rsidRDefault="00184956" w:rsidP="00797874">
      <w:pPr>
        <w:pStyle w:val="Paragrafoelenco"/>
        <w:numPr>
          <w:ilvl w:val="0"/>
          <w:numId w:val="16"/>
        </w:numPr>
        <w:spacing w:before="240" w:after="12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l</w:t>
      </w:r>
      <w:r w:rsidR="0025595F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ezioni registrate su </w:t>
      </w:r>
      <w:r w:rsidR="0025595F" w:rsidRPr="00A45A43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>Panopto</w:t>
      </w:r>
      <w:r w:rsidR="0025595F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e disponibili su </w:t>
      </w:r>
      <w:r w:rsidR="0025595F" w:rsidRPr="00A45A43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>Blackboard</w:t>
      </w:r>
      <w:r w:rsidR="0056109A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;</w:t>
      </w:r>
    </w:p>
    <w:p w14:paraId="574B893F" w14:textId="77777777" w:rsidR="00797874" w:rsidRPr="00A45A43" w:rsidRDefault="00AE7BA8" w:rsidP="00797874">
      <w:pPr>
        <w:pStyle w:val="Paragrafoelenco"/>
        <w:numPr>
          <w:ilvl w:val="0"/>
          <w:numId w:val="16"/>
        </w:numPr>
        <w:spacing w:before="240" w:after="12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illustrazione delle modalità di verifica dell'apprendimento e dei criteri di valutazione</w:t>
      </w:r>
      <w:r w:rsidR="0025595F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</w:p>
    <w:p w14:paraId="32C87CA6" w14:textId="79FEC557" w:rsidR="0056109A" w:rsidRPr="00A45A43" w:rsidRDefault="00B86204" w:rsidP="001E3ECC">
      <w:pPr>
        <w:spacing w:before="240" w:after="12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Le persone</w:t>
      </w:r>
      <w:r w:rsidR="00742DF4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con disabilità, DSA e altri BES</w:t>
      </w:r>
      <w:r w:rsidRPr="00A45A43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 xml:space="preserve"> </w:t>
      </w:r>
      <w:r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so</w:t>
      </w:r>
      <w:r w:rsidR="00A76414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no invitati a contattare </w:t>
      </w:r>
      <w:r w:rsidR="00CE2C38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>i Servizi per l’inclusione (</w:t>
      </w:r>
      <w:hyperlink r:id="rId15" w:history="1">
        <w:r w:rsidR="00CE2C38" w:rsidRPr="00A45A43">
          <w:rPr>
            <w:rStyle w:val="Collegamentoipertestuale"/>
            <w:rFonts w:ascii="Times New Roman" w:eastAsia="Times New Roman" w:hAnsi="Times New Roman" w:cs="Times New Roman"/>
            <w:sz w:val="18"/>
            <w:szCs w:val="18"/>
            <w:lang w:eastAsia="it-IT"/>
          </w:rPr>
          <w:t>https://studenticattolica.unicatt.it/inclusione-inizia-da-qui</w:t>
        </w:r>
      </w:hyperlink>
      <w:r w:rsidR="00CE2C38" w:rsidRPr="00A45A4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).</w:t>
      </w:r>
    </w:p>
    <w:p w14:paraId="29E9D7DD" w14:textId="780D56D1" w:rsidR="00E9663A" w:rsidRPr="00A45A43" w:rsidRDefault="00E9663A" w:rsidP="001E3ECC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A45A43">
        <w:rPr>
          <w:rFonts w:ascii="Times New Roman" w:hAnsi="Times New Roman" w:cs="Times New Roman"/>
          <w:b/>
          <w:i/>
          <w:sz w:val="18"/>
          <w:szCs w:val="18"/>
        </w:rPr>
        <w:t xml:space="preserve">METODO E CRITERI DI VALUTAZIONE </w:t>
      </w:r>
    </w:p>
    <w:p w14:paraId="201810CE" w14:textId="77777777" w:rsidR="00261FAB" w:rsidRPr="00A45A43" w:rsidRDefault="00CB6C86" w:rsidP="00DB79F4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A45A43">
        <w:rPr>
          <w:rFonts w:ascii="Times New Roman" w:hAnsi="Times New Roman"/>
          <w:szCs w:val="18"/>
        </w:rPr>
        <w:t>Il colloquio d’esam</w:t>
      </w:r>
      <w:r w:rsidR="000D0067" w:rsidRPr="00A45A43">
        <w:rPr>
          <w:rFonts w:ascii="Times New Roman" w:hAnsi="Times New Roman"/>
          <w:szCs w:val="18"/>
        </w:rPr>
        <w:t>e</w:t>
      </w:r>
      <w:r w:rsidRPr="00A45A43">
        <w:rPr>
          <w:rFonts w:ascii="Times New Roman" w:hAnsi="Times New Roman"/>
          <w:szCs w:val="18"/>
        </w:rPr>
        <w:t xml:space="preserve"> si svolge in forma orale</w:t>
      </w:r>
      <w:r w:rsidR="00546C50" w:rsidRPr="00A45A43">
        <w:rPr>
          <w:rFonts w:ascii="Times New Roman" w:hAnsi="Times New Roman"/>
          <w:szCs w:val="18"/>
        </w:rPr>
        <w:t>. È diviso in due parti</w:t>
      </w:r>
      <w:r w:rsidR="00261FAB" w:rsidRPr="00A45A43">
        <w:rPr>
          <w:rFonts w:ascii="Times New Roman" w:hAnsi="Times New Roman"/>
          <w:szCs w:val="18"/>
        </w:rPr>
        <w:t>, relative a:</w:t>
      </w:r>
    </w:p>
    <w:p w14:paraId="54069283" w14:textId="138805F1" w:rsidR="00261FAB" w:rsidRPr="00A45A43" w:rsidRDefault="00C9320A" w:rsidP="00261FAB">
      <w:pPr>
        <w:pStyle w:val="Testo2"/>
        <w:numPr>
          <w:ilvl w:val="0"/>
          <w:numId w:val="15"/>
        </w:numPr>
        <w:spacing w:line="240" w:lineRule="exact"/>
        <w:rPr>
          <w:rFonts w:ascii="Times New Roman" w:hAnsi="Times New Roman"/>
          <w:szCs w:val="18"/>
        </w:rPr>
      </w:pPr>
      <w:r w:rsidRPr="00A45A43">
        <w:rPr>
          <w:rFonts w:ascii="Times New Roman" w:hAnsi="Times New Roman"/>
          <w:szCs w:val="18"/>
        </w:rPr>
        <w:t xml:space="preserve">i testi </w:t>
      </w:r>
      <w:r w:rsidR="00AB3BBE" w:rsidRPr="00A45A43">
        <w:rPr>
          <w:rFonts w:ascii="Times New Roman" w:hAnsi="Times New Roman"/>
          <w:szCs w:val="18"/>
        </w:rPr>
        <w:t>e</w:t>
      </w:r>
      <w:r w:rsidRPr="00A45A43">
        <w:rPr>
          <w:rFonts w:ascii="Times New Roman" w:hAnsi="Times New Roman"/>
          <w:szCs w:val="18"/>
        </w:rPr>
        <w:t xml:space="preserve"> gli appunti delle lezioni; dei testi </w:t>
      </w:r>
      <w:r w:rsidR="009522F2" w:rsidRPr="00A45A43">
        <w:rPr>
          <w:rFonts w:ascii="Times New Roman" w:hAnsi="Times New Roman"/>
          <w:szCs w:val="18"/>
        </w:rPr>
        <w:t>è sempre richiesta la parafrasi</w:t>
      </w:r>
      <w:r w:rsidR="00AB3BBE" w:rsidRPr="00A45A43">
        <w:rPr>
          <w:rFonts w:ascii="Times New Roman" w:hAnsi="Times New Roman"/>
          <w:szCs w:val="18"/>
        </w:rPr>
        <w:t xml:space="preserve"> e il commento</w:t>
      </w:r>
      <w:r w:rsidR="007A470C" w:rsidRPr="00A45A43">
        <w:rPr>
          <w:rFonts w:ascii="Times New Roman" w:hAnsi="Times New Roman"/>
          <w:szCs w:val="18"/>
        </w:rPr>
        <w:t xml:space="preserve"> (punti 1a, 2a, 3a della precedente </w:t>
      </w:r>
      <w:r w:rsidR="007A470C" w:rsidRPr="00A45A43">
        <w:rPr>
          <w:rFonts w:ascii="Times New Roman" w:hAnsi="Times New Roman"/>
          <w:i/>
          <w:iCs/>
          <w:szCs w:val="18"/>
        </w:rPr>
        <w:t>Bibliografia</w:t>
      </w:r>
      <w:r w:rsidR="007A470C" w:rsidRPr="00A45A43">
        <w:rPr>
          <w:rFonts w:ascii="Times New Roman" w:hAnsi="Times New Roman"/>
          <w:szCs w:val="18"/>
        </w:rPr>
        <w:t>)</w:t>
      </w:r>
      <w:r w:rsidR="00261FAB" w:rsidRPr="00A45A43">
        <w:rPr>
          <w:rFonts w:ascii="Times New Roman" w:hAnsi="Times New Roman"/>
          <w:szCs w:val="18"/>
        </w:rPr>
        <w:t>;</w:t>
      </w:r>
    </w:p>
    <w:p w14:paraId="5D88EC78" w14:textId="6E639A55" w:rsidR="00261FAB" w:rsidRPr="00A45A43" w:rsidRDefault="00AC11C6" w:rsidP="00261FAB">
      <w:pPr>
        <w:pStyle w:val="Testo2"/>
        <w:numPr>
          <w:ilvl w:val="0"/>
          <w:numId w:val="15"/>
        </w:numPr>
        <w:spacing w:line="240" w:lineRule="exact"/>
        <w:rPr>
          <w:rFonts w:ascii="Times New Roman" w:hAnsi="Times New Roman"/>
          <w:szCs w:val="18"/>
        </w:rPr>
      </w:pPr>
      <w:r w:rsidRPr="00A45A43">
        <w:rPr>
          <w:rFonts w:ascii="Times New Roman" w:hAnsi="Times New Roman"/>
          <w:szCs w:val="18"/>
        </w:rPr>
        <w:t xml:space="preserve">la </w:t>
      </w:r>
      <w:r w:rsidR="00A43A24" w:rsidRPr="00A45A43">
        <w:rPr>
          <w:rFonts w:ascii="Times New Roman" w:hAnsi="Times New Roman"/>
          <w:szCs w:val="18"/>
        </w:rPr>
        <w:t>letteratura secondaria</w:t>
      </w:r>
      <w:r w:rsidR="00453EEC" w:rsidRPr="00A45A43">
        <w:rPr>
          <w:rFonts w:ascii="Times New Roman" w:hAnsi="Times New Roman"/>
          <w:szCs w:val="18"/>
        </w:rPr>
        <w:t xml:space="preserve"> elencata in questo </w:t>
      </w:r>
      <w:r w:rsidR="00FB2B84" w:rsidRPr="00A45A43">
        <w:rPr>
          <w:rFonts w:ascii="Times New Roman" w:hAnsi="Times New Roman"/>
          <w:szCs w:val="18"/>
        </w:rPr>
        <w:t>pr</w:t>
      </w:r>
      <w:r w:rsidR="00453EEC" w:rsidRPr="00A45A43">
        <w:rPr>
          <w:rFonts w:ascii="Times New Roman" w:hAnsi="Times New Roman"/>
          <w:szCs w:val="18"/>
        </w:rPr>
        <w:t>ogramma</w:t>
      </w:r>
      <w:r w:rsidR="00FB6EBD" w:rsidRPr="00A45A43">
        <w:rPr>
          <w:rFonts w:ascii="Times New Roman" w:hAnsi="Times New Roman"/>
          <w:szCs w:val="18"/>
        </w:rPr>
        <w:t xml:space="preserve"> (</w:t>
      </w:r>
      <w:r w:rsidR="0024344F" w:rsidRPr="00A45A43">
        <w:rPr>
          <w:rFonts w:ascii="Times New Roman" w:hAnsi="Times New Roman"/>
          <w:szCs w:val="18"/>
        </w:rPr>
        <w:t xml:space="preserve">gli </w:t>
      </w:r>
      <w:r w:rsidR="00FB6EBD" w:rsidRPr="00A45A43">
        <w:rPr>
          <w:rFonts w:ascii="Times New Roman" w:hAnsi="Times New Roman"/>
          <w:szCs w:val="18"/>
        </w:rPr>
        <w:t xml:space="preserve">altri punti della precedente </w:t>
      </w:r>
      <w:r w:rsidR="00FB6EBD" w:rsidRPr="00A45A43">
        <w:rPr>
          <w:rFonts w:ascii="Times New Roman" w:hAnsi="Times New Roman"/>
          <w:i/>
          <w:iCs/>
          <w:szCs w:val="18"/>
        </w:rPr>
        <w:t>Bibliografia</w:t>
      </w:r>
      <w:r w:rsidR="00FB6EBD" w:rsidRPr="00A45A43">
        <w:rPr>
          <w:rFonts w:ascii="Times New Roman" w:hAnsi="Times New Roman"/>
          <w:szCs w:val="18"/>
        </w:rPr>
        <w:t>)</w:t>
      </w:r>
      <w:r w:rsidR="00DB79F4" w:rsidRPr="00A45A43">
        <w:rPr>
          <w:rFonts w:ascii="Times New Roman" w:hAnsi="Times New Roman"/>
          <w:szCs w:val="18"/>
        </w:rPr>
        <w:t xml:space="preserve">. </w:t>
      </w:r>
    </w:p>
    <w:p w14:paraId="0832DC87" w14:textId="5649853A" w:rsidR="00453EEC" w:rsidRPr="00A45A43" w:rsidRDefault="00DB79F4" w:rsidP="00DB79F4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A45A43">
        <w:rPr>
          <w:rFonts w:ascii="Times New Roman" w:hAnsi="Times New Roman"/>
          <w:szCs w:val="18"/>
        </w:rPr>
        <w:t xml:space="preserve">Sono richiesti anche </w:t>
      </w:r>
      <w:r w:rsidR="00B66352" w:rsidRPr="00A45A43">
        <w:rPr>
          <w:rFonts w:ascii="Times New Roman" w:hAnsi="Times New Roman"/>
          <w:szCs w:val="18"/>
        </w:rPr>
        <w:t xml:space="preserve">tutti </w:t>
      </w:r>
      <w:r w:rsidR="00453EEC" w:rsidRPr="00A45A43">
        <w:rPr>
          <w:rFonts w:ascii="Times New Roman" w:hAnsi="Times New Roman"/>
          <w:szCs w:val="18"/>
        </w:rPr>
        <w:t xml:space="preserve">i materiali caricati su </w:t>
      </w:r>
      <w:r w:rsidR="00FB2B84" w:rsidRPr="00A45A43">
        <w:rPr>
          <w:rFonts w:ascii="Times New Roman" w:hAnsi="Times New Roman"/>
          <w:i/>
          <w:iCs/>
          <w:szCs w:val="18"/>
        </w:rPr>
        <w:t>B</w:t>
      </w:r>
      <w:r w:rsidR="00453EEC" w:rsidRPr="00A45A43">
        <w:rPr>
          <w:rFonts w:ascii="Times New Roman" w:hAnsi="Times New Roman"/>
          <w:i/>
          <w:iCs/>
          <w:szCs w:val="18"/>
        </w:rPr>
        <w:t>lackboard</w:t>
      </w:r>
      <w:r w:rsidR="00FF5B26" w:rsidRPr="00A45A43">
        <w:rPr>
          <w:rFonts w:ascii="Times New Roman" w:hAnsi="Times New Roman"/>
          <w:szCs w:val="18"/>
        </w:rPr>
        <w:t xml:space="preserve"> entro la fine delle lezioni, ossia: a) </w:t>
      </w:r>
      <w:r w:rsidR="00453EEC" w:rsidRPr="00A45A43">
        <w:rPr>
          <w:rFonts w:ascii="Times New Roman" w:hAnsi="Times New Roman"/>
          <w:szCs w:val="18"/>
        </w:rPr>
        <w:t>i supporti visivi mostrati e commentati a lezione (illustrazioni, dipinti, video…)</w:t>
      </w:r>
      <w:r w:rsidR="00FF5B26" w:rsidRPr="00A45A43">
        <w:rPr>
          <w:rFonts w:ascii="Times New Roman" w:hAnsi="Times New Roman"/>
          <w:szCs w:val="18"/>
        </w:rPr>
        <w:t>; b) materiali didattici di altro tipo.</w:t>
      </w:r>
    </w:p>
    <w:p w14:paraId="04B760EF" w14:textId="77777777" w:rsidR="00AB2CC8" w:rsidRPr="00A45A43" w:rsidRDefault="00AB2CC8" w:rsidP="001E3ECC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</w:p>
    <w:p w14:paraId="6FB57614" w14:textId="44F4F713" w:rsidR="00B77DBA" w:rsidRPr="00A45A43" w:rsidRDefault="006442DA" w:rsidP="001E3ECC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A45A43">
        <w:rPr>
          <w:rFonts w:ascii="Times New Roman" w:hAnsi="Times New Roman"/>
          <w:szCs w:val="18"/>
        </w:rPr>
        <w:t>Lo studente dovrà dimostrare</w:t>
      </w:r>
      <w:r w:rsidR="009118F1" w:rsidRPr="00A45A43">
        <w:rPr>
          <w:rFonts w:ascii="Times New Roman" w:hAnsi="Times New Roman"/>
          <w:szCs w:val="18"/>
        </w:rPr>
        <w:t xml:space="preserve"> di</w:t>
      </w:r>
      <w:r w:rsidRPr="00A45A43">
        <w:rPr>
          <w:rFonts w:ascii="Times New Roman" w:hAnsi="Times New Roman"/>
          <w:szCs w:val="18"/>
        </w:rPr>
        <w:t>:</w:t>
      </w:r>
      <w:r w:rsidR="009118F1" w:rsidRPr="00A45A43">
        <w:rPr>
          <w:rFonts w:ascii="Times New Roman" w:hAnsi="Times New Roman"/>
          <w:szCs w:val="18"/>
        </w:rPr>
        <w:t xml:space="preserve"> </w:t>
      </w:r>
    </w:p>
    <w:p w14:paraId="07D5F0F8" w14:textId="3C717BE2" w:rsidR="00B77DBA" w:rsidRPr="00A45A43" w:rsidRDefault="009118F1" w:rsidP="001E3ECC">
      <w:pPr>
        <w:pStyle w:val="Testo2"/>
        <w:numPr>
          <w:ilvl w:val="0"/>
          <w:numId w:val="9"/>
        </w:numPr>
        <w:spacing w:line="240" w:lineRule="exact"/>
        <w:rPr>
          <w:rFonts w:ascii="Times New Roman" w:hAnsi="Times New Roman"/>
          <w:szCs w:val="18"/>
        </w:rPr>
      </w:pPr>
      <w:r w:rsidRPr="00A45A43">
        <w:rPr>
          <w:rFonts w:ascii="Times New Roman" w:hAnsi="Times New Roman"/>
          <w:szCs w:val="18"/>
        </w:rPr>
        <w:t xml:space="preserve">saper inquadrare autori e opere in programma dal punto </w:t>
      </w:r>
      <w:r w:rsidR="006442DA" w:rsidRPr="00A45A43">
        <w:rPr>
          <w:rFonts w:ascii="Times New Roman" w:hAnsi="Times New Roman"/>
          <w:szCs w:val="18"/>
        </w:rPr>
        <w:t>di vist</w:t>
      </w:r>
      <w:r w:rsidR="007A2EF5" w:rsidRPr="00A45A43">
        <w:rPr>
          <w:rFonts w:ascii="Times New Roman" w:hAnsi="Times New Roman"/>
          <w:szCs w:val="18"/>
        </w:rPr>
        <w:t>a</w:t>
      </w:r>
      <w:r w:rsidR="006442DA" w:rsidRPr="00A45A43">
        <w:rPr>
          <w:rFonts w:ascii="Times New Roman" w:hAnsi="Times New Roman"/>
          <w:szCs w:val="18"/>
        </w:rPr>
        <w:t xml:space="preserve"> storico-letterario; </w:t>
      </w:r>
    </w:p>
    <w:p w14:paraId="09D32743" w14:textId="5EDCE009" w:rsidR="00B77DBA" w:rsidRPr="00A45A43" w:rsidRDefault="009118F1" w:rsidP="001E3ECC">
      <w:pPr>
        <w:pStyle w:val="Testo2"/>
        <w:numPr>
          <w:ilvl w:val="0"/>
          <w:numId w:val="9"/>
        </w:numPr>
        <w:spacing w:line="240" w:lineRule="exact"/>
        <w:rPr>
          <w:rFonts w:ascii="Times New Roman" w:hAnsi="Times New Roman"/>
          <w:szCs w:val="18"/>
        </w:rPr>
      </w:pPr>
      <w:r w:rsidRPr="00A45A43">
        <w:rPr>
          <w:rFonts w:ascii="Times New Roman" w:hAnsi="Times New Roman"/>
          <w:szCs w:val="18"/>
        </w:rPr>
        <w:t>saper analizzare un brano</w:t>
      </w:r>
      <w:r w:rsidR="004D4011" w:rsidRPr="00A45A43">
        <w:rPr>
          <w:rFonts w:ascii="Times New Roman" w:hAnsi="Times New Roman"/>
          <w:szCs w:val="18"/>
        </w:rPr>
        <w:t xml:space="preserve"> </w:t>
      </w:r>
      <w:r w:rsidRPr="00A45A43">
        <w:rPr>
          <w:rFonts w:ascii="Times New Roman" w:hAnsi="Times New Roman"/>
          <w:szCs w:val="18"/>
        </w:rPr>
        <w:t>scelt</w:t>
      </w:r>
      <w:r w:rsidR="00E64A23" w:rsidRPr="00A45A43">
        <w:rPr>
          <w:rFonts w:ascii="Times New Roman" w:hAnsi="Times New Roman"/>
          <w:szCs w:val="18"/>
        </w:rPr>
        <w:t>o</w:t>
      </w:r>
      <w:r w:rsidRPr="00A45A43">
        <w:rPr>
          <w:rFonts w:ascii="Times New Roman" w:hAnsi="Times New Roman"/>
          <w:szCs w:val="18"/>
        </w:rPr>
        <w:t xml:space="preserve"> dal docente, collocandol</w:t>
      </w:r>
      <w:r w:rsidR="00A92494" w:rsidRPr="00A45A43">
        <w:rPr>
          <w:rFonts w:ascii="Times New Roman" w:hAnsi="Times New Roman"/>
          <w:szCs w:val="18"/>
        </w:rPr>
        <w:t>o</w:t>
      </w:r>
      <w:r w:rsidRPr="00A45A43">
        <w:rPr>
          <w:rFonts w:ascii="Times New Roman" w:hAnsi="Times New Roman"/>
          <w:szCs w:val="18"/>
        </w:rPr>
        <w:t xml:space="preserve"> nell’insieme dell’opera ed evidenziandone contenuti, caratteristiche formali</w:t>
      </w:r>
      <w:r w:rsidR="00A1356E" w:rsidRPr="00A45A43">
        <w:rPr>
          <w:rFonts w:ascii="Times New Roman" w:hAnsi="Times New Roman"/>
          <w:szCs w:val="18"/>
        </w:rPr>
        <w:t xml:space="preserve">, </w:t>
      </w:r>
      <w:r w:rsidR="007A2EF5" w:rsidRPr="00A45A43">
        <w:rPr>
          <w:rFonts w:ascii="Times New Roman" w:hAnsi="Times New Roman"/>
          <w:szCs w:val="18"/>
        </w:rPr>
        <w:t>nessi con</w:t>
      </w:r>
      <w:r w:rsidR="006442DA" w:rsidRPr="00A45A43">
        <w:rPr>
          <w:rFonts w:ascii="Times New Roman" w:hAnsi="Times New Roman"/>
          <w:szCs w:val="18"/>
        </w:rPr>
        <w:t xml:space="preserve"> altre opere; </w:t>
      </w:r>
    </w:p>
    <w:p w14:paraId="413A57B2" w14:textId="3589FD9C" w:rsidR="009118F1" w:rsidRPr="00A45A43" w:rsidRDefault="009118F1" w:rsidP="001E3ECC">
      <w:pPr>
        <w:pStyle w:val="Testo2"/>
        <w:numPr>
          <w:ilvl w:val="0"/>
          <w:numId w:val="9"/>
        </w:numPr>
        <w:spacing w:line="240" w:lineRule="exact"/>
        <w:rPr>
          <w:rFonts w:ascii="Times New Roman" w:hAnsi="Times New Roman"/>
          <w:szCs w:val="18"/>
        </w:rPr>
      </w:pPr>
      <w:r w:rsidRPr="00A45A43">
        <w:rPr>
          <w:rFonts w:ascii="Times New Roman" w:hAnsi="Times New Roman"/>
          <w:szCs w:val="18"/>
        </w:rPr>
        <w:t xml:space="preserve">saper stabilire paralleli e raffronti tra i vari testi d’autore trattati, sottolineandone affinità e differenze.  </w:t>
      </w:r>
    </w:p>
    <w:p w14:paraId="639841C0" w14:textId="77777777" w:rsidR="00AB2CC8" w:rsidRPr="00A45A43" w:rsidRDefault="00AB2CC8" w:rsidP="001E3ECC">
      <w:p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</w:p>
    <w:p w14:paraId="7C99DA0E" w14:textId="0A31D4C6" w:rsidR="00F746E6" w:rsidRPr="00A45A43" w:rsidRDefault="009118F1" w:rsidP="001E3ECC">
      <w:p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sz w:val="18"/>
          <w:szCs w:val="18"/>
        </w:rPr>
        <w:t xml:space="preserve">Al fine della valutazione, </w:t>
      </w:r>
      <w:r w:rsidR="00A8106A" w:rsidRPr="00A45A43">
        <w:rPr>
          <w:rFonts w:ascii="Times New Roman" w:hAnsi="Times New Roman" w:cs="Times New Roman"/>
          <w:sz w:val="18"/>
          <w:szCs w:val="18"/>
        </w:rPr>
        <w:t>la commissione d’esame</w:t>
      </w:r>
      <w:r w:rsidR="0089794A" w:rsidRPr="00A45A43">
        <w:rPr>
          <w:rFonts w:ascii="Times New Roman" w:hAnsi="Times New Roman" w:cs="Times New Roman"/>
          <w:sz w:val="18"/>
          <w:szCs w:val="18"/>
        </w:rPr>
        <w:t xml:space="preserve"> </w:t>
      </w:r>
      <w:r w:rsidRPr="00A45A43">
        <w:rPr>
          <w:rFonts w:ascii="Times New Roman" w:hAnsi="Times New Roman" w:cs="Times New Roman"/>
          <w:sz w:val="18"/>
          <w:szCs w:val="18"/>
        </w:rPr>
        <w:t>terrà presente</w:t>
      </w:r>
      <w:r w:rsidR="00F746E6" w:rsidRPr="00A45A43">
        <w:rPr>
          <w:rFonts w:ascii="Times New Roman" w:hAnsi="Times New Roman" w:cs="Times New Roman"/>
          <w:sz w:val="18"/>
          <w:szCs w:val="18"/>
        </w:rPr>
        <w:t>:</w:t>
      </w:r>
    </w:p>
    <w:p w14:paraId="2A87EFBD" w14:textId="70282E28" w:rsidR="00E55D80" w:rsidRPr="00A45A43" w:rsidRDefault="00E55D80" w:rsidP="001E3ECC">
      <w:pPr>
        <w:pStyle w:val="Paragrafoelenco"/>
        <w:numPr>
          <w:ilvl w:val="0"/>
          <w:numId w:val="5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sz w:val="18"/>
          <w:szCs w:val="18"/>
        </w:rPr>
        <w:t xml:space="preserve">capacità di descrizione analitica della fisionomia dei testi letterari in programma, a partire </w:t>
      </w:r>
      <w:r w:rsidR="007A2EF5" w:rsidRPr="00A45A43">
        <w:rPr>
          <w:rFonts w:ascii="Times New Roman" w:hAnsi="Times New Roman" w:cs="Times New Roman"/>
          <w:sz w:val="18"/>
          <w:szCs w:val="18"/>
        </w:rPr>
        <w:t>dagli appunti</w:t>
      </w:r>
      <w:r w:rsidRPr="00A45A43">
        <w:rPr>
          <w:rFonts w:ascii="Times New Roman" w:hAnsi="Times New Roman" w:cs="Times New Roman"/>
          <w:sz w:val="18"/>
          <w:szCs w:val="18"/>
        </w:rPr>
        <w:t xml:space="preserve"> delle lezioni</w:t>
      </w:r>
      <w:r w:rsidR="00BE7DE4" w:rsidRPr="00A45A43">
        <w:rPr>
          <w:rFonts w:ascii="Times New Roman" w:hAnsi="Times New Roman" w:cs="Times New Roman"/>
          <w:sz w:val="18"/>
          <w:szCs w:val="18"/>
        </w:rPr>
        <w:t xml:space="preserve">, </w:t>
      </w:r>
      <w:r w:rsidRPr="00A45A43">
        <w:rPr>
          <w:rFonts w:ascii="Times New Roman" w:hAnsi="Times New Roman" w:cs="Times New Roman"/>
          <w:sz w:val="18"/>
          <w:szCs w:val="18"/>
        </w:rPr>
        <w:t>dalla bibliografia</w:t>
      </w:r>
      <w:r w:rsidR="00BE7DE4" w:rsidRPr="00A45A43">
        <w:rPr>
          <w:rFonts w:ascii="Times New Roman" w:hAnsi="Times New Roman" w:cs="Times New Roman"/>
          <w:sz w:val="18"/>
          <w:szCs w:val="18"/>
        </w:rPr>
        <w:t xml:space="preserve">, dai materiali caricati su </w:t>
      </w:r>
      <w:r w:rsidR="00BE7DE4" w:rsidRPr="00A45A43">
        <w:rPr>
          <w:rFonts w:ascii="Times New Roman" w:hAnsi="Times New Roman" w:cs="Times New Roman"/>
          <w:i/>
          <w:iCs/>
          <w:sz w:val="18"/>
          <w:szCs w:val="18"/>
        </w:rPr>
        <w:t>Blackboard</w:t>
      </w:r>
      <w:r w:rsidR="001D7CF8" w:rsidRPr="00A45A43">
        <w:rPr>
          <w:rFonts w:ascii="Times New Roman" w:hAnsi="Times New Roman" w:cs="Times New Roman"/>
          <w:sz w:val="18"/>
          <w:szCs w:val="18"/>
        </w:rPr>
        <w:t>;</w:t>
      </w:r>
    </w:p>
    <w:p w14:paraId="3C04F2B0" w14:textId="3B71D2BD" w:rsidR="00E55D80" w:rsidRPr="00A45A43" w:rsidRDefault="00E55D80" w:rsidP="001E3ECC">
      <w:pPr>
        <w:pStyle w:val="Paragrafoelenco"/>
        <w:numPr>
          <w:ilvl w:val="0"/>
          <w:numId w:val="5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sz w:val="18"/>
          <w:szCs w:val="18"/>
        </w:rPr>
        <w:t>capacità d</w:t>
      </w:r>
      <w:r w:rsidR="00FF5B26" w:rsidRPr="00A45A43">
        <w:rPr>
          <w:rFonts w:ascii="Times New Roman" w:hAnsi="Times New Roman" w:cs="Times New Roman"/>
          <w:sz w:val="18"/>
          <w:szCs w:val="18"/>
        </w:rPr>
        <w:t>’</w:t>
      </w:r>
      <w:r w:rsidRPr="00A45A43">
        <w:rPr>
          <w:rFonts w:ascii="Times New Roman" w:hAnsi="Times New Roman" w:cs="Times New Roman"/>
          <w:sz w:val="18"/>
          <w:szCs w:val="18"/>
        </w:rPr>
        <w:t>argomentazione e ragionamento critico</w:t>
      </w:r>
      <w:r w:rsidR="001D7CF8" w:rsidRPr="00A45A43">
        <w:rPr>
          <w:rFonts w:ascii="Times New Roman" w:hAnsi="Times New Roman" w:cs="Times New Roman"/>
          <w:sz w:val="18"/>
          <w:szCs w:val="18"/>
        </w:rPr>
        <w:t>;</w:t>
      </w:r>
    </w:p>
    <w:p w14:paraId="24DF194A" w14:textId="21808ABE" w:rsidR="00E55D80" w:rsidRPr="00A45A43" w:rsidRDefault="00E55D80" w:rsidP="001E3ECC">
      <w:pPr>
        <w:pStyle w:val="Paragrafoelenco"/>
        <w:numPr>
          <w:ilvl w:val="0"/>
          <w:numId w:val="5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sz w:val="18"/>
          <w:szCs w:val="18"/>
        </w:rPr>
        <w:t>competenza nell'uso delle categorie dell'analisi letteraria</w:t>
      </w:r>
      <w:r w:rsidR="001D7CF8" w:rsidRPr="00A45A43">
        <w:rPr>
          <w:rFonts w:ascii="Times New Roman" w:hAnsi="Times New Roman" w:cs="Times New Roman"/>
          <w:sz w:val="18"/>
          <w:szCs w:val="18"/>
        </w:rPr>
        <w:t>;</w:t>
      </w:r>
    </w:p>
    <w:p w14:paraId="650797E0" w14:textId="77777777" w:rsidR="00F3576E" w:rsidRPr="00A45A43" w:rsidRDefault="00E55D80" w:rsidP="001E3ECC">
      <w:pPr>
        <w:pStyle w:val="Paragrafoelenco"/>
        <w:numPr>
          <w:ilvl w:val="0"/>
          <w:numId w:val="5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sz w:val="18"/>
          <w:szCs w:val="18"/>
        </w:rPr>
        <w:t>qualità dell'esposizione</w:t>
      </w:r>
      <w:r w:rsidR="001D7CF8" w:rsidRPr="00A45A43">
        <w:rPr>
          <w:rFonts w:ascii="Times New Roman" w:hAnsi="Times New Roman" w:cs="Times New Roman"/>
          <w:sz w:val="18"/>
          <w:szCs w:val="18"/>
        </w:rPr>
        <w:t>.</w:t>
      </w:r>
      <w:r w:rsidR="00F3576E" w:rsidRPr="00A45A4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038851C" w14:textId="77777777" w:rsidR="00F3576E" w:rsidRPr="00A45A43" w:rsidRDefault="00F3576E" w:rsidP="00F3576E">
      <w:p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</w:p>
    <w:p w14:paraId="51C51A8D" w14:textId="3DE58920" w:rsidR="00422435" w:rsidRPr="00A45A43" w:rsidRDefault="00F3576E" w:rsidP="00FB703C">
      <w:p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sz w:val="18"/>
          <w:szCs w:val="18"/>
        </w:rPr>
        <w:t>I punti precedenti, da 1) a 4), contribuiranno in uguale misura alla valutazione.</w:t>
      </w:r>
    </w:p>
    <w:p w14:paraId="6C82B567" w14:textId="722C4B9B" w:rsidR="00E9663A" w:rsidRPr="00A45A43" w:rsidRDefault="00E9663A" w:rsidP="001E3ECC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A45A43">
        <w:rPr>
          <w:rFonts w:ascii="Times New Roman" w:hAnsi="Times New Roman" w:cs="Times New Roman"/>
          <w:b/>
          <w:i/>
          <w:sz w:val="18"/>
          <w:szCs w:val="18"/>
        </w:rPr>
        <w:t xml:space="preserve">AVVERTENZE E PREREQUISITI </w:t>
      </w:r>
    </w:p>
    <w:p w14:paraId="5554A74A" w14:textId="166D8598" w:rsidR="00223F0F" w:rsidRPr="00A45A43" w:rsidRDefault="00B66352" w:rsidP="00FB703C">
      <w:pPr>
        <w:tabs>
          <w:tab w:val="left" w:pos="284"/>
        </w:tabs>
        <w:spacing w:before="120"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sz w:val="18"/>
          <w:szCs w:val="18"/>
        </w:rPr>
        <w:t xml:space="preserve">Sono richieste normali conoscenze a livello di scuola secondaria di secondo grado, relative a generi, autori, movimenti letterari, metrica, figure retoriche. </w:t>
      </w:r>
    </w:p>
    <w:p w14:paraId="6DE4F6DE" w14:textId="627CE61F" w:rsidR="00BE7DE4" w:rsidRPr="00A45A43" w:rsidRDefault="009522F2" w:rsidP="009522F2">
      <w:p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i/>
          <w:iCs/>
          <w:sz w:val="18"/>
          <w:szCs w:val="18"/>
          <w:u w:val="single"/>
        </w:rPr>
        <w:lastRenderedPageBreak/>
        <w:t>Al colloquio d’esame lo studente dovrà portare con sé i testi d’autore indicati nel programma</w:t>
      </w:r>
      <w:r w:rsidR="00184956" w:rsidRPr="00A45A43">
        <w:rPr>
          <w:rFonts w:ascii="Times New Roman" w:hAnsi="Times New Roman" w:cs="Times New Roman"/>
          <w:i/>
          <w:iCs/>
          <w:sz w:val="18"/>
          <w:szCs w:val="18"/>
          <w:u w:val="single"/>
        </w:rPr>
        <w:t xml:space="preserve">, ovvero </w:t>
      </w:r>
      <w:r w:rsidR="008622E7" w:rsidRPr="00A45A43">
        <w:rPr>
          <w:rFonts w:ascii="Times New Roman" w:hAnsi="Times New Roman" w:cs="Times New Roman"/>
          <w:i/>
          <w:iCs/>
          <w:sz w:val="18"/>
          <w:szCs w:val="18"/>
          <w:u w:val="single"/>
        </w:rPr>
        <w:t xml:space="preserve">la dispensa della Commedia, </w:t>
      </w:r>
      <w:r w:rsidR="00184956" w:rsidRPr="00A45A43">
        <w:rPr>
          <w:rFonts w:ascii="Times New Roman" w:hAnsi="Times New Roman" w:cs="Times New Roman"/>
          <w:i/>
          <w:iCs/>
          <w:sz w:val="18"/>
          <w:szCs w:val="18"/>
          <w:u w:val="single"/>
        </w:rPr>
        <w:t>l’Ortis e Il fu Mattia Pascal</w:t>
      </w:r>
      <w:r w:rsidRPr="00A45A43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0589EDF8" w14:textId="02AACF72" w:rsidR="009522F2" w:rsidRPr="00A45A43" w:rsidRDefault="009522F2" w:rsidP="009522F2">
      <w:p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sz w:val="18"/>
          <w:szCs w:val="18"/>
        </w:rPr>
        <w:t xml:space="preserve">Si raccomanda di verificare su </w:t>
      </w:r>
      <w:r w:rsidRPr="00A45A43">
        <w:rPr>
          <w:rFonts w:ascii="Times New Roman" w:hAnsi="Times New Roman" w:cs="Times New Roman"/>
          <w:i/>
          <w:iCs/>
          <w:sz w:val="18"/>
          <w:szCs w:val="18"/>
        </w:rPr>
        <w:t>Blackboard</w:t>
      </w:r>
      <w:r w:rsidRPr="00A45A43">
        <w:rPr>
          <w:rFonts w:ascii="Times New Roman" w:hAnsi="Times New Roman" w:cs="Times New Roman"/>
          <w:sz w:val="18"/>
          <w:szCs w:val="18"/>
        </w:rPr>
        <w:t xml:space="preserve"> il caricamento di eventuali materiali.</w:t>
      </w:r>
    </w:p>
    <w:p w14:paraId="6C8DAB90" w14:textId="1198674C" w:rsidR="00E9663A" w:rsidRPr="00A45A43" w:rsidRDefault="00E9663A" w:rsidP="001E3ECC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A45A43">
        <w:rPr>
          <w:rFonts w:ascii="Times New Roman" w:hAnsi="Times New Roman" w:cs="Times New Roman"/>
          <w:b/>
          <w:i/>
          <w:sz w:val="18"/>
          <w:szCs w:val="18"/>
        </w:rPr>
        <w:t xml:space="preserve">ORARIO E LUOGO DI RICEVIMENTO </w:t>
      </w:r>
      <w:r w:rsidR="008719F2" w:rsidRPr="00A45A43">
        <w:rPr>
          <w:rFonts w:ascii="Times New Roman" w:hAnsi="Times New Roman" w:cs="Times New Roman"/>
          <w:b/>
          <w:i/>
          <w:sz w:val="18"/>
          <w:szCs w:val="18"/>
        </w:rPr>
        <w:t>D</w:t>
      </w:r>
      <w:r w:rsidRPr="00A45A43">
        <w:rPr>
          <w:rFonts w:ascii="Times New Roman" w:hAnsi="Times New Roman" w:cs="Times New Roman"/>
          <w:b/>
          <w:i/>
          <w:sz w:val="18"/>
          <w:szCs w:val="18"/>
        </w:rPr>
        <w:t>EGLI STUDENTI</w:t>
      </w:r>
    </w:p>
    <w:p w14:paraId="11FB9672" w14:textId="0B309053" w:rsidR="00EB573E" w:rsidRPr="00C343B5" w:rsidRDefault="007960B1" w:rsidP="001E3ECC">
      <w:p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A45A43">
        <w:rPr>
          <w:rFonts w:ascii="Times New Roman" w:hAnsi="Times New Roman" w:cs="Times New Roman"/>
          <w:sz w:val="18"/>
          <w:szCs w:val="18"/>
        </w:rPr>
        <w:t>Il</w:t>
      </w:r>
      <w:r w:rsidR="00EB573E" w:rsidRPr="00A45A43">
        <w:rPr>
          <w:rFonts w:ascii="Times New Roman" w:hAnsi="Times New Roman" w:cs="Times New Roman"/>
          <w:sz w:val="18"/>
          <w:szCs w:val="18"/>
        </w:rPr>
        <w:t xml:space="preserve"> docente riceve </w:t>
      </w:r>
      <w:r w:rsidR="00952F18" w:rsidRPr="00A45A43">
        <w:rPr>
          <w:rFonts w:ascii="Times New Roman" w:hAnsi="Times New Roman" w:cs="Times New Roman"/>
          <w:sz w:val="18"/>
          <w:szCs w:val="18"/>
        </w:rPr>
        <w:t xml:space="preserve">nel suo studio di Brescia </w:t>
      </w:r>
      <w:r w:rsidR="00AE1E96" w:rsidRPr="00A45A43">
        <w:rPr>
          <w:rFonts w:ascii="Times New Roman" w:hAnsi="Times New Roman" w:cs="Times New Roman"/>
          <w:sz w:val="18"/>
          <w:szCs w:val="18"/>
        </w:rPr>
        <w:t xml:space="preserve">solo su appuntamento (l’orario va </w:t>
      </w:r>
      <w:r w:rsidR="00035A8D" w:rsidRPr="00A45A43">
        <w:rPr>
          <w:rFonts w:ascii="Times New Roman" w:hAnsi="Times New Roman" w:cs="Times New Roman"/>
          <w:i/>
          <w:iCs/>
          <w:sz w:val="18"/>
          <w:szCs w:val="18"/>
        </w:rPr>
        <w:t>sempre</w:t>
      </w:r>
      <w:r w:rsidR="00035A8D" w:rsidRPr="00A45A43">
        <w:rPr>
          <w:rFonts w:ascii="Times New Roman" w:hAnsi="Times New Roman" w:cs="Times New Roman"/>
          <w:sz w:val="18"/>
          <w:szCs w:val="18"/>
        </w:rPr>
        <w:t xml:space="preserve"> </w:t>
      </w:r>
      <w:r w:rsidR="00AE1E96" w:rsidRPr="00A45A43">
        <w:rPr>
          <w:rFonts w:ascii="Times New Roman" w:hAnsi="Times New Roman" w:cs="Times New Roman"/>
          <w:sz w:val="18"/>
          <w:szCs w:val="18"/>
        </w:rPr>
        <w:t xml:space="preserve">concordato via mail: davide.colombo3@unicatt.it): </w:t>
      </w:r>
      <w:r w:rsidR="00EB573E" w:rsidRPr="00A45A43">
        <w:rPr>
          <w:rFonts w:ascii="Times New Roman" w:hAnsi="Times New Roman" w:cs="Times New Roman"/>
          <w:sz w:val="18"/>
          <w:szCs w:val="18"/>
        </w:rPr>
        <w:t xml:space="preserve">lunedì </w:t>
      </w:r>
      <w:r w:rsidR="00AD773D" w:rsidRPr="00A45A43">
        <w:rPr>
          <w:rFonts w:ascii="Times New Roman" w:hAnsi="Times New Roman" w:cs="Times New Roman"/>
          <w:sz w:val="18"/>
          <w:szCs w:val="18"/>
        </w:rPr>
        <w:t xml:space="preserve">dopo </w:t>
      </w:r>
      <w:r w:rsidR="00EB573E" w:rsidRPr="00A45A43">
        <w:rPr>
          <w:rFonts w:ascii="Times New Roman" w:hAnsi="Times New Roman" w:cs="Times New Roman"/>
          <w:sz w:val="18"/>
          <w:szCs w:val="18"/>
        </w:rPr>
        <w:t xml:space="preserve">le lezioni e, nei periodi di sospensione, nelle date degli appelli d’esame. </w:t>
      </w:r>
      <w:r w:rsidR="0089794A" w:rsidRPr="00A45A43">
        <w:rPr>
          <w:rFonts w:ascii="Times New Roman" w:hAnsi="Times New Roman" w:cs="Times New Roman"/>
          <w:sz w:val="18"/>
          <w:szCs w:val="18"/>
        </w:rPr>
        <w:t>Si raccomanda di verificare sulla pagina docente eventuali cambiamenti di orario.</w:t>
      </w:r>
      <w:r w:rsidR="007A470C" w:rsidRPr="00A45A43">
        <w:rPr>
          <w:rFonts w:ascii="Times New Roman" w:hAnsi="Times New Roman" w:cs="Times New Roman"/>
          <w:sz w:val="18"/>
          <w:szCs w:val="18"/>
        </w:rPr>
        <w:t xml:space="preserve"> È possibile concordare anche un ricevimento </w:t>
      </w:r>
      <w:r w:rsidR="007A470C" w:rsidRPr="00A45A43">
        <w:rPr>
          <w:rFonts w:ascii="Times New Roman" w:hAnsi="Times New Roman" w:cs="Times New Roman"/>
          <w:i/>
          <w:iCs/>
          <w:sz w:val="18"/>
          <w:szCs w:val="18"/>
        </w:rPr>
        <w:t>online</w:t>
      </w:r>
      <w:r w:rsidR="007A470C" w:rsidRPr="00A45A43">
        <w:rPr>
          <w:rFonts w:ascii="Times New Roman" w:hAnsi="Times New Roman" w:cs="Times New Roman"/>
          <w:sz w:val="18"/>
          <w:szCs w:val="18"/>
        </w:rPr>
        <w:t>.</w:t>
      </w:r>
    </w:p>
    <w:sectPr w:rsidR="00EB573E" w:rsidRPr="00C343B5" w:rsidSect="0084172F">
      <w:pgSz w:w="11906" w:h="16838"/>
      <w:pgMar w:top="3515" w:right="2608" w:bottom="3515" w:left="260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1D6B3" w14:textId="77777777" w:rsidR="0082740B" w:rsidRDefault="0082740B" w:rsidP="00831F66">
      <w:pPr>
        <w:spacing w:after="0" w:line="240" w:lineRule="auto"/>
      </w:pPr>
      <w:r>
        <w:separator/>
      </w:r>
    </w:p>
  </w:endnote>
  <w:endnote w:type="continuationSeparator" w:id="0">
    <w:p w14:paraId="4B8D33BD" w14:textId="77777777" w:rsidR="0082740B" w:rsidRDefault="0082740B" w:rsidP="00831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15B39" w14:textId="77777777" w:rsidR="0082740B" w:rsidRDefault="0082740B" w:rsidP="00831F66">
      <w:pPr>
        <w:spacing w:after="0" w:line="240" w:lineRule="auto"/>
      </w:pPr>
      <w:r>
        <w:separator/>
      </w:r>
    </w:p>
  </w:footnote>
  <w:footnote w:type="continuationSeparator" w:id="0">
    <w:p w14:paraId="3319E968" w14:textId="77777777" w:rsidR="0082740B" w:rsidRDefault="0082740B" w:rsidP="00831F66">
      <w:pPr>
        <w:spacing w:after="0" w:line="240" w:lineRule="auto"/>
      </w:pPr>
      <w:r>
        <w:continuationSeparator/>
      </w:r>
    </w:p>
  </w:footnote>
  <w:footnote w:id="1">
    <w:p w14:paraId="644BBB38" w14:textId="5ADAA619" w:rsidR="00831F66" w:rsidRPr="00A45A43" w:rsidRDefault="00831F66" w:rsidP="00831F66">
      <w:pPr>
        <w:pStyle w:val="Testonotaapidipagina"/>
        <w:rPr>
          <w:sz w:val="18"/>
          <w:szCs w:val="18"/>
        </w:rPr>
      </w:pPr>
      <w:r w:rsidRPr="00A45A43">
        <w:rPr>
          <w:rStyle w:val="Rimandonotaapidipagina"/>
          <w:sz w:val="18"/>
          <w:szCs w:val="18"/>
        </w:rPr>
        <w:footnoteRef/>
      </w:r>
      <w:r w:rsidRPr="00A45A43">
        <w:rPr>
          <w:sz w:val="18"/>
          <w:szCs w:val="18"/>
        </w:rPr>
        <w:t xml:space="preserve"> </w:t>
      </w:r>
      <w:r w:rsidR="00E05CF3" w:rsidRPr="00A45A43">
        <w:rPr>
          <w:sz w:val="18"/>
          <w:szCs w:val="18"/>
        </w:rPr>
        <w:t xml:space="preserve">I testi indicati </w:t>
      </w:r>
      <w:r w:rsidR="00FF4E55" w:rsidRPr="00A45A43">
        <w:rPr>
          <w:sz w:val="18"/>
          <w:szCs w:val="18"/>
        </w:rPr>
        <w:t>in</w:t>
      </w:r>
      <w:r w:rsidR="00E05CF3" w:rsidRPr="00A45A43">
        <w:rPr>
          <w:sz w:val="18"/>
          <w:szCs w:val="18"/>
        </w:rPr>
        <w:t xml:space="preserve"> bibliografia sono </w:t>
      </w:r>
      <w:r w:rsidR="00690476" w:rsidRPr="00A45A43">
        <w:rPr>
          <w:sz w:val="18"/>
          <w:szCs w:val="18"/>
        </w:rPr>
        <w:t xml:space="preserve">o </w:t>
      </w:r>
      <w:r w:rsidR="00E05CF3" w:rsidRPr="00A45A43">
        <w:rPr>
          <w:sz w:val="18"/>
          <w:szCs w:val="18"/>
        </w:rPr>
        <w:t xml:space="preserve">disponibili </w:t>
      </w:r>
      <w:r w:rsidR="00E05CF3" w:rsidRPr="00A45A43">
        <w:rPr>
          <w:i/>
          <w:iCs/>
          <w:sz w:val="18"/>
          <w:szCs w:val="18"/>
        </w:rPr>
        <w:t>online</w:t>
      </w:r>
      <w:r w:rsidR="00E05CF3" w:rsidRPr="00A45A43">
        <w:rPr>
          <w:sz w:val="18"/>
          <w:szCs w:val="18"/>
        </w:rPr>
        <w:t xml:space="preserve">, </w:t>
      </w:r>
      <w:r w:rsidR="00690476" w:rsidRPr="00A45A43">
        <w:rPr>
          <w:sz w:val="18"/>
          <w:szCs w:val="18"/>
        </w:rPr>
        <w:t>o caricati su</w:t>
      </w:r>
      <w:r w:rsidR="00690476" w:rsidRPr="00A45A43">
        <w:t xml:space="preserve"> </w:t>
      </w:r>
      <w:r w:rsidR="00690476" w:rsidRPr="00A45A43">
        <w:rPr>
          <w:i/>
          <w:iCs/>
          <w:sz w:val="18"/>
          <w:szCs w:val="18"/>
        </w:rPr>
        <w:t>Blackboard</w:t>
      </w:r>
      <w:r w:rsidR="00D85C83" w:rsidRPr="00A45A43">
        <w:rPr>
          <w:sz w:val="18"/>
          <w:szCs w:val="18"/>
        </w:rPr>
        <w:t xml:space="preserve">, </w:t>
      </w:r>
      <w:r w:rsidR="00690476" w:rsidRPr="00A45A43">
        <w:rPr>
          <w:sz w:val="18"/>
          <w:szCs w:val="18"/>
        </w:rPr>
        <w:t>o consultabili</w:t>
      </w:r>
      <w:r w:rsidR="00E05CF3" w:rsidRPr="00A45A43">
        <w:rPr>
          <w:sz w:val="18"/>
          <w:szCs w:val="18"/>
        </w:rPr>
        <w:t xml:space="preserve"> presso la biblioteca </w:t>
      </w:r>
      <w:r w:rsidR="001E63BC" w:rsidRPr="00A45A43">
        <w:rPr>
          <w:sz w:val="18"/>
          <w:szCs w:val="18"/>
        </w:rPr>
        <w:t xml:space="preserve">a scaffale aperto </w:t>
      </w:r>
      <w:r w:rsidR="00E05CF3" w:rsidRPr="00A45A43">
        <w:rPr>
          <w:sz w:val="18"/>
          <w:szCs w:val="18"/>
        </w:rPr>
        <w:t xml:space="preserve">di via della Garzetta. </w:t>
      </w:r>
      <w:r w:rsidR="00D85C83" w:rsidRPr="00A45A43">
        <w:rPr>
          <w:sz w:val="18"/>
          <w:szCs w:val="18"/>
        </w:rPr>
        <w:t>Si possono anche acquistare</w:t>
      </w:r>
      <w:r w:rsidRPr="00A45A43">
        <w:rPr>
          <w:sz w:val="18"/>
          <w:szCs w:val="18"/>
        </w:rPr>
        <w:t xml:space="preserve"> presso le librerie di Ateneo.</w:t>
      </w:r>
    </w:p>
  </w:footnote>
  <w:footnote w:id="2">
    <w:p w14:paraId="2AF063B3" w14:textId="77777777" w:rsidR="002E335D" w:rsidRPr="00E905E2" w:rsidRDefault="002E335D" w:rsidP="002E335D">
      <w:pPr>
        <w:pStyle w:val="Testonotaapidipagina"/>
        <w:rPr>
          <w:sz w:val="18"/>
          <w:szCs w:val="18"/>
        </w:rPr>
      </w:pPr>
      <w:r w:rsidRPr="00A45A43">
        <w:rPr>
          <w:rStyle w:val="Rimandonotaapidipagina"/>
          <w:sz w:val="18"/>
          <w:szCs w:val="18"/>
        </w:rPr>
        <w:footnoteRef/>
      </w:r>
      <w:r w:rsidRPr="00A45A43">
        <w:rPr>
          <w:sz w:val="18"/>
          <w:szCs w:val="18"/>
        </w:rPr>
        <w:t xml:space="preserve"> Esempi di edizioni commentate attualmente in commercio: U. Bosco e G. Reggio (Mondadori Education); Anna Maria Chiavacci Leonardi (Mondadori - I Meridiani / Oscar Baobab);</w:t>
      </w:r>
      <w:r w:rsidRPr="00A45A43">
        <w:t xml:space="preserve"> </w:t>
      </w:r>
      <w:r w:rsidRPr="00A45A43">
        <w:rPr>
          <w:sz w:val="18"/>
          <w:szCs w:val="18"/>
        </w:rPr>
        <w:t>Giorgio Inglese (Carocci). Si consiglia di studiare sull’edizione usata alle superiori.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202D"/>
    <w:multiLevelType w:val="hybridMultilevel"/>
    <w:tmpl w:val="180AAFB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B30AD"/>
    <w:multiLevelType w:val="hybridMultilevel"/>
    <w:tmpl w:val="30BAD1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B38D2"/>
    <w:multiLevelType w:val="hybridMultilevel"/>
    <w:tmpl w:val="409E53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E56A7"/>
    <w:multiLevelType w:val="hybridMultilevel"/>
    <w:tmpl w:val="175447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F0408"/>
    <w:multiLevelType w:val="hybridMultilevel"/>
    <w:tmpl w:val="9CB07F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9573C"/>
    <w:multiLevelType w:val="hybridMultilevel"/>
    <w:tmpl w:val="B67EA95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6302B"/>
    <w:multiLevelType w:val="hybridMultilevel"/>
    <w:tmpl w:val="43BE33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370DD"/>
    <w:multiLevelType w:val="multilevel"/>
    <w:tmpl w:val="31667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AA2AAE"/>
    <w:multiLevelType w:val="hybridMultilevel"/>
    <w:tmpl w:val="F5347056"/>
    <w:lvl w:ilvl="0" w:tplc="0B062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16212"/>
    <w:multiLevelType w:val="hybridMultilevel"/>
    <w:tmpl w:val="55EE0AFE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E487C"/>
    <w:multiLevelType w:val="hybridMultilevel"/>
    <w:tmpl w:val="EF4A68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82EFA"/>
    <w:multiLevelType w:val="hybridMultilevel"/>
    <w:tmpl w:val="0FCC5FEC"/>
    <w:lvl w:ilvl="0" w:tplc="44B66D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E0904"/>
    <w:multiLevelType w:val="multilevel"/>
    <w:tmpl w:val="3050F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252DA0"/>
    <w:multiLevelType w:val="hybridMultilevel"/>
    <w:tmpl w:val="02D048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C21D2"/>
    <w:multiLevelType w:val="hybridMultilevel"/>
    <w:tmpl w:val="E7F2CC9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23637"/>
    <w:multiLevelType w:val="hybridMultilevel"/>
    <w:tmpl w:val="861C61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843498">
    <w:abstractNumId w:val="14"/>
  </w:num>
  <w:num w:numId="2" w16cid:durableId="1029797724">
    <w:abstractNumId w:val="7"/>
  </w:num>
  <w:num w:numId="3" w16cid:durableId="604771685">
    <w:abstractNumId w:val="12"/>
  </w:num>
  <w:num w:numId="4" w16cid:durableId="939721095">
    <w:abstractNumId w:val="8"/>
  </w:num>
  <w:num w:numId="5" w16cid:durableId="601569852">
    <w:abstractNumId w:val="10"/>
  </w:num>
  <w:num w:numId="6" w16cid:durableId="1414626025">
    <w:abstractNumId w:val="11"/>
  </w:num>
  <w:num w:numId="7" w16cid:durableId="1628504494">
    <w:abstractNumId w:val="5"/>
  </w:num>
  <w:num w:numId="8" w16cid:durableId="496386819">
    <w:abstractNumId w:val="0"/>
  </w:num>
  <w:num w:numId="9" w16cid:durableId="791360729">
    <w:abstractNumId w:val="4"/>
  </w:num>
  <w:num w:numId="10" w16cid:durableId="1087771463">
    <w:abstractNumId w:val="9"/>
  </w:num>
  <w:num w:numId="11" w16cid:durableId="731539989">
    <w:abstractNumId w:val="13"/>
  </w:num>
  <w:num w:numId="12" w16cid:durableId="1519537576">
    <w:abstractNumId w:val="15"/>
  </w:num>
  <w:num w:numId="13" w16cid:durableId="1489057481">
    <w:abstractNumId w:val="2"/>
  </w:num>
  <w:num w:numId="14" w16cid:durableId="716124763">
    <w:abstractNumId w:val="1"/>
  </w:num>
  <w:num w:numId="15" w16cid:durableId="1219634158">
    <w:abstractNumId w:val="3"/>
  </w:num>
  <w:num w:numId="16" w16cid:durableId="11169485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EDA"/>
    <w:rsid w:val="00002A37"/>
    <w:rsid w:val="000050CF"/>
    <w:rsid w:val="000069D4"/>
    <w:rsid w:val="00010B1B"/>
    <w:rsid w:val="000140D4"/>
    <w:rsid w:val="00014D17"/>
    <w:rsid w:val="00016428"/>
    <w:rsid w:val="00016CEC"/>
    <w:rsid w:val="00022A2E"/>
    <w:rsid w:val="00030434"/>
    <w:rsid w:val="0003083C"/>
    <w:rsid w:val="00034860"/>
    <w:rsid w:val="0003496D"/>
    <w:rsid w:val="00035A8D"/>
    <w:rsid w:val="0004038D"/>
    <w:rsid w:val="00040FFE"/>
    <w:rsid w:val="000421D0"/>
    <w:rsid w:val="000523C6"/>
    <w:rsid w:val="000526AD"/>
    <w:rsid w:val="00055CCD"/>
    <w:rsid w:val="00057D28"/>
    <w:rsid w:val="00060237"/>
    <w:rsid w:val="00062C2A"/>
    <w:rsid w:val="00064E2C"/>
    <w:rsid w:val="00066847"/>
    <w:rsid w:val="0007480B"/>
    <w:rsid w:val="000748F6"/>
    <w:rsid w:val="000766B9"/>
    <w:rsid w:val="00076BD6"/>
    <w:rsid w:val="00082245"/>
    <w:rsid w:val="00083BC3"/>
    <w:rsid w:val="00090BE5"/>
    <w:rsid w:val="00090F93"/>
    <w:rsid w:val="000923D2"/>
    <w:rsid w:val="0009240C"/>
    <w:rsid w:val="000A1C1D"/>
    <w:rsid w:val="000A1F1B"/>
    <w:rsid w:val="000A42B4"/>
    <w:rsid w:val="000A7E6E"/>
    <w:rsid w:val="000B09D4"/>
    <w:rsid w:val="000B23F9"/>
    <w:rsid w:val="000B2C78"/>
    <w:rsid w:val="000B42EC"/>
    <w:rsid w:val="000C5DC8"/>
    <w:rsid w:val="000C7248"/>
    <w:rsid w:val="000D0067"/>
    <w:rsid w:val="000D102E"/>
    <w:rsid w:val="000D2646"/>
    <w:rsid w:val="000D3733"/>
    <w:rsid w:val="000D7A1C"/>
    <w:rsid w:val="000E1440"/>
    <w:rsid w:val="0010367C"/>
    <w:rsid w:val="00103B9A"/>
    <w:rsid w:val="00110681"/>
    <w:rsid w:val="00111483"/>
    <w:rsid w:val="001126AF"/>
    <w:rsid w:val="00112E64"/>
    <w:rsid w:val="00116E63"/>
    <w:rsid w:val="001247BF"/>
    <w:rsid w:val="001247FE"/>
    <w:rsid w:val="001258D5"/>
    <w:rsid w:val="00132AFB"/>
    <w:rsid w:val="00133FA2"/>
    <w:rsid w:val="00134BD4"/>
    <w:rsid w:val="00137017"/>
    <w:rsid w:val="00147FFE"/>
    <w:rsid w:val="00151281"/>
    <w:rsid w:val="001540CF"/>
    <w:rsid w:val="00154609"/>
    <w:rsid w:val="00154825"/>
    <w:rsid w:val="00155588"/>
    <w:rsid w:val="00161BD7"/>
    <w:rsid w:val="00163CA0"/>
    <w:rsid w:val="00167D33"/>
    <w:rsid w:val="00170284"/>
    <w:rsid w:val="00171163"/>
    <w:rsid w:val="00172F91"/>
    <w:rsid w:val="00176D8B"/>
    <w:rsid w:val="00177DE9"/>
    <w:rsid w:val="00177F29"/>
    <w:rsid w:val="00180E20"/>
    <w:rsid w:val="00181861"/>
    <w:rsid w:val="00184956"/>
    <w:rsid w:val="00185911"/>
    <w:rsid w:val="00186842"/>
    <w:rsid w:val="00187846"/>
    <w:rsid w:val="00190053"/>
    <w:rsid w:val="00190A68"/>
    <w:rsid w:val="001951D1"/>
    <w:rsid w:val="001A2FE0"/>
    <w:rsid w:val="001B088F"/>
    <w:rsid w:val="001B0E8D"/>
    <w:rsid w:val="001B3A47"/>
    <w:rsid w:val="001B4DEC"/>
    <w:rsid w:val="001B6998"/>
    <w:rsid w:val="001B6B0B"/>
    <w:rsid w:val="001C0427"/>
    <w:rsid w:val="001C0AE4"/>
    <w:rsid w:val="001C7075"/>
    <w:rsid w:val="001D31E4"/>
    <w:rsid w:val="001D7163"/>
    <w:rsid w:val="001D7CF8"/>
    <w:rsid w:val="001E2D79"/>
    <w:rsid w:val="001E3ECC"/>
    <w:rsid w:val="001E60DC"/>
    <w:rsid w:val="001E63BC"/>
    <w:rsid w:val="001E79A3"/>
    <w:rsid w:val="001E7BB3"/>
    <w:rsid w:val="001F048A"/>
    <w:rsid w:val="001F0C46"/>
    <w:rsid w:val="001F14B3"/>
    <w:rsid w:val="001F1C22"/>
    <w:rsid w:val="001F3D96"/>
    <w:rsid w:val="00201FBB"/>
    <w:rsid w:val="00205B4F"/>
    <w:rsid w:val="00207FAB"/>
    <w:rsid w:val="00210EC7"/>
    <w:rsid w:val="00211013"/>
    <w:rsid w:val="002158AB"/>
    <w:rsid w:val="002166BE"/>
    <w:rsid w:val="00217A6C"/>
    <w:rsid w:val="00221F90"/>
    <w:rsid w:val="00223F0F"/>
    <w:rsid w:val="0024344F"/>
    <w:rsid w:val="002437CB"/>
    <w:rsid w:val="00246B9D"/>
    <w:rsid w:val="00246D33"/>
    <w:rsid w:val="0024705B"/>
    <w:rsid w:val="002508B5"/>
    <w:rsid w:val="00252E45"/>
    <w:rsid w:val="0025595F"/>
    <w:rsid w:val="00261FAB"/>
    <w:rsid w:val="002625E9"/>
    <w:rsid w:val="0026603D"/>
    <w:rsid w:val="0027231E"/>
    <w:rsid w:val="002759B9"/>
    <w:rsid w:val="00281009"/>
    <w:rsid w:val="00281142"/>
    <w:rsid w:val="002848F3"/>
    <w:rsid w:val="00292274"/>
    <w:rsid w:val="00292D81"/>
    <w:rsid w:val="002A28C3"/>
    <w:rsid w:val="002A382B"/>
    <w:rsid w:val="002A5480"/>
    <w:rsid w:val="002A653A"/>
    <w:rsid w:val="002A6555"/>
    <w:rsid w:val="002A6628"/>
    <w:rsid w:val="002B0729"/>
    <w:rsid w:val="002B199D"/>
    <w:rsid w:val="002B1F88"/>
    <w:rsid w:val="002B57F8"/>
    <w:rsid w:val="002C0362"/>
    <w:rsid w:val="002C0B77"/>
    <w:rsid w:val="002C1F4F"/>
    <w:rsid w:val="002C2C5C"/>
    <w:rsid w:val="002C3647"/>
    <w:rsid w:val="002C3772"/>
    <w:rsid w:val="002C3B64"/>
    <w:rsid w:val="002C43DE"/>
    <w:rsid w:val="002C6D3C"/>
    <w:rsid w:val="002C77C6"/>
    <w:rsid w:val="002D36BE"/>
    <w:rsid w:val="002D37C0"/>
    <w:rsid w:val="002D3C71"/>
    <w:rsid w:val="002D4948"/>
    <w:rsid w:val="002E335D"/>
    <w:rsid w:val="002E3DB5"/>
    <w:rsid w:val="002F131B"/>
    <w:rsid w:val="002F34EC"/>
    <w:rsid w:val="002F66DC"/>
    <w:rsid w:val="002F70C9"/>
    <w:rsid w:val="00302C7E"/>
    <w:rsid w:val="0031796A"/>
    <w:rsid w:val="00327EB6"/>
    <w:rsid w:val="0033239A"/>
    <w:rsid w:val="00333067"/>
    <w:rsid w:val="00333E97"/>
    <w:rsid w:val="00335502"/>
    <w:rsid w:val="00340959"/>
    <w:rsid w:val="00340D17"/>
    <w:rsid w:val="00341873"/>
    <w:rsid w:val="00342BE5"/>
    <w:rsid w:val="00342F27"/>
    <w:rsid w:val="0034381F"/>
    <w:rsid w:val="00345103"/>
    <w:rsid w:val="003455B7"/>
    <w:rsid w:val="003456D5"/>
    <w:rsid w:val="0034577D"/>
    <w:rsid w:val="00352125"/>
    <w:rsid w:val="00352A90"/>
    <w:rsid w:val="00355E0B"/>
    <w:rsid w:val="0036352F"/>
    <w:rsid w:val="00363A61"/>
    <w:rsid w:val="00363B3E"/>
    <w:rsid w:val="00364709"/>
    <w:rsid w:val="003667CE"/>
    <w:rsid w:val="00366881"/>
    <w:rsid w:val="00367DA2"/>
    <w:rsid w:val="00370702"/>
    <w:rsid w:val="00370FF5"/>
    <w:rsid w:val="003719C7"/>
    <w:rsid w:val="00381024"/>
    <w:rsid w:val="00386E54"/>
    <w:rsid w:val="00390C38"/>
    <w:rsid w:val="003918B9"/>
    <w:rsid w:val="00397655"/>
    <w:rsid w:val="003A3B05"/>
    <w:rsid w:val="003A3BBD"/>
    <w:rsid w:val="003A4FDB"/>
    <w:rsid w:val="003B335C"/>
    <w:rsid w:val="003B49F9"/>
    <w:rsid w:val="003C29E5"/>
    <w:rsid w:val="003D1C1C"/>
    <w:rsid w:val="003D4865"/>
    <w:rsid w:val="003D5F3A"/>
    <w:rsid w:val="003D75FB"/>
    <w:rsid w:val="003E14CF"/>
    <w:rsid w:val="003E2929"/>
    <w:rsid w:val="003E57A5"/>
    <w:rsid w:val="003F074E"/>
    <w:rsid w:val="003F2C9B"/>
    <w:rsid w:val="003F3ABA"/>
    <w:rsid w:val="00401671"/>
    <w:rsid w:val="00401F38"/>
    <w:rsid w:val="00402B50"/>
    <w:rsid w:val="00405DF6"/>
    <w:rsid w:val="004072CD"/>
    <w:rsid w:val="004153B2"/>
    <w:rsid w:val="00417378"/>
    <w:rsid w:val="00417638"/>
    <w:rsid w:val="00422435"/>
    <w:rsid w:val="00422857"/>
    <w:rsid w:val="00422E0A"/>
    <w:rsid w:val="004245B0"/>
    <w:rsid w:val="004319E5"/>
    <w:rsid w:val="00431E0D"/>
    <w:rsid w:val="0043208A"/>
    <w:rsid w:val="00432FCF"/>
    <w:rsid w:val="00436315"/>
    <w:rsid w:val="00436E32"/>
    <w:rsid w:val="0044566D"/>
    <w:rsid w:val="004517DB"/>
    <w:rsid w:val="00452D7B"/>
    <w:rsid w:val="00453EEC"/>
    <w:rsid w:val="00455F34"/>
    <w:rsid w:val="00456820"/>
    <w:rsid w:val="00461045"/>
    <w:rsid w:val="004615BA"/>
    <w:rsid w:val="00467142"/>
    <w:rsid w:val="00467DF3"/>
    <w:rsid w:val="004719C5"/>
    <w:rsid w:val="00471F7B"/>
    <w:rsid w:val="004720E8"/>
    <w:rsid w:val="00472661"/>
    <w:rsid w:val="00473EA3"/>
    <w:rsid w:val="00474404"/>
    <w:rsid w:val="004779FC"/>
    <w:rsid w:val="00477AA2"/>
    <w:rsid w:val="004947BE"/>
    <w:rsid w:val="004A0329"/>
    <w:rsid w:val="004A251D"/>
    <w:rsid w:val="004A266C"/>
    <w:rsid w:val="004A2BDC"/>
    <w:rsid w:val="004A2FAB"/>
    <w:rsid w:val="004A7058"/>
    <w:rsid w:val="004A7F38"/>
    <w:rsid w:val="004B0739"/>
    <w:rsid w:val="004B1151"/>
    <w:rsid w:val="004B40EF"/>
    <w:rsid w:val="004B702D"/>
    <w:rsid w:val="004C454F"/>
    <w:rsid w:val="004C6DDC"/>
    <w:rsid w:val="004D0D31"/>
    <w:rsid w:val="004D4011"/>
    <w:rsid w:val="004D5F23"/>
    <w:rsid w:val="004E2601"/>
    <w:rsid w:val="004E2B6C"/>
    <w:rsid w:val="004E5462"/>
    <w:rsid w:val="004E616E"/>
    <w:rsid w:val="004E79AC"/>
    <w:rsid w:val="004F4FDB"/>
    <w:rsid w:val="004F58C7"/>
    <w:rsid w:val="004F6C36"/>
    <w:rsid w:val="004F7068"/>
    <w:rsid w:val="0050006F"/>
    <w:rsid w:val="00501DCE"/>
    <w:rsid w:val="005031A4"/>
    <w:rsid w:val="00503E14"/>
    <w:rsid w:val="005056CD"/>
    <w:rsid w:val="00506DBB"/>
    <w:rsid w:val="0051087A"/>
    <w:rsid w:val="00514B88"/>
    <w:rsid w:val="00517E75"/>
    <w:rsid w:val="0052171B"/>
    <w:rsid w:val="00523200"/>
    <w:rsid w:val="005271A4"/>
    <w:rsid w:val="0053556F"/>
    <w:rsid w:val="00542D39"/>
    <w:rsid w:val="005439A0"/>
    <w:rsid w:val="00543E2F"/>
    <w:rsid w:val="00544C60"/>
    <w:rsid w:val="00544EF4"/>
    <w:rsid w:val="00545778"/>
    <w:rsid w:val="00546C50"/>
    <w:rsid w:val="00553498"/>
    <w:rsid w:val="00553AA3"/>
    <w:rsid w:val="00554195"/>
    <w:rsid w:val="00560E88"/>
    <w:rsid w:val="0056109A"/>
    <w:rsid w:val="005627DE"/>
    <w:rsid w:val="00567F13"/>
    <w:rsid w:val="00570229"/>
    <w:rsid w:val="00577F67"/>
    <w:rsid w:val="0058328E"/>
    <w:rsid w:val="00590F41"/>
    <w:rsid w:val="005921DF"/>
    <w:rsid w:val="00592493"/>
    <w:rsid w:val="00592E4E"/>
    <w:rsid w:val="00597E19"/>
    <w:rsid w:val="005A173B"/>
    <w:rsid w:val="005A2244"/>
    <w:rsid w:val="005A30DF"/>
    <w:rsid w:val="005A3446"/>
    <w:rsid w:val="005A431A"/>
    <w:rsid w:val="005A484F"/>
    <w:rsid w:val="005C0E5E"/>
    <w:rsid w:val="005C667D"/>
    <w:rsid w:val="005D0580"/>
    <w:rsid w:val="005D07EE"/>
    <w:rsid w:val="005D1F9E"/>
    <w:rsid w:val="005D2D5F"/>
    <w:rsid w:val="005D5026"/>
    <w:rsid w:val="005E0EA4"/>
    <w:rsid w:val="005E10CC"/>
    <w:rsid w:val="005E1F3E"/>
    <w:rsid w:val="005E1F3F"/>
    <w:rsid w:val="005E2AF2"/>
    <w:rsid w:val="005E37D4"/>
    <w:rsid w:val="005E5641"/>
    <w:rsid w:val="005E7D3E"/>
    <w:rsid w:val="005F0C47"/>
    <w:rsid w:val="005F521B"/>
    <w:rsid w:val="005F6295"/>
    <w:rsid w:val="00600B40"/>
    <w:rsid w:val="00600DC6"/>
    <w:rsid w:val="006143B1"/>
    <w:rsid w:val="00614D47"/>
    <w:rsid w:val="00616D91"/>
    <w:rsid w:val="00622B79"/>
    <w:rsid w:val="00626A43"/>
    <w:rsid w:val="006319D2"/>
    <w:rsid w:val="00631FA9"/>
    <w:rsid w:val="00641C0C"/>
    <w:rsid w:val="00642CAC"/>
    <w:rsid w:val="00643722"/>
    <w:rsid w:val="006440F3"/>
    <w:rsid w:val="006442DA"/>
    <w:rsid w:val="00646B45"/>
    <w:rsid w:val="0064748E"/>
    <w:rsid w:val="006534D5"/>
    <w:rsid w:val="00656765"/>
    <w:rsid w:val="00656CF3"/>
    <w:rsid w:val="00656F08"/>
    <w:rsid w:val="006605FC"/>
    <w:rsid w:val="006616AC"/>
    <w:rsid w:val="00662441"/>
    <w:rsid w:val="00671F19"/>
    <w:rsid w:val="00672DD0"/>
    <w:rsid w:val="006751FC"/>
    <w:rsid w:val="00676972"/>
    <w:rsid w:val="00680A85"/>
    <w:rsid w:val="00682D21"/>
    <w:rsid w:val="00685E2C"/>
    <w:rsid w:val="00690476"/>
    <w:rsid w:val="00691150"/>
    <w:rsid w:val="006915E4"/>
    <w:rsid w:val="00691DB1"/>
    <w:rsid w:val="00693492"/>
    <w:rsid w:val="00694C0A"/>
    <w:rsid w:val="00695C06"/>
    <w:rsid w:val="006A2789"/>
    <w:rsid w:val="006A28D8"/>
    <w:rsid w:val="006A5687"/>
    <w:rsid w:val="006A73DC"/>
    <w:rsid w:val="006A7C61"/>
    <w:rsid w:val="006C029D"/>
    <w:rsid w:val="006C1DB0"/>
    <w:rsid w:val="006D180F"/>
    <w:rsid w:val="006D3F8F"/>
    <w:rsid w:val="006D46D4"/>
    <w:rsid w:val="006D48A4"/>
    <w:rsid w:val="006D5DD3"/>
    <w:rsid w:val="006E29EF"/>
    <w:rsid w:val="006F3139"/>
    <w:rsid w:val="006F58DE"/>
    <w:rsid w:val="00701760"/>
    <w:rsid w:val="00703394"/>
    <w:rsid w:val="007034DD"/>
    <w:rsid w:val="00705A0C"/>
    <w:rsid w:val="0070768C"/>
    <w:rsid w:val="00711742"/>
    <w:rsid w:val="0071198E"/>
    <w:rsid w:val="00717954"/>
    <w:rsid w:val="00717AD6"/>
    <w:rsid w:val="007204FB"/>
    <w:rsid w:val="00722EDA"/>
    <w:rsid w:val="0072349D"/>
    <w:rsid w:val="007269D0"/>
    <w:rsid w:val="00727858"/>
    <w:rsid w:val="00727DA9"/>
    <w:rsid w:val="00731022"/>
    <w:rsid w:val="007310CE"/>
    <w:rsid w:val="007325E9"/>
    <w:rsid w:val="0073680A"/>
    <w:rsid w:val="007423DC"/>
    <w:rsid w:val="00742DF4"/>
    <w:rsid w:val="00745A25"/>
    <w:rsid w:val="0075306E"/>
    <w:rsid w:val="007556A1"/>
    <w:rsid w:val="007611F4"/>
    <w:rsid w:val="0076453E"/>
    <w:rsid w:val="007646B0"/>
    <w:rsid w:val="00767034"/>
    <w:rsid w:val="00772051"/>
    <w:rsid w:val="0077449D"/>
    <w:rsid w:val="0077785F"/>
    <w:rsid w:val="00793101"/>
    <w:rsid w:val="007960B1"/>
    <w:rsid w:val="00796BAF"/>
    <w:rsid w:val="00797874"/>
    <w:rsid w:val="007A2EF5"/>
    <w:rsid w:val="007A470C"/>
    <w:rsid w:val="007A49D0"/>
    <w:rsid w:val="007A49FA"/>
    <w:rsid w:val="007B2012"/>
    <w:rsid w:val="007B6C10"/>
    <w:rsid w:val="007B7C0C"/>
    <w:rsid w:val="007C44F2"/>
    <w:rsid w:val="007C46DE"/>
    <w:rsid w:val="007D0F4F"/>
    <w:rsid w:val="007D2044"/>
    <w:rsid w:val="007D6EA1"/>
    <w:rsid w:val="007E1962"/>
    <w:rsid w:val="007E207D"/>
    <w:rsid w:val="007E2BDC"/>
    <w:rsid w:val="007E3E66"/>
    <w:rsid w:val="007E7718"/>
    <w:rsid w:val="007F0A2A"/>
    <w:rsid w:val="00800C4C"/>
    <w:rsid w:val="008046F6"/>
    <w:rsid w:val="00806440"/>
    <w:rsid w:val="00812E06"/>
    <w:rsid w:val="00821471"/>
    <w:rsid w:val="00824EAA"/>
    <w:rsid w:val="00826D65"/>
    <w:rsid w:val="0082740B"/>
    <w:rsid w:val="0083123F"/>
    <w:rsid w:val="00831AD1"/>
    <w:rsid w:val="00831F66"/>
    <w:rsid w:val="008337B3"/>
    <w:rsid w:val="008345C2"/>
    <w:rsid w:val="00834F3B"/>
    <w:rsid w:val="0084172F"/>
    <w:rsid w:val="00841A97"/>
    <w:rsid w:val="008456DE"/>
    <w:rsid w:val="00846B93"/>
    <w:rsid w:val="00847731"/>
    <w:rsid w:val="00851060"/>
    <w:rsid w:val="00851729"/>
    <w:rsid w:val="00860024"/>
    <w:rsid w:val="008622E7"/>
    <w:rsid w:val="00864C45"/>
    <w:rsid w:val="00870B42"/>
    <w:rsid w:val="008719F2"/>
    <w:rsid w:val="008745F4"/>
    <w:rsid w:val="00877CC7"/>
    <w:rsid w:val="00880964"/>
    <w:rsid w:val="00887A9B"/>
    <w:rsid w:val="0089019E"/>
    <w:rsid w:val="00891E57"/>
    <w:rsid w:val="00892CD0"/>
    <w:rsid w:val="008944CE"/>
    <w:rsid w:val="008955AD"/>
    <w:rsid w:val="00895BA6"/>
    <w:rsid w:val="0089794A"/>
    <w:rsid w:val="008A0A85"/>
    <w:rsid w:val="008A16E9"/>
    <w:rsid w:val="008A5B48"/>
    <w:rsid w:val="008B1A8C"/>
    <w:rsid w:val="008C0B18"/>
    <w:rsid w:val="008C2D7A"/>
    <w:rsid w:val="008C47D1"/>
    <w:rsid w:val="008D42C3"/>
    <w:rsid w:val="008D4589"/>
    <w:rsid w:val="008D6EE6"/>
    <w:rsid w:val="008E3D44"/>
    <w:rsid w:val="008E4B09"/>
    <w:rsid w:val="008F0C95"/>
    <w:rsid w:val="008F27A8"/>
    <w:rsid w:val="008F3693"/>
    <w:rsid w:val="008F5580"/>
    <w:rsid w:val="009073E2"/>
    <w:rsid w:val="00910EC8"/>
    <w:rsid w:val="009118F1"/>
    <w:rsid w:val="00911CAB"/>
    <w:rsid w:val="00911F3A"/>
    <w:rsid w:val="009122F4"/>
    <w:rsid w:val="0091409B"/>
    <w:rsid w:val="00922344"/>
    <w:rsid w:val="00922770"/>
    <w:rsid w:val="009234EA"/>
    <w:rsid w:val="0092395B"/>
    <w:rsid w:val="00925744"/>
    <w:rsid w:val="00930144"/>
    <w:rsid w:val="00930C45"/>
    <w:rsid w:val="00931D6F"/>
    <w:rsid w:val="00934981"/>
    <w:rsid w:val="009457C5"/>
    <w:rsid w:val="009522F2"/>
    <w:rsid w:val="00952F18"/>
    <w:rsid w:val="009535DE"/>
    <w:rsid w:val="00960FEA"/>
    <w:rsid w:val="0096134F"/>
    <w:rsid w:val="00962FA4"/>
    <w:rsid w:val="009717BD"/>
    <w:rsid w:val="00971DD6"/>
    <w:rsid w:val="0097675E"/>
    <w:rsid w:val="00977BFC"/>
    <w:rsid w:val="00982E3B"/>
    <w:rsid w:val="00983556"/>
    <w:rsid w:val="00984CEF"/>
    <w:rsid w:val="0099323A"/>
    <w:rsid w:val="00993A46"/>
    <w:rsid w:val="00994378"/>
    <w:rsid w:val="00995A85"/>
    <w:rsid w:val="00995D39"/>
    <w:rsid w:val="009A67C7"/>
    <w:rsid w:val="009B1DEA"/>
    <w:rsid w:val="009B46D3"/>
    <w:rsid w:val="009B559A"/>
    <w:rsid w:val="009C2063"/>
    <w:rsid w:val="009C22A0"/>
    <w:rsid w:val="009C3818"/>
    <w:rsid w:val="009C3C31"/>
    <w:rsid w:val="009C41BE"/>
    <w:rsid w:val="009D1A42"/>
    <w:rsid w:val="009D768D"/>
    <w:rsid w:val="009E00FD"/>
    <w:rsid w:val="009E25DE"/>
    <w:rsid w:val="009E3108"/>
    <w:rsid w:val="009E48FE"/>
    <w:rsid w:val="009E60F6"/>
    <w:rsid w:val="009E68A5"/>
    <w:rsid w:val="009E74BC"/>
    <w:rsid w:val="009F5121"/>
    <w:rsid w:val="009F542D"/>
    <w:rsid w:val="009F7D71"/>
    <w:rsid w:val="00A01EDA"/>
    <w:rsid w:val="00A1074F"/>
    <w:rsid w:val="00A11437"/>
    <w:rsid w:val="00A120AC"/>
    <w:rsid w:val="00A1356E"/>
    <w:rsid w:val="00A20650"/>
    <w:rsid w:val="00A23204"/>
    <w:rsid w:val="00A26027"/>
    <w:rsid w:val="00A26C20"/>
    <w:rsid w:val="00A300B1"/>
    <w:rsid w:val="00A32E60"/>
    <w:rsid w:val="00A33835"/>
    <w:rsid w:val="00A35041"/>
    <w:rsid w:val="00A427AD"/>
    <w:rsid w:val="00A42DC2"/>
    <w:rsid w:val="00A43651"/>
    <w:rsid w:val="00A43A24"/>
    <w:rsid w:val="00A4481F"/>
    <w:rsid w:val="00A45A43"/>
    <w:rsid w:val="00A51756"/>
    <w:rsid w:val="00A52886"/>
    <w:rsid w:val="00A540AA"/>
    <w:rsid w:val="00A54D87"/>
    <w:rsid w:val="00A717C9"/>
    <w:rsid w:val="00A72B1B"/>
    <w:rsid w:val="00A72F06"/>
    <w:rsid w:val="00A73A0E"/>
    <w:rsid w:val="00A76414"/>
    <w:rsid w:val="00A8106A"/>
    <w:rsid w:val="00A86FBE"/>
    <w:rsid w:val="00A87CC3"/>
    <w:rsid w:val="00A92494"/>
    <w:rsid w:val="00AB195D"/>
    <w:rsid w:val="00AB2CC8"/>
    <w:rsid w:val="00AB2E9B"/>
    <w:rsid w:val="00AB3BBE"/>
    <w:rsid w:val="00AB40BE"/>
    <w:rsid w:val="00AC09D8"/>
    <w:rsid w:val="00AC11C6"/>
    <w:rsid w:val="00AC13C6"/>
    <w:rsid w:val="00AC3453"/>
    <w:rsid w:val="00AC3EAF"/>
    <w:rsid w:val="00AC53C9"/>
    <w:rsid w:val="00AC6F0F"/>
    <w:rsid w:val="00AD1558"/>
    <w:rsid w:val="00AD188F"/>
    <w:rsid w:val="00AD294B"/>
    <w:rsid w:val="00AD5737"/>
    <w:rsid w:val="00AD773D"/>
    <w:rsid w:val="00AE1E96"/>
    <w:rsid w:val="00AE2F08"/>
    <w:rsid w:val="00AE39E5"/>
    <w:rsid w:val="00AE708F"/>
    <w:rsid w:val="00AE7BA8"/>
    <w:rsid w:val="00AF28D5"/>
    <w:rsid w:val="00AF4F9C"/>
    <w:rsid w:val="00AF604B"/>
    <w:rsid w:val="00B00FC9"/>
    <w:rsid w:val="00B03437"/>
    <w:rsid w:val="00B0352D"/>
    <w:rsid w:val="00B10A5C"/>
    <w:rsid w:val="00B10FC1"/>
    <w:rsid w:val="00B12775"/>
    <w:rsid w:val="00B1356B"/>
    <w:rsid w:val="00B15ED5"/>
    <w:rsid w:val="00B20DC6"/>
    <w:rsid w:val="00B24C98"/>
    <w:rsid w:val="00B34D23"/>
    <w:rsid w:val="00B356D5"/>
    <w:rsid w:val="00B42FBB"/>
    <w:rsid w:val="00B47FC0"/>
    <w:rsid w:val="00B57A86"/>
    <w:rsid w:val="00B57D5F"/>
    <w:rsid w:val="00B62E4D"/>
    <w:rsid w:val="00B66352"/>
    <w:rsid w:val="00B70338"/>
    <w:rsid w:val="00B70E18"/>
    <w:rsid w:val="00B72E27"/>
    <w:rsid w:val="00B77DBA"/>
    <w:rsid w:val="00B77F13"/>
    <w:rsid w:val="00B80424"/>
    <w:rsid w:val="00B86204"/>
    <w:rsid w:val="00B86F36"/>
    <w:rsid w:val="00BA6BF1"/>
    <w:rsid w:val="00BB2F77"/>
    <w:rsid w:val="00BB6642"/>
    <w:rsid w:val="00BB7AF3"/>
    <w:rsid w:val="00BC4FD4"/>
    <w:rsid w:val="00BC51EC"/>
    <w:rsid w:val="00BC683B"/>
    <w:rsid w:val="00BC7308"/>
    <w:rsid w:val="00BD6482"/>
    <w:rsid w:val="00BD7197"/>
    <w:rsid w:val="00BE248E"/>
    <w:rsid w:val="00BE7DE4"/>
    <w:rsid w:val="00BF2ADE"/>
    <w:rsid w:val="00BF4546"/>
    <w:rsid w:val="00BF4D97"/>
    <w:rsid w:val="00C00890"/>
    <w:rsid w:val="00C009E3"/>
    <w:rsid w:val="00C0283B"/>
    <w:rsid w:val="00C031B2"/>
    <w:rsid w:val="00C04D35"/>
    <w:rsid w:val="00C0608A"/>
    <w:rsid w:val="00C061CB"/>
    <w:rsid w:val="00C07183"/>
    <w:rsid w:val="00C072EF"/>
    <w:rsid w:val="00C122AB"/>
    <w:rsid w:val="00C127F1"/>
    <w:rsid w:val="00C1373B"/>
    <w:rsid w:val="00C244B8"/>
    <w:rsid w:val="00C2613A"/>
    <w:rsid w:val="00C26D5E"/>
    <w:rsid w:val="00C3009D"/>
    <w:rsid w:val="00C34236"/>
    <w:rsid w:val="00C343B5"/>
    <w:rsid w:val="00C3623E"/>
    <w:rsid w:val="00C41867"/>
    <w:rsid w:val="00C44E52"/>
    <w:rsid w:val="00C452B3"/>
    <w:rsid w:val="00C463EA"/>
    <w:rsid w:val="00C5269A"/>
    <w:rsid w:val="00C578DC"/>
    <w:rsid w:val="00C60D8B"/>
    <w:rsid w:val="00C63E98"/>
    <w:rsid w:val="00C66F30"/>
    <w:rsid w:val="00C70EC2"/>
    <w:rsid w:val="00C718B6"/>
    <w:rsid w:val="00C74AF0"/>
    <w:rsid w:val="00C77DFF"/>
    <w:rsid w:val="00C81BC8"/>
    <w:rsid w:val="00C8412A"/>
    <w:rsid w:val="00C87C5B"/>
    <w:rsid w:val="00C91361"/>
    <w:rsid w:val="00C9247E"/>
    <w:rsid w:val="00C9320A"/>
    <w:rsid w:val="00C97048"/>
    <w:rsid w:val="00CA00B9"/>
    <w:rsid w:val="00CA0243"/>
    <w:rsid w:val="00CB660A"/>
    <w:rsid w:val="00CB6C86"/>
    <w:rsid w:val="00CC07D8"/>
    <w:rsid w:val="00CC17FF"/>
    <w:rsid w:val="00CC7DA8"/>
    <w:rsid w:val="00CD0A75"/>
    <w:rsid w:val="00CD4EA1"/>
    <w:rsid w:val="00CE2C38"/>
    <w:rsid w:val="00CE3A7B"/>
    <w:rsid w:val="00CE411F"/>
    <w:rsid w:val="00CE4947"/>
    <w:rsid w:val="00CE548D"/>
    <w:rsid w:val="00CE5E4A"/>
    <w:rsid w:val="00CF2447"/>
    <w:rsid w:val="00D0147A"/>
    <w:rsid w:val="00D02C8F"/>
    <w:rsid w:val="00D06E64"/>
    <w:rsid w:val="00D161F5"/>
    <w:rsid w:val="00D226E8"/>
    <w:rsid w:val="00D24ACD"/>
    <w:rsid w:val="00D25A02"/>
    <w:rsid w:val="00D26B88"/>
    <w:rsid w:val="00D31AE6"/>
    <w:rsid w:val="00D34F0C"/>
    <w:rsid w:val="00D40716"/>
    <w:rsid w:val="00D407D2"/>
    <w:rsid w:val="00D476F7"/>
    <w:rsid w:val="00D50C93"/>
    <w:rsid w:val="00D527E1"/>
    <w:rsid w:val="00D558B2"/>
    <w:rsid w:val="00D55BBA"/>
    <w:rsid w:val="00D62617"/>
    <w:rsid w:val="00D66924"/>
    <w:rsid w:val="00D70C7B"/>
    <w:rsid w:val="00D732D7"/>
    <w:rsid w:val="00D7332A"/>
    <w:rsid w:val="00D85C83"/>
    <w:rsid w:val="00D95F51"/>
    <w:rsid w:val="00DA01B8"/>
    <w:rsid w:val="00DA2CB9"/>
    <w:rsid w:val="00DA6649"/>
    <w:rsid w:val="00DA70C9"/>
    <w:rsid w:val="00DA716C"/>
    <w:rsid w:val="00DB09BE"/>
    <w:rsid w:val="00DB48A3"/>
    <w:rsid w:val="00DB79F4"/>
    <w:rsid w:val="00DB7E44"/>
    <w:rsid w:val="00DC0947"/>
    <w:rsid w:val="00DC15E3"/>
    <w:rsid w:val="00DC1C11"/>
    <w:rsid w:val="00DC4699"/>
    <w:rsid w:val="00DC631F"/>
    <w:rsid w:val="00DD5F72"/>
    <w:rsid w:val="00DE0114"/>
    <w:rsid w:val="00DE092F"/>
    <w:rsid w:val="00DE0BFB"/>
    <w:rsid w:val="00DE10A5"/>
    <w:rsid w:val="00DE1C70"/>
    <w:rsid w:val="00DE396B"/>
    <w:rsid w:val="00DE3ADB"/>
    <w:rsid w:val="00DE6181"/>
    <w:rsid w:val="00DE64CE"/>
    <w:rsid w:val="00DE7869"/>
    <w:rsid w:val="00DF7078"/>
    <w:rsid w:val="00E03A17"/>
    <w:rsid w:val="00E0490C"/>
    <w:rsid w:val="00E05189"/>
    <w:rsid w:val="00E053BF"/>
    <w:rsid w:val="00E05CF3"/>
    <w:rsid w:val="00E113FE"/>
    <w:rsid w:val="00E127BA"/>
    <w:rsid w:val="00E134E0"/>
    <w:rsid w:val="00E16BF0"/>
    <w:rsid w:val="00E268C3"/>
    <w:rsid w:val="00E30724"/>
    <w:rsid w:val="00E328FF"/>
    <w:rsid w:val="00E34A3B"/>
    <w:rsid w:val="00E36174"/>
    <w:rsid w:val="00E36943"/>
    <w:rsid w:val="00E40340"/>
    <w:rsid w:val="00E41083"/>
    <w:rsid w:val="00E45D84"/>
    <w:rsid w:val="00E52BB9"/>
    <w:rsid w:val="00E53268"/>
    <w:rsid w:val="00E55D80"/>
    <w:rsid w:val="00E62DF4"/>
    <w:rsid w:val="00E64A23"/>
    <w:rsid w:val="00E6524D"/>
    <w:rsid w:val="00E70231"/>
    <w:rsid w:val="00E7054E"/>
    <w:rsid w:val="00E730B9"/>
    <w:rsid w:val="00E7440C"/>
    <w:rsid w:val="00E75707"/>
    <w:rsid w:val="00E77224"/>
    <w:rsid w:val="00E819E8"/>
    <w:rsid w:val="00E83540"/>
    <w:rsid w:val="00E84840"/>
    <w:rsid w:val="00E84C1D"/>
    <w:rsid w:val="00E85342"/>
    <w:rsid w:val="00E86EA4"/>
    <w:rsid w:val="00E94429"/>
    <w:rsid w:val="00E94B7D"/>
    <w:rsid w:val="00E9663A"/>
    <w:rsid w:val="00EA0931"/>
    <w:rsid w:val="00EA1668"/>
    <w:rsid w:val="00EA3B3D"/>
    <w:rsid w:val="00EA3D21"/>
    <w:rsid w:val="00EA3DEC"/>
    <w:rsid w:val="00EA7A6C"/>
    <w:rsid w:val="00EB26AB"/>
    <w:rsid w:val="00EB2A93"/>
    <w:rsid w:val="00EB50DB"/>
    <w:rsid w:val="00EB573E"/>
    <w:rsid w:val="00EC62C0"/>
    <w:rsid w:val="00EC706B"/>
    <w:rsid w:val="00ED294D"/>
    <w:rsid w:val="00ED3827"/>
    <w:rsid w:val="00ED41C4"/>
    <w:rsid w:val="00ED7EA1"/>
    <w:rsid w:val="00EE0871"/>
    <w:rsid w:val="00EE25A2"/>
    <w:rsid w:val="00EE40C9"/>
    <w:rsid w:val="00EE4FAC"/>
    <w:rsid w:val="00EE6CDF"/>
    <w:rsid w:val="00EE7C76"/>
    <w:rsid w:val="00EF2ADD"/>
    <w:rsid w:val="00F00B96"/>
    <w:rsid w:val="00F01C90"/>
    <w:rsid w:val="00F0220E"/>
    <w:rsid w:val="00F05A47"/>
    <w:rsid w:val="00F05E8B"/>
    <w:rsid w:val="00F07C8B"/>
    <w:rsid w:val="00F128B7"/>
    <w:rsid w:val="00F14158"/>
    <w:rsid w:val="00F155C5"/>
    <w:rsid w:val="00F155CE"/>
    <w:rsid w:val="00F16833"/>
    <w:rsid w:val="00F16F09"/>
    <w:rsid w:val="00F17210"/>
    <w:rsid w:val="00F25475"/>
    <w:rsid w:val="00F25C93"/>
    <w:rsid w:val="00F3431A"/>
    <w:rsid w:val="00F3576E"/>
    <w:rsid w:val="00F37D5B"/>
    <w:rsid w:val="00F425AE"/>
    <w:rsid w:val="00F46AAE"/>
    <w:rsid w:val="00F515A8"/>
    <w:rsid w:val="00F5361A"/>
    <w:rsid w:val="00F53C59"/>
    <w:rsid w:val="00F544C6"/>
    <w:rsid w:val="00F62D19"/>
    <w:rsid w:val="00F65A79"/>
    <w:rsid w:val="00F70871"/>
    <w:rsid w:val="00F72926"/>
    <w:rsid w:val="00F746E6"/>
    <w:rsid w:val="00F754B5"/>
    <w:rsid w:val="00F77317"/>
    <w:rsid w:val="00F83476"/>
    <w:rsid w:val="00F84D88"/>
    <w:rsid w:val="00F8629A"/>
    <w:rsid w:val="00F906E2"/>
    <w:rsid w:val="00F9138C"/>
    <w:rsid w:val="00F923D2"/>
    <w:rsid w:val="00FB01E7"/>
    <w:rsid w:val="00FB171C"/>
    <w:rsid w:val="00FB2B84"/>
    <w:rsid w:val="00FB468A"/>
    <w:rsid w:val="00FB4BA0"/>
    <w:rsid w:val="00FB6EBD"/>
    <w:rsid w:val="00FB703C"/>
    <w:rsid w:val="00FC4695"/>
    <w:rsid w:val="00FC7B11"/>
    <w:rsid w:val="00FE0F2E"/>
    <w:rsid w:val="00FE213F"/>
    <w:rsid w:val="00FE7336"/>
    <w:rsid w:val="00FE76C0"/>
    <w:rsid w:val="00FE77F5"/>
    <w:rsid w:val="00FF1E66"/>
    <w:rsid w:val="00FF1E8D"/>
    <w:rsid w:val="00FF4E55"/>
    <w:rsid w:val="00FF5B26"/>
    <w:rsid w:val="00F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355CF"/>
  <w15:docId w15:val="{33162CCA-86A7-425F-BE77-8B423621C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71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180F"/>
    <w:pPr>
      <w:ind w:left="720"/>
      <w:contextualSpacing/>
    </w:pPr>
  </w:style>
  <w:style w:type="paragraph" w:customStyle="1" w:styleId="xmsonormal">
    <w:name w:val="x_msonormal"/>
    <w:basedOn w:val="Normale"/>
    <w:rsid w:val="00D47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D47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691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3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396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667CE"/>
    <w:rPr>
      <w:color w:val="0000FF" w:themeColor="hyperlink"/>
      <w:u w:val="single"/>
    </w:rPr>
  </w:style>
  <w:style w:type="paragraph" w:customStyle="1" w:styleId="Testo1">
    <w:name w:val="Testo 1"/>
    <w:rsid w:val="002C0B77"/>
    <w:pPr>
      <w:spacing w:before="120"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824EAA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7310C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310C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310C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310C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310CE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65A79"/>
    <w:pPr>
      <w:spacing w:after="0" w:line="240" w:lineRule="auto"/>
    </w:pPr>
  </w:style>
  <w:style w:type="character" w:customStyle="1" w:styleId="scheda-autore">
    <w:name w:val="scheda-autore"/>
    <w:basedOn w:val="Carpredefinitoparagrafo"/>
    <w:rsid w:val="006D5DD3"/>
  </w:style>
  <w:style w:type="character" w:styleId="Enfasigrassetto">
    <w:name w:val="Strong"/>
    <w:basedOn w:val="Carpredefinitoparagrafo"/>
    <w:uiPriority w:val="22"/>
    <w:qFormat/>
    <w:rsid w:val="006D5DD3"/>
    <w:rPr>
      <w:b/>
      <w:bCs/>
    </w:rPr>
  </w:style>
  <w:style w:type="character" w:customStyle="1" w:styleId="scheda-titolo">
    <w:name w:val="scheda-titolo"/>
    <w:basedOn w:val="Carpredefinitoparagrafo"/>
    <w:rsid w:val="006D5DD3"/>
  </w:style>
  <w:style w:type="character" w:styleId="Menzionenonrisolta">
    <w:name w:val="Unresolved Mention"/>
    <w:basedOn w:val="Carpredefinitoparagrafo"/>
    <w:uiPriority w:val="99"/>
    <w:semiHidden/>
    <w:unhideWhenUsed/>
    <w:rsid w:val="00CE2C38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31F66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31F6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rsid w:val="00831F66"/>
    <w:rPr>
      <w:vertAlign w:val="superscript"/>
    </w:rPr>
  </w:style>
  <w:style w:type="character" w:customStyle="1" w:styleId="material">
    <w:name w:val="material"/>
    <w:basedOn w:val="Carpredefinitoparagrafo"/>
    <w:rsid w:val="00BC7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fida.eu/publication2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keposrivista.it/wp-content/uploads/2021/03/03_CARAPEZZA_def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journals.openedition.org/cei/9429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tudenticattolica.unicatt.it/inclusione-inizia-da-qui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dizionicafoscari.unive.it/media/pdf/books/978-88-6969-005-1/978-88-6969-005-1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2EF22-74CC-48FF-A9EA-B7C4EC10A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F27E4-B91D-47A4-9EB7-37374FDB7AE6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42DF0840-8C7E-4475-BCBB-A1C873FE9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9C4439-4699-4133-91FA-D18CCA6E4F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CATTOLICA</Company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Ponti Paola</dc:creator>
  <cp:keywords/>
  <dc:description/>
  <cp:lastModifiedBy>Mensi Rossella</cp:lastModifiedBy>
  <cp:revision>3</cp:revision>
  <cp:lastPrinted>2023-05-18T09:43:00Z</cp:lastPrinted>
  <dcterms:created xsi:type="dcterms:W3CDTF">2026-06-08T14:19:00Z</dcterms:created>
  <dcterms:modified xsi:type="dcterms:W3CDTF">2026-09-07T07:30:00Z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