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1458C" w14:textId="74DF96BF" w:rsidR="009C29C6" w:rsidRDefault="00283637">
      <w:pPr>
        <w:pStyle w:val="Titolo1"/>
      </w:pPr>
      <w:r>
        <w:t xml:space="preserve">Psicologia </w:t>
      </w:r>
      <w:r w:rsidR="00C93968">
        <w:t xml:space="preserve">competenze cognitive e sociali </w:t>
      </w:r>
      <w:r>
        <w:t>nel ciclo di vita</w:t>
      </w:r>
    </w:p>
    <w:p w14:paraId="0215E6D4" w14:textId="0A8A40D2" w:rsidR="00283637" w:rsidRDefault="00283637" w:rsidP="00283637">
      <w:pPr>
        <w:pStyle w:val="Titolo2"/>
      </w:pPr>
      <w:r>
        <w:t>Proff.</w:t>
      </w:r>
      <w:r w:rsidR="00C93968">
        <w:t xml:space="preserve"> Edoardo </w:t>
      </w:r>
      <w:r w:rsidR="004D3B39">
        <w:t xml:space="preserve">Alfredo </w:t>
      </w:r>
      <w:r w:rsidR="00C93968">
        <w:t>Bracaglia</w:t>
      </w:r>
      <w:r w:rsidR="00CE03AB">
        <w:t>; Giulia Peretti</w:t>
      </w:r>
    </w:p>
    <w:p w14:paraId="1D44F3C3" w14:textId="77777777" w:rsidR="00283637" w:rsidRDefault="00283637" w:rsidP="00283637">
      <w:pPr>
        <w:spacing w:before="240" w:after="120"/>
        <w:rPr>
          <w:b/>
          <w:sz w:val="18"/>
        </w:rPr>
      </w:pPr>
      <w:r>
        <w:rPr>
          <w:b/>
          <w:i/>
          <w:sz w:val="18"/>
        </w:rPr>
        <w:t>OBIETTIVO DEL CORSO E RISULTATI DI APPRENDIMENTO ATTESI</w:t>
      </w:r>
    </w:p>
    <w:p w14:paraId="794841C7" w14:textId="7409FF31" w:rsidR="00283637" w:rsidRPr="008647DC" w:rsidRDefault="00283637" w:rsidP="00283637">
      <w:r w:rsidRPr="00283637">
        <w:t>L’insegnamento si propone di fornire agli studenti nozioni di base sullo sviluppo delle competenze cognitive</w:t>
      </w:r>
      <w:r w:rsidR="00101597">
        <w:t xml:space="preserve"> e </w:t>
      </w:r>
      <w:r w:rsidR="00EF6BF1">
        <w:t xml:space="preserve">sociali, </w:t>
      </w:r>
      <w:r w:rsidRPr="00283637">
        <w:t xml:space="preserve">emotive, relazionali dell’individuo nel corso </w:t>
      </w:r>
      <w:r w:rsidR="00101597">
        <w:t>dello sviluppo psicologico nel</w:t>
      </w:r>
      <w:r w:rsidRPr="00283637">
        <w:t xml:space="preserve"> ciclo di vita</w:t>
      </w:r>
      <w:r w:rsidR="008647DC" w:rsidRPr="00A1665E">
        <w:t xml:space="preserve">, </w:t>
      </w:r>
      <w:r w:rsidR="00EF6BF1">
        <w:t>concentrandosi in particolar modo sull’infanzia e l’adolescenza.</w:t>
      </w:r>
    </w:p>
    <w:p w14:paraId="64105A24" w14:textId="538A626B" w:rsidR="00283637" w:rsidRPr="00283637" w:rsidRDefault="00283637" w:rsidP="00283637">
      <w:r w:rsidRPr="00283637">
        <w:t>Al termine dell’insegnamento lo studente sarà in grado di descrivere e avere compreso le caratteristiche delle competenze cognitive</w:t>
      </w:r>
      <w:r w:rsidR="00EF6BF1">
        <w:t xml:space="preserve"> e sociali, tenendo presente anche quelle </w:t>
      </w:r>
      <w:r w:rsidRPr="00283637">
        <w:t>emotive</w:t>
      </w:r>
      <w:r w:rsidR="00EF6BF1">
        <w:t xml:space="preserve"> e </w:t>
      </w:r>
      <w:r w:rsidRPr="00283637">
        <w:t>relazionali</w:t>
      </w:r>
      <w:r w:rsidR="00EF6BF1">
        <w:t xml:space="preserve">. </w:t>
      </w:r>
    </w:p>
    <w:p w14:paraId="6F6FB77D" w14:textId="380FB393" w:rsidR="00283637" w:rsidRDefault="00283637" w:rsidP="00F97F31">
      <w:r w:rsidRPr="006B778A">
        <w:t>Per quant</w:t>
      </w:r>
      <w:r w:rsidR="00462DF8" w:rsidRPr="006B778A">
        <w:t>o concerne l</w:t>
      </w:r>
      <w:r w:rsidR="006B778A" w:rsidRPr="006B778A">
        <w:t>a seconda parte dell’</w:t>
      </w:r>
      <w:r w:rsidR="00462DF8" w:rsidRPr="006B778A">
        <w:t xml:space="preserve">insegnamento </w:t>
      </w:r>
      <w:r w:rsidR="006B778A" w:rsidRPr="006B778A">
        <w:t>(prof.</w:t>
      </w:r>
      <w:r w:rsidR="00FD7A58">
        <w:t>ssa</w:t>
      </w:r>
      <w:r w:rsidR="006B778A" w:rsidRPr="006B778A">
        <w:t xml:space="preserve"> </w:t>
      </w:r>
      <w:r w:rsidR="00FD7A58">
        <w:t>Peretti</w:t>
      </w:r>
      <w:r w:rsidR="006B778A" w:rsidRPr="006B778A">
        <w:t>),</w:t>
      </w:r>
      <w:r w:rsidR="00462DF8" w:rsidRPr="006B778A">
        <w:t xml:space="preserve"> </w:t>
      </w:r>
      <w:r w:rsidR="00EF6BF1">
        <w:t xml:space="preserve">dedicata allo sviluppo </w:t>
      </w:r>
      <w:r w:rsidR="00943735">
        <w:t>cognitivo</w:t>
      </w:r>
      <w:r w:rsidR="00EF6BF1">
        <w:t>,</w:t>
      </w:r>
      <w:r w:rsidR="00F97F31" w:rsidRPr="00F97F31">
        <w:t xml:space="preserve"> </w:t>
      </w:r>
      <w:r w:rsidR="00F97F31">
        <w:t>lo studente apprenderà le principali conoscenze teoriche relative allo sviluppo cognitivo nel ciclo di vita, con particolare attenzione alle fasi dell’infanzia e dell’adolescenza. Sarà in grado di descrivere le tappe dello sviluppo cognitivo identificandone gli aspetti critici e le principali implicazioni educative</w:t>
      </w:r>
      <w:r w:rsidR="004A5CFC" w:rsidRPr="004A5CFC">
        <w:t>.</w:t>
      </w:r>
      <w:r w:rsidR="004A5CFC">
        <w:t xml:space="preserve"> </w:t>
      </w:r>
    </w:p>
    <w:p w14:paraId="2BDF2B13" w14:textId="77777777" w:rsidR="00283637" w:rsidRDefault="00283637" w:rsidP="00283637">
      <w:pPr>
        <w:spacing w:before="240" w:after="120"/>
        <w:rPr>
          <w:b/>
          <w:sz w:val="18"/>
        </w:rPr>
      </w:pPr>
      <w:r>
        <w:rPr>
          <w:b/>
          <w:i/>
          <w:sz w:val="18"/>
        </w:rPr>
        <w:t>PROGRAMMA DEL CORSO</w:t>
      </w:r>
    </w:p>
    <w:p w14:paraId="2B844AB3" w14:textId="77777777" w:rsidR="00283637" w:rsidRDefault="00283637" w:rsidP="00283637">
      <w:r w:rsidRPr="00283637">
        <w:t xml:space="preserve">Il corso </w:t>
      </w:r>
      <w:r w:rsidR="008647DC">
        <w:t>è</w:t>
      </w:r>
      <w:r w:rsidRPr="00283637">
        <w:t xml:space="preserve"> suddiviso in due </w:t>
      </w:r>
      <w:r w:rsidR="008647DC">
        <w:t>moduli corrispondenti ai due semestri dell’anno accademico.</w:t>
      </w:r>
    </w:p>
    <w:p w14:paraId="0D3283DB" w14:textId="77777777" w:rsidR="00C5587A" w:rsidRDefault="00C5587A" w:rsidP="00283637"/>
    <w:p w14:paraId="65F91F54" w14:textId="0E940443" w:rsidR="00357BB5" w:rsidRPr="00357BB5" w:rsidRDefault="00357BB5" w:rsidP="00283637">
      <w:pPr>
        <w:rPr>
          <w:smallCaps/>
        </w:rPr>
      </w:pPr>
      <w:r w:rsidRPr="00357BB5">
        <w:rPr>
          <w:smallCaps/>
        </w:rPr>
        <w:t xml:space="preserve">Primo modulo (prof. </w:t>
      </w:r>
      <w:r w:rsidR="00EF6BF1">
        <w:rPr>
          <w:smallCaps/>
        </w:rPr>
        <w:t>E</w:t>
      </w:r>
      <w:r w:rsidRPr="00357BB5">
        <w:rPr>
          <w:smallCaps/>
        </w:rPr>
        <w:t xml:space="preserve">. </w:t>
      </w:r>
      <w:r w:rsidR="004D3B39">
        <w:rPr>
          <w:smallCaps/>
        </w:rPr>
        <w:t xml:space="preserve">A. </w:t>
      </w:r>
      <w:r w:rsidR="00EF6BF1">
        <w:rPr>
          <w:smallCaps/>
        </w:rPr>
        <w:t>Bracaglia</w:t>
      </w:r>
      <w:r w:rsidRPr="00357BB5">
        <w:rPr>
          <w:smallCaps/>
        </w:rPr>
        <w:t xml:space="preserve">)  </w:t>
      </w:r>
    </w:p>
    <w:p w14:paraId="0A3CD972" w14:textId="1AE587B6" w:rsidR="00160250" w:rsidRPr="00283637" w:rsidRDefault="00160250" w:rsidP="00160250">
      <w:r>
        <w:t>Nella</w:t>
      </w:r>
      <w:r w:rsidRPr="00283637">
        <w:t xml:space="preserve"> prima parte del corso</w:t>
      </w:r>
      <w:r>
        <w:t xml:space="preserve"> l’attenzione si focalizza sull’importanza della relazione nella costruzione delle abilità mentalizzanti e dell’idea di sé, con cenni alle teorie dell’attaccamento e all’influenza delle esperienze infantili avverse sullo sviluppo e sulla qualità della vita in età adulta. </w:t>
      </w:r>
    </w:p>
    <w:p w14:paraId="1A5E163B" w14:textId="77777777" w:rsidR="0089069E" w:rsidRDefault="00160250" w:rsidP="0089069E">
      <w:pPr>
        <w:tabs>
          <w:tab w:val="left" w:pos="708"/>
          <w:tab w:val="left" w:pos="1416"/>
          <w:tab w:val="left" w:pos="2124"/>
          <w:tab w:val="left" w:pos="2832"/>
          <w:tab w:val="left" w:pos="3540"/>
          <w:tab w:val="left" w:pos="4248"/>
          <w:tab w:val="left" w:pos="4956"/>
          <w:tab w:val="left" w:pos="5664"/>
          <w:tab w:val="left" w:pos="6184"/>
        </w:tabs>
        <w:spacing w:before="120"/>
      </w:pPr>
      <w:r w:rsidRPr="00527E14">
        <w:t xml:space="preserve">Nello specifico si affronteranno le seguenti tematiche: </w:t>
      </w:r>
    </w:p>
    <w:p w14:paraId="5AA87893" w14:textId="2A57D535" w:rsidR="0089069E" w:rsidRPr="0089069E" w:rsidRDefault="0089069E" w:rsidP="00F2336D">
      <w:pPr>
        <w:pStyle w:val="Paragrafoelenco"/>
        <w:numPr>
          <w:ilvl w:val="0"/>
          <w:numId w:val="5"/>
        </w:numPr>
        <w:tabs>
          <w:tab w:val="left" w:pos="708"/>
          <w:tab w:val="left" w:pos="1416"/>
          <w:tab w:val="left" w:pos="2124"/>
          <w:tab w:val="left" w:pos="2832"/>
          <w:tab w:val="left" w:pos="3540"/>
          <w:tab w:val="left" w:pos="4248"/>
          <w:tab w:val="left" w:pos="4956"/>
          <w:tab w:val="left" w:pos="5664"/>
          <w:tab w:val="left" w:pos="6184"/>
        </w:tabs>
        <w:spacing w:before="120"/>
        <w:rPr>
          <w:rFonts w:ascii="Times" w:eastAsia="Times New Roman" w:hAnsi="Times"/>
          <w:color w:val="auto"/>
          <w:bdr w:val="none" w:sz="0" w:space="0" w:color="auto"/>
        </w:rPr>
      </w:pPr>
      <w:r w:rsidRPr="00F2336D">
        <w:t>Da dove proviene l'amore</w:t>
      </w:r>
      <w:r w:rsidR="00F2336D" w:rsidRPr="00F2336D">
        <w:t>:</w:t>
      </w:r>
      <w:r w:rsidRPr="00F2336D">
        <w:t xml:space="preserve"> </w:t>
      </w:r>
      <w:r w:rsidR="00F2336D" w:rsidRPr="00F2336D">
        <w:t>l</w:t>
      </w:r>
      <w:r w:rsidRPr="00F2336D">
        <w:t>a teoria dell'attaccamento</w:t>
      </w:r>
    </w:p>
    <w:p w14:paraId="0C26914C" w14:textId="255517E6" w:rsidR="0089069E" w:rsidRPr="00F2336D" w:rsidRDefault="0089069E" w:rsidP="00F2336D">
      <w:pPr>
        <w:pStyle w:val="Paragrafoelenco"/>
        <w:numPr>
          <w:ilvl w:val="0"/>
          <w:numId w:val="5"/>
        </w:numPr>
      </w:pPr>
      <w:r w:rsidRPr="00F2336D">
        <w:t>I fondamenti teorici della capacità di mentalizzare</w:t>
      </w:r>
      <w:r w:rsidR="00F2336D" w:rsidRPr="00F2336D">
        <w:t xml:space="preserve"> e la falsa credenza.</w:t>
      </w:r>
    </w:p>
    <w:p w14:paraId="3EA0C7AF" w14:textId="4DFE348C" w:rsidR="0089069E" w:rsidRPr="00F2336D" w:rsidRDefault="0089069E" w:rsidP="00F2336D">
      <w:pPr>
        <w:pStyle w:val="Paragrafoelenco"/>
        <w:numPr>
          <w:ilvl w:val="0"/>
          <w:numId w:val="5"/>
        </w:numPr>
      </w:pPr>
      <w:r w:rsidRPr="00F2336D">
        <w:t xml:space="preserve">I bambini </w:t>
      </w:r>
      <w:r w:rsidR="00F2336D" w:rsidRPr="00F2336D">
        <w:t>e le</w:t>
      </w:r>
      <w:r w:rsidRPr="00F2336D">
        <w:t xml:space="preserve"> emozion</w:t>
      </w:r>
      <w:r w:rsidR="00F2336D" w:rsidRPr="00F2336D">
        <w:t>i</w:t>
      </w:r>
    </w:p>
    <w:p w14:paraId="1EAE3991" w14:textId="6D011A23" w:rsidR="00774018" w:rsidRPr="00F2336D" w:rsidRDefault="0089069E" w:rsidP="00F2336D">
      <w:pPr>
        <w:pStyle w:val="Paragrafoelenco"/>
        <w:numPr>
          <w:ilvl w:val="0"/>
          <w:numId w:val="5"/>
        </w:numPr>
      </w:pPr>
      <w:r w:rsidRPr="00F2336D">
        <w:t>Come i bambini distinguono ciò che è giusto da ciò che è sbagliato?</w:t>
      </w:r>
    </w:p>
    <w:p w14:paraId="72AC5230" w14:textId="77777777" w:rsidR="0089069E" w:rsidRDefault="0089069E" w:rsidP="0089069E"/>
    <w:p w14:paraId="7E430537" w14:textId="14B38B06" w:rsidR="00D667FC" w:rsidRPr="00357BB5" w:rsidRDefault="00F57106" w:rsidP="00D667FC">
      <w:pPr>
        <w:rPr>
          <w:smallCaps/>
        </w:rPr>
      </w:pPr>
      <w:r>
        <w:rPr>
          <w:smallCaps/>
        </w:rPr>
        <w:t>Secondo</w:t>
      </w:r>
      <w:r w:rsidR="00D667FC" w:rsidRPr="00357BB5">
        <w:rPr>
          <w:smallCaps/>
        </w:rPr>
        <w:t xml:space="preserve"> modulo (prof.</w:t>
      </w:r>
      <w:r w:rsidR="00A0646D">
        <w:rPr>
          <w:smallCaps/>
        </w:rPr>
        <w:t>ssa G</w:t>
      </w:r>
      <w:r w:rsidR="00D667FC" w:rsidRPr="00357BB5">
        <w:rPr>
          <w:smallCaps/>
        </w:rPr>
        <w:t xml:space="preserve">. </w:t>
      </w:r>
      <w:r w:rsidR="00A0646D">
        <w:rPr>
          <w:smallCaps/>
        </w:rPr>
        <w:t>Peretti</w:t>
      </w:r>
      <w:r w:rsidR="00D667FC" w:rsidRPr="00357BB5">
        <w:rPr>
          <w:smallCaps/>
        </w:rPr>
        <w:t xml:space="preserve">)  </w:t>
      </w:r>
    </w:p>
    <w:p w14:paraId="6C2C1BEB" w14:textId="77777777" w:rsidR="00D667FC" w:rsidRPr="00283637" w:rsidRDefault="00D667FC" w:rsidP="00283637"/>
    <w:p w14:paraId="7337F9D5" w14:textId="06FBA884" w:rsidR="00283637" w:rsidRDefault="00B66FBD" w:rsidP="000326A9">
      <w:r w:rsidRPr="006D59A7">
        <w:lastRenderedPageBreak/>
        <w:t>L’insegnamento si propone di presentare agli studenti</w:t>
      </w:r>
      <w:r w:rsidR="00283637" w:rsidRPr="006D59A7">
        <w:t xml:space="preserve"> </w:t>
      </w:r>
      <w:r w:rsidR="00774018">
        <w:t>le principali riflessioni teoriche riguardanti lo sviluppo cognitivo</w:t>
      </w:r>
      <w:r w:rsidR="00283637" w:rsidRPr="006D59A7">
        <w:t xml:space="preserve"> </w:t>
      </w:r>
      <w:r w:rsidR="00774018">
        <w:t>trattando i principali autori. In particolare verranno presentate le concettualizzazioni di Piaget, Vygotskij</w:t>
      </w:r>
      <w:r w:rsidR="00C96765">
        <w:t xml:space="preserve">. </w:t>
      </w:r>
    </w:p>
    <w:p w14:paraId="6641E1BC" w14:textId="03853FCB" w:rsidR="00C96765" w:rsidRDefault="00C96765" w:rsidP="000326A9">
      <w:r w:rsidRPr="00BC1C2C">
        <w:rPr>
          <w:highlight w:val="yellow"/>
        </w:rPr>
        <w:t>Il corso si concentrerà sui principali processi che caratterizzano lo sviluppo</w:t>
      </w:r>
      <w:r w:rsidR="00E14A54">
        <w:rPr>
          <w:highlight w:val="yellow"/>
        </w:rPr>
        <w:t xml:space="preserve"> cognitivo </w:t>
      </w:r>
      <w:r w:rsidRPr="00BC1C2C">
        <w:rPr>
          <w:highlight w:val="yellow"/>
        </w:rPr>
        <w:t>lungo l’intero ciclo di vita, adottando una prospettiva integrata che considera le dimensioni biologiche, cognitive e socioemotive. Verranno approfonditi temi quali l’interazione tra ereditarietà e ambiente, lo sviluppo fisico e percettivo-motorio, i principali modelli teorici del funzionamento cognitivo e i processi di attenzione, memoria, pensiero, linguaggio e intelligenza. Saranno inoltre analizzate le dinamiche emotive e identitarie, nonché il ruolo delle relazioni interpersonali e dei contesti di vita. Gli studenti avranno l’opportunità di comprendere come i diversi fattori individuali e contestuali interagiscano nel promuovere lo sviluppo e l’adattamento della persona nelle diverse fasi della vita.</w:t>
      </w:r>
    </w:p>
    <w:p w14:paraId="3599CBD3" w14:textId="77777777" w:rsidR="00283637" w:rsidRDefault="00283637" w:rsidP="00283637">
      <w:pPr>
        <w:keepNext/>
        <w:spacing w:before="240" w:after="120"/>
        <w:rPr>
          <w:b/>
          <w:sz w:val="18"/>
        </w:rPr>
      </w:pPr>
      <w:r>
        <w:rPr>
          <w:b/>
          <w:i/>
          <w:sz w:val="18"/>
        </w:rPr>
        <w:t>BIBLIOGRAFIA</w:t>
      </w:r>
    </w:p>
    <w:p w14:paraId="682D3BC3" w14:textId="0DAC322A" w:rsidR="00283637" w:rsidRPr="00283637" w:rsidRDefault="00283637" w:rsidP="00B97BD0">
      <w:pPr>
        <w:pStyle w:val="Testo1"/>
        <w:spacing w:line="240" w:lineRule="exact"/>
        <w:rPr>
          <w:i/>
        </w:rPr>
      </w:pPr>
      <w:r w:rsidRPr="00283637">
        <w:rPr>
          <w:i/>
        </w:rPr>
        <w:t>Prim</w:t>
      </w:r>
      <w:r w:rsidR="00F15259">
        <w:rPr>
          <w:i/>
        </w:rPr>
        <w:t>o</w:t>
      </w:r>
      <w:r w:rsidRPr="00283637">
        <w:rPr>
          <w:i/>
        </w:rPr>
        <w:t xml:space="preserve"> </w:t>
      </w:r>
      <w:r w:rsidR="00F57106">
        <w:rPr>
          <w:i/>
        </w:rPr>
        <w:t>modulo</w:t>
      </w:r>
      <w:r w:rsidRPr="00283637">
        <w:rPr>
          <w:i/>
        </w:rPr>
        <w:t xml:space="preserve"> </w:t>
      </w:r>
    </w:p>
    <w:p w14:paraId="33E67FF4" w14:textId="77777777" w:rsidR="0027269E" w:rsidRPr="00CB304D" w:rsidRDefault="0027269E" w:rsidP="0027269E">
      <w:pPr>
        <w:pStyle w:val="Testo1"/>
      </w:pPr>
      <w:r w:rsidRPr="00454586">
        <w:rPr>
          <w:smallCaps/>
          <w:sz w:val="16"/>
          <w:szCs w:val="18"/>
        </w:rPr>
        <w:t>P. L. Harris</w:t>
      </w:r>
      <w:r w:rsidRPr="00454586">
        <w:rPr>
          <w:sz w:val="16"/>
          <w:szCs w:val="18"/>
        </w:rPr>
        <w:t xml:space="preserve"> </w:t>
      </w:r>
      <w:r w:rsidRPr="00CB304D">
        <w:t xml:space="preserve">(2023), </w:t>
      </w:r>
      <w:r w:rsidRPr="00454586">
        <w:rPr>
          <w:i/>
          <w:iCs/>
        </w:rPr>
        <w:t>Psicologia del bambino. Le dodici grandi domande</w:t>
      </w:r>
      <w:r w:rsidRPr="00CB304D">
        <w:t>, Raffaello Cortina Editore, Milano.</w:t>
      </w:r>
      <w:r>
        <w:t xml:space="preserve"> </w:t>
      </w:r>
      <w:r w:rsidRPr="005B3DA1">
        <w:rPr>
          <w:b/>
          <w:bCs/>
        </w:rPr>
        <w:t>Solo i capitoli 1, 5 e 7.</w:t>
      </w:r>
      <w:r w:rsidRPr="006A36A3">
        <w:t xml:space="preserve"> </w:t>
      </w:r>
      <w:hyperlink r:id="rId11" w:history="1">
        <w:r w:rsidRPr="006A36A3">
          <w:rPr>
            <w:rStyle w:val="Collegamentoipertestuale"/>
          </w:rPr>
          <w:t>Acquista da VP</w:t>
        </w:r>
      </w:hyperlink>
      <w:r>
        <w:t xml:space="preserve"> </w:t>
      </w:r>
    </w:p>
    <w:p w14:paraId="7FBF0B84" w14:textId="679ECFD6" w:rsidR="0027269E" w:rsidRPr="005D1464" w:rsidRDefault="0027269E" w:rsidP="005D1464">
      <w:pPr>
        <w:pStyle w:val="Testo1"/>
      </w:pPr>
      <w:r w:rsidRPr="00762EBD">
        <w:rPr>
          <w:smallCaps/>
          <w:sz w:val="16"/>
          <w:szCs w:val="18"/>
        </w:rPr>
        <w:t>Liverta Sempio, O., Marchetti, A., Castelli, I., Pezzotta, C. (</w:t>
      </w:r>
      <w:r>
        <w:t xml:space="preserve">2005). </w:t>
      </w:r>
      <w:r w:rsidRPr="00762EBD">
        <w:rPr>
          <w:i/>
          <w:iCs/>
        </w:rPr>
        <w:t>Mentalizzazione e competenza sociale. La comprensione della falsa credenza nello sviluppo normale e patologico</w:t>
      </w:r>
      <w:r w:rsidRPr="00762EBD">
        <w:t>.</w:t>
      </w:r>
      <w:r>
        <w:t xml:space="preserve"> Franco Angeli, Milano. </w:t>
      </w:r>
      <w:r w:rsidRPr="005B3DA1">
        <w:rPr>
          <w:b/>
          <w:bCs/>
        </w:rPr>
        <w:t>Solo le pagine da 1 a 82 e da 101 a 132</w:t>
      </w:r>
      <w:r w:rsidRPr="005B3DA1">
        <w:t xml:space="preserve"> </w:t>
      </w:r>
      <w:hyperlink r:id="rId12" w:history="1">
        <w:r w:rsidRPr="00762EBD">
          <w:rPr>
            <w:rStyle w:val="Collegamentoipertestuale"/>
          </w:rPr>
          <w:t>Acquista da VP</w:t>
        </w:r>
      </w:hyperlink>
    </w:p>
    <w:p w14:paraId="2DC996D4" w14:textId="77777777" w:rsidR="00B97BD0" w:rsidRDefault="00B97BD0" w:rsidP="00B97BD0">
      <w:pPr>
        <w:pStyle w:val="Testo1"/>
        <w:ind w:left="0" w:firstLine="0"/>
        <w:rPr>
          <w:i/>
        </w:rPr>
      </w:pPr>
    </w:p>
    <w:p w14:paraId="13419C9F" w14:textId="19172FFE" w:rsidR="00283637" w:rsidRPr="00221D17" w:rsidRDefault="00283637" w:rsidP="00B97BD0">
      <w:pPr>
        <w:pStyle w:val="Testo1"/>
        <w:spacing w:line="240" w:lineRule="exact"/>
        <w:ind w:left="0" w:firstLine="0"/>
        <w:rPr>
          <w:i/>
          <w:highlight w:val="yellow"/>
        </w:rPr>
      </w:pPr>
      <w:r w:rsidRPr="00221D17">
        <w:rPr>
          <w:i/>
          <w:highlight w:val="yellow"/>
        </w:rPr>
        <w:t>Second</w:t>
      </w:r>
      <w:r w:rsidR="00F57106" w:rsidRPr="00221D17">
        <w:rPr>
          <w:i/>
          <w:highlight w:val="yellow"/>
        </w:rPr>
        <w:t>o</w:t>
      </w:r>
      <w:r w:rsidRPr="00221D17">
        <w:rPr>
          <w:i/>
          <w:highlight w:val="yellow"/>
        </w:rPr>
        <w:t xml:space="preserve"> </w:t>
      </w:r>
      <w:r w:rsidR="00F57106" w:rsidRPr="00221D17">
        <w:rPr>
          <w:i/>
          <w:highlight w:val="yellow"/>
        </w:rPr>
        <w:t>modulo</w:t>
      </w:r>
      <w:r w:rsidR="00877F89" w:rsidRPr="00221D17">
        <w:rPr>
          <w:rStyle w:val="Rimandonotaapidipagina"/>
          <w:i/>
          <w:highlight w:val="yellow"/>
        </w:rPr>
        <w:footnoteReference w:id="1"/>
      </w:r>
      <w:r w:rsidRPr="00221D17">
        <w:rPr>
          <w:i/>
          <w:highlight w:val="yellow"/>
        </w:rPr>
        <w:t xml:space="preserve"> </w:t>
      </w:r>
    </w:p>
    <w:p w14:paraId="6D767994" w14:textId="762F73B3" w:rsidR="00E2524C" w:rsidRPr="00221D17" w:rsidRDefault="00877F89" w:rsidP="00762EBD">
      <w:pPr>
        <w:pStyle w:val="Testo1"/>
        <w:rPr>
          <w:highlight w:val="yellow"/>
        </w:rPr>
      </w:pPr>
      <w:r w:rsidRPr="00040C58">
        <w:rPr>
          <w:smallCaps/>
          <w:sz w:val="16"/>
          <w:szCs w:val="18"/>
          <w:highlight w:val="yellow"/>
          <w:lang w:val="en-GB"/>
        </w:rPr>
        <w:t>S</w:t>
      </w:r>
      <w:r w:rsidR="009055C4" w:rsidRPr="00040C58">
        <w:rPr>
          <w:smallCaps/>
          <w:sz w:val="16"/>
          <w:szCs w:val="18"/>
          <w:highlight w:val="yellow"/>
          <w:lang w:val="en-GB"/>
        </w:rPr>
        <w:t>antrock</w:t>
      </w:r>
      <w:r w:rsidR="00E2524C" w:rsidRPr="00040C58">
        <w:rPr>
          <w:smallCaps/>
          <w:sz w:val="16"/>
          <w:szCs w:val="18"/>
          <w:highlight w:val="yellow"/>
          <w:lang w:val="en-GB"/>
        </w:rPr>
        <w:t xml:space="preserve">, </w:t>
      </w:r>
      <w:r w:rsidRPr="00040C58">
        <w:rPr>
          <w:smallCaps/>
          <w:sz w:val="16"/>
          <w:szCs w:val="18"/>
          <w:highlight w:val="yellow"/>
          <w:lang w:val="en-GB"/>
        </w:rPr>
        <w:t>J</w:t>
      </w:r>
      <w:r w:rsidR="00E2524C" w:rsidRPr="00040C58">
        <w:rPr>
          <w:smallCaps/>
          <w:sz w:val="16"/>
          <w:szCs w:val="18"/>
          <w:highlight w:val="yellow"/>
          <w:lang w:val="en-GB"/>
        </w:rPr>
        <w:t>.</w:t>
      </w:r>
      <w:r w:rsidRPr="00040C58">
        <w:rPr>
          <w:smallCaps/>
          <w:sz w:val="16"/>
          <w:szCs w:val="18"/>
          <w:highlight w:val="yellow"/>
          <w:lang w:val="en-GB"/>
        </w:rPr>
        <w:t xml:space="preserve"> W., B</w:t>
      </w:r>
      <w:r w:rsidR="009055C4" w:rsidRPr="00040C58">
        <w:rPr>
          <w:smallCaps/>
          <w:sz w:val="16"/>
          <w:szCs w:val="18"/>
          <w:highlight w:val="yellow"/>
          <w:lang w:val="en-GB"/>
        </w:rPr>
        <w:t>aroncelli</w:t>
      </w:r>
      <w:r w:rsidRPr="00040C58">
        <w:rPr>
          <w:smallCaps/>
          <w:sz w:val="16"/>
          <w:szCs w:val="18"/>
          <w:highlight w:val="yellow"/>
          <w:lang w:val="en-GB"/>
        </w:rPr>
        <w:t>, A.</w:t>
      </w:r>
      <w:r w:rsidR="00E2524C" w:rsidRPr="00040C58">
        <w:rPr>
          <w:smallCaps/>
          <w:sz w:val="16"/>
          <w:szCs w:val="18"/>
          <w:highlight w:val="yellow"/>
          <w:lang w:val="en-GB"/>
        </w:rPr>
        <w:t xml:space="preserve"> (</w:t>
      </w:r>
      <w:r w:rsidRPr="00040C58">
        <w:rPr>
          <w:smallCaps/>
          <w:sz w:val="16"/>
          <w:szCs w:val="18"/>
          <w:highlight w:val="yellow"/>
          <w:lang w:val="en-GB"/>
        </w:rPr>
        <w:t>2026</w:t>
      </w:r>
      <w:r w:rsidR="00E2524C" w:rsidRPr="009055C4">
        <w:rPr>
          <w:smallCaps/>
          <w:sz w:val="16"/>
          <w:szCs w:val="18"/>
          <w:highlight w:val="yellow"/>
          <w:lang w:val="en-GB"/>
        </w:rPr>
        <w:t xml:space="preserve">). </w:t>
      </w:r>
      <w:r w:rsidRPr="00221D17">
        <w:rPr>
          <w:i/>
          <w:iCs/>
          <w:highlight w:val="yellow"/>
        </w:rPr>
        <w:t>Psicologia del ciclo di vita. Un approccio topico</w:t>
      </w:r>
      <w:r w:rsidR="00E2524C" w:rsidRPr="00221D17">
        <w:rPr>
          <w:smallCaps/>
          <w:sz w:val="16"/>
          <w:szCs w:val="18"/>
          <w:highlight w:val="yellow"/>
        </w:rPr>
        <w:t xml:space="preserve">. </w:t>
      </w:r>
      <w:r w:rsidRPr="00221D17">
        <w:rPr>
          <w:highlight w:val="yellow"/>
        </w:rPr>
        <w:t>McGraw Hill</w:t>
      </w:r>
      <w:r w:rsidR="00E2524C" w:rsidRPr="00221D17">
        <w:rPr>
          <w:highlight w:val="yellow"/>
        </w:rPr>
        <w:t>,</w:t>
      </w:r>
      <w:r w:rsidRPr="00221D17">
        <w:rPr>
          <w:highlight w:val="yellow"/>
        </w:rPr>
        <w:t xml:space="preserve"> Columbus (Ohio, USA)</w:t>
      </w:r>
      <w:r w:rsidR="00E2524C" w:rsidRPr="00221D17">
        <w:rPr>
          <w:highlight w:val="yellow"/>
        </w:rPr>
        <w:t>.</w:t>
      </w:r>
      <w:r w:rsidR="005455E0" w:rsidRPr="00221D17">
        <w:rPr>
          <w:highlight w:val="yellow"/>
        </w:rPr>
        <w:t xml:space="preserve"> </w:t>
      </w:r>
      <w:r w:rsidR="005455E0" w:rsidRPr="00221D17">
        <w:rPr>
          <w:b/>
          <w:bCs/>
          <w:highlight w:val="yellow"/>
        </w:rPr>
        <w:t xml:space="preserve">I capitoli da </w:t>
      </w:r>
      <w:r w:rsidR="005B6206" w:rsidRPr="00221D17">
        <w:rPr>
          <w:b/>
          <w:bCs/>
          <w:highlight w:val="yellow"/>
        </w:rPr>
        <w:t>studiare</w:t>
      </w:r>
      <w:r w:rsidR="005455E0" w:rsidRPr="00221D17">
        <w:rPr>
          <w:b/>
          <w:bCs/>
          <w:highlight w:val="yellow"/>
        </w:rPr>
        <w:t xml:space="preserve"> verranno comunicati a lezione</w:t>
      </w:r>
      <w:r w:rsidR="005455E0" w:rsidRPr="00221D17">
        <w:rPr>
          <w:highlight w:val="yellow"/>
        </w:rPr>
        <w:t>.</w:t>
      </w:r>
      <w:r w:rsidR="00943735" w:rsidRPr="00221D17">
        <w:rPr>
          <w:highlight w:val="yellow"/>
        </w:rPr>
        <w:t xml:space="preserve"> </w:t>
      </w:r>
    </w:p>
    <w:p w14:paraId="1DD788ED" w14:textId="77777777" w:rsidR="002E0361" w:rsidRPr="00221D17" w:rsidRDefault="002E0361" w:rsidP="00762EBD">
      <w:pPr>
        <w:pStyle w:val="Testo1"/>
        <w:rPr>
          <w:highlight w:val="yellow"/>
        </w:rPr>
      </w:pPr>
    </w:p>
    <w:p w14:paraId="2A6F90B2" w14:textId="1A0D8B65" w:rsidR="002E0361" w:rsidRPr="00221D17" w:rsidRDefault="002E0361" w:rsidP="00146BC7">
      <w:pPr>
        <w:pStyle w:val="Testo1"/>
        <w:ind w:left="0" w:firstLine="0"/>
        <w:rPr>
          <w:highlight w:val="yellow"/>
        </w:rPr>
      </w:pPr>
      <w:r w:rsidRPr="00221D17">
        <w:rPr>
          <w:highlight w:val="yellow"/>
        </w:rPr>
        <w:t>Un volume a scelta tra</w:t>
      </w:r>
    </w:p>
    <w:p w14:paraId="2F43D953" w14:textId="77777777" w:rsidR="00146BC7" w:rsidRPr="00221D17" w:rsidRDefault="00146BC7" w:rsidP="00146BC7">
      <w:pPr>
        <w:pStyle w:val="Testo1"/>
        <w:ind w:left="0" w:firstLine="0"/>
        <w:rPr>
          <w:highlight w:val="yellow"/>
        </w:rPr>
      </w:pPr>
    </w:p>
    <w:p w14:paraId="27F9CB87" w14:textId="3F447F01" w:rsidR="0054211E" w:rsidRPr="00040C58" w:rsidRDefault="0054211E" w:rsidP="00146BC7">
      <w:pPr>
        <w:pStyle w:val="Testo1"/>
        <w:spacing w:line="276" w:lineRule="auto"/>
        <w:rPr>
          <w:highlight w:val="yellow"/>
        </w:rPr>
      </w:pPr>
      <w:r w:rsidRPr="00040C58">
        <w:rPr>
          <w:smallCaps/>
          <w:sz w:val="16"/>
          <w:szCs w:val="18"/>
          <w:highlight w:val="yellow"/>
          <w:lang w:val="en-GB"/>
        </w:rPr>
        <w:t>S</w:t>
      </w:r>
      <w:r w:rsidR="00040C58" w:rsidRPr="00040C58">
        <w:rPr>
          <w:smallCaps/>
          <w:sz w:val="16"/>
          <w:szCs w:val="18"/>
          <w:highlight w:val="yellow"/>
          <w:lang w:val="en-GB"/>
        </w:rPr>
        <w:t>teinberg</w:t>
      </w:r>
      <w:r w:rsidRPr="00040C58">
        <w:rPr>
          <w:smallCaps/>
          <w:sz w:val="16"/>
          <w:szCs w:val="18"/>
          <w:highlight w:val="yellow"/>
          <w:lang w:val="en-GB"/>
        </w:rPr>
        <w:t>, L.</w:t>
      </w:r>
      <w:r w:rsidR="00F15259" w:rsidRPr="00040C58">
        <w:rPr>
          <w:sz w:val="16"/>
          <w:szCs w:val="18"/>
          <w:highlight w:val="yellow"/>
        </w:rPr>
        <w:t xml:space="preserve"> </w:t>
      </w:r>
      <w:r w:rsidR="00F15259" w:rsidRPr="00040C58">
        <w:rPr>
          <w:highlight w:val="yellow"/>
        </w:rPr>
        <w:t>(202</w:t>
      </w:r>
      <w:r w:rsidRPr="00040C58">
        <w:rPr>
          <w:highlight w:val="yellow"/>
        </w:rPr>
        <w:t>2</w:t>
      </w:r>
      <w:r w:rsidR="00F15259" w:rsidRPr="00040C58">
        <w:rPr>
          <w:highlight w:val="yellow"/>
        </w:rPr>
        <w:t xml:space="preserve">), </w:t>
      </w:r>
      <w:r w:rsidRPr="00040C58">
        <w:rPr>
          <w:i/>
          <w:iCs/>
          <w:highlight w:val="yellow"/>
        </w:rPr>
        <w:t>Adolescenti. L’età delle opportunità</w:t>
      </w:r>
      <w:r w:rsidR="00F15259" w:rsidRPr="00040C58">
        <w:rPr>
          <w:highlight w:val="yellow"/>
        </w:rPr>
        <w:t xml:space="preserve">, </w:t>
      </w:r>
      <w:r w:rsidRPr="00040C58">
        <w:rPr>
          <w:highlight w:val="yellow"/>
        </w:rPr>
        <w:t>Codice Edizioni</w:t>
      </w:r>
      <w:r w:rsidR="00F15259" w:rsidRPr="00040C58">
        <w:rPr>
          <w:highlight w:val="yellow"/>
        </w:rPr>
        <w:t xml:space="preserve">, </w:t>
      </w:r>
      <w:r w:rsidRPr="00040C58">
        <w:rPr>
          <w:highlight w:val="yellow"/>
        </w:rPr>
        <w:t>Torino</w:t>
      </w:r>
      <w:r w:rsidR="00F15259" w:rsidRPr="00040C58">
        <w:rPr>
          <w:highlight w:val="yellow"/>
        </w:rPr>
        <w:t>.</w:t>
      </w:r>
    </w:p>
    <w:p w14:paraId="37121991" w14:textId="3B5F13E4" w:rsidR="0054211E" w:rsidRPr="00221D17" w:rsidRDefault="0054211E" w:rsidP="00146BC7">
      <w:pPr>
        <w:pStyle w:val="Testo1"/>
        <w:spacing w:line="276" w:lineRule="auto"/>
        <w:rPr>
          <w:highlight w:val="yellow"/>
        </w:rPr>
      </w:pPr>
      <w:r w:rsidRPr="00221D17">
        <w:rPr>
          <w:smallCaps/>
          <w:sz w:val="16"/>
          <w:szCs w:val="18"/>
          <w:highlight w:val="yellow"/>
        </w:rPr>
        <w:t>M</w:t>
      </w:r>
      <w:r w:rsidR="00040C58">
        <w:rPr>
          <w:smallCaps/>
          <w:sz w:val="16"/>
          <w:szCs w:val="18"/>
          <w:highlight w:val="yellow"/>
        </w:rPr>
        <w:t>organti</w:t>
      </w:r>
      <w:r w:rsidRPr="00221D17">
        <w:rPr>
          <w:smallCaps/>
          <w:sz w:val="16"/>
          <w:szCs w:val="18"/>
          <w:highlight w:val="yellow"/>
        </w:rPr>
        <w:t>, F.</w:t>
      </w:r>
      <w:r w:rsidRPr="00221D17">
        <w:rPr>
          <w:highlight w:val="yellow"/>
        </w:rPr>
        <w:t xml:space="preserve">, </w:t>
      </w:r>
      <w:r w:rsidRPr="00040C58">
        <w:rPr>
          <w:smallCaps/>
          <w:sz w:val="16"/>
          <w:szCs w:val="18"/>
          <w:highlight w:val="yellow"/>
          <w:lang w:val="en-GB"/>
        </w:rPr>
        <w:t>C</w:t>
      </w:r>
      <w:r w:rsidR="00040C58">
        <w:rPr>
          <w:smallCaps/>
          <w:sz w:val="16"/>
          <w:szCs w:val="18"/>
          <w:highlight w:val="yellow"/>
          <w:lang w:val="en-GB"/>
        </w:rPr>
        <w:t>astelnuovo</w:t>
      </w:r>
      <w:r w:rsidRPr="00040C58">
        <w:rPr>
          <w:smallCaps/>
          <w:sz w:val="16"/>
          <w:szCs w:val="18"/>
          <w:highlight w:val="yellow"/>
          <w:lang w:val="en-GB"/>
        </w:rPr>
        <w:t>, G</w:t>
      </w:r>
      <w:r w:rsidRPr="00221D17">
        <w:rPr>
          <w:highlight w:val="yellow"/>
        </w:rPr>
        <w:t xml:space="preserve">. (2024). </w:t>
      </w:r>
      <w:r w:rsidRPr="00221D17">
        <w:rPr>
          <w:i/>
          <w:iCs/>
          <w:highlight w:val="yellow"/>
        </w:rPr>
        <w:t xml:space="preserve">Psicologia dell’invecchiamento. Ambiti, prospettive, interventi. </w:t>
      </w:r>
      <w:r w:rsidRPr="00221D17">
        <w:rPr>
          <w:highlight w:val="yellow"/>
        </w:rPr>
        <w:t>FrancoAngeli, Milano.</w:t>
      </w:r>
    </w:p>
    <w:p w14:paraId="41358CBD" w14:textId="1C9DE5FA" w:rsidR="0054211E" w:rsidRPr="00146BC7" w:rsidRDefault="0054211E" w:rsidP="00146BC7">
      <w:pPr>
        <w:pStyle w:val="Testo1"/>
        <w:spacing w:line="276" w:lineRule="auto"/>
      </w:pPr>
      <w:r w:rsidRPr="00040C58">
        <w:rPr>
          <w:smallCaps/>
          <w:sz w:val="16"/>
          <w:szCs w:val="18"/>
          <w:highlight w:val="yellow"/>
          <w:lang w:val="en-GB"/>
        </w:rPr>
        <w:t>B</w:t>
      </w:r>
      <w:r w:rsidR="00040C58">
        <w:rPr>
          <w:smallCaps/>
          <w:sz w:val="16"/>
          <w:szCs w:val="18"/>
          <w:highlight w:val="yellow"/>
          <w:lang w:val="en-GB"/>
        </w:rPr>
        <w:t>ressan</w:t>
      </w:r>
      <w:r w:rsidRPr="00040C58">
        <w:rPr>
          <w:smallCaps/>
          <w:sz w:val="16"/>
          <w:szCs w:val="18"/>
          <w:highlight w:val="yellow"/>
          <w:lang w:val="en-GB"/>
        </w:rPr>
        <w:t>, P</w:t>
      </w:r>
      <w:r w:rsidRPr="00221D17">
        <w:rPr>
          <w:smallCaps/>
          <w:sz w:val="16"/>
          <w:szCs w:val="18"/>
          <w:highlight w:val="yellow"/>
        </w:rPr>
        <w:t>.</w:t>
      </w:r>
      <w:r w:rsidRPr="00221D17">
        <w:rPr>
          <w:highlight w:val="yellow"/>
        </w:rPr>
        <w:t xml:space="preserve"> (2007). </w:t>
      </w:r>
      <w:r w:rsidRPr="00221D17">
        <w:rPr>
          <w:i/>
          <w:iCs/>
          <w:highlight w:val="yellow"/>
        </w:rPr>
        <w:t>Il colore della luna. Come vediamo e perché</w:t>
      </w:r>
      <w:r w:rsidRPr="00221D17">
        <w:rPr>
          <w:highlight w:val="yellow"/>
        </w:rPr>
        <w:t>. Editori La</w:t>
      </w:r>
      <w:r w:rsidR="00146BC7" w:rsidRPr="00221D17">
        <w:rPr>
          <w:highlight w:val="yellow"/>
        </w:rPr>
        <w:t>terza, Roma.</w:t>
      </w:r>
    </w:p>
    <w:p w14:paraId="0DC8AD6F" w14:textId="77777777" w:rsidR="00221D17" w:rsidRDefault="00221D17" w:rsidP="00F15259">
      <w:pPr>
        <w:pStyle w:val="Testo1"/>
        <w:spacing w:line="240" w:lineRule="exact"/>
      </w:pPr>
    </w:p>
    <w:p w14:paraId="0DD99B82" w14:textId="726452C8" w:rsidR="00F15259" w:rsidRPr="007E2F22" w:rsidRDefault="00F15259" w:rsidP="00F15259">
      <w:pPr>
        <w:pStyle w:val="Testo1"/>
        <w:spacing w:line="240" w:lineRule="exact"/>
      </w:pPr>
      <w:r w:rsidRPr="007E2F22">
        <w:t xml:space="preserve">Tutto il materiale verrà fornito e trattato nel corso delle lezioni, le principali pubblicazioni scientifiche di riferimento (open-access) Verranno caricate nella sezione “materiali didattici” di blackboard. </w:t>
      </w:r>
    </w:p>
    <w:p w14:paraId="27AF063F" w14:textId="2FCF023E" w:rsidR="00283637" w:rsidRDefault="00283637" w:rsidP="00283637">
      <w:pPr>
        <w:spacing w:before="240" w:after="120" w:line="220" w:lineRule="exact"/>
        <w:rPr>
          <w:b/>
          <w:i/>
          <w:sz w:val="18"/>
        </w:rPr>
      </w:pPr>
      <w:r>
        <w:rPr>
          <w:b/>
          <w:i/>
          <w:sz w:val="18"/>
        </w:rPr>
        <w:lastRenderedPageBreak/>
        <w:t>DIDATTICA DEL CORSO</w:t>
      </w:r>
      <w:r w:rsidR="005601E0">
        <w:rPr>
          <w:b/>
          <w:i/>
          <w:sz w:val="18"/>
        </w:rPr>
        <w:t xml:space="preserve"> </w:t>
      </w:r>
    </w:p>
    <w:p w14:paraId="008F6D91" w14:textId="66EAD8BC" w:rsidR="00283637" w:rsidRDefault="00283637" w:rsidP="000326A9">
      <w:pPr>
        <w:pStyle w:val="Testo2"/>
        <w:spacing w:line="240" w:lineRule="exact"/>
      </w:pPr>
      <w:r w:rsidRPr="00283637">
        <w:t xml:space="preserve">Verrà adottata una metodologia attiva </w:t>
      </w:r>
      <w:r w:rsidR="00F57106">
        <w:t>in cui si</w:t>
      </w:r>
      <w:r w:rsidR="00A34DE7">
        <w:t xml:space="preserve"> </w:t>
      </w:r>
      <w:r w:rsidR="00F57106">
        <w:t xml:space="preserve">integrano </w:t>
      </w:r>
      <w:r w:rsidRPr="00283637">
        <w:t>lezioni teoriche, discussione di casi, visione di filmati</w:t>
      </w:r>
      <w:r w:rsidR="00F57106">
        <w:t>. G</w:t>
      </w:r>
      <w:r w:rsidRPr="00283637">
        <w:t>li studenti verranno invitati a sperimentare alcune proposte e individuare modalità per promuovere uno sviluppo soddisfacente nelle persone con cui in futuro lavoreranno.</w:t>
      </w:r>
    </w:p>
    <w:p w14:paraId="30EEAFFB" w14:textId="77777777" w:rsidR="00D576E7" w:rsidRDefault="00D576E7" w:rsidP="00D576E7">
      <w:pPr>
        <w:spacing w:before="240" w:after="120" w:line="220" w:lineRule="exact"/>
        <w:rPr>
          <w:b/>
          <w:bCs/>
          <w:i/>
          <w:iCs/>
          <w:sz w:val="18"/>
          <w:szCs w:val="18"/>
        </w:rPr>
      </w:pPr>
      <w:r w:rsidRPr="001851FB">
        <w:rPr>
          <w:b/>
          <w:bCs/>
          <w:i/>
          <w:iCs/>
          <w:sz w:val="18"/>
          <w:szCs w:val="18"/>
        </w:rPr>
        <w:t>METODO E CRITERI DI VALUTAZIONE</w:t>
      </w:r>
    </w:p>
    <w:p w14:paraId="5BB04FFD" w14:textId="723EE134" w:rsidR="00A84FCF" w:rsidRPr="00A84FCF" w:rsidRDefault="00A84FCF" w:rsidP="00D576E7">
      <w:pPr>
        <w:spacing w:before="240" w:after="120" w:line="220" w:lineRule="exact"/>
        <w:rPr>
          <w:noProof/>
          <w:sz w:val="18"/>
        </w:rPr>
      </w:pPr>
      <w:r w:rsidRPr="00A84FCF">
        <w:rPr>
          <w:noProof/>
          <w:sz w:val="18"/>
        </w:rPr>
        <w:t>La valutazione dell'apprendimento si svolgerà attraverso un questionario a scelta multipla riguardante entrambe le parti del corso. Il questionario sarà composto da 30 domande equamente ripartite tra gli argomenti trattati nei due semestri. Lo studente avrà a sua disposizione 1 ora di tempo per lo svolgimento della prova. Il voto finale sarà proporzionale al numero di risposte corrette fornite dal candidato. Qualora lo studente lo ritenesse necessario, sarà garantita la possibilità di sostenere un colloquio orale integrativo.</w:t>
      </w:r>
    </w:p>
    <w:p w14:paraId="2B79B2F1" w14:textId="77777777" w:rsidR="00D576E7" w:rsidRPr="00EC7E7B" w:rsidRDefault="00D576E7" w:rsidP="00D576E7">
      <w:pPr>
        <w:spacing w:before="240" w:after="120"/>
        <w:rPr>
          <w:b/>
          <w:bCs/>
          <w:i/>
          <w:iCs/>
          <w:sz w:val="18"/>
          <w:szCs w:val="18"/>
        </w:rPr>
      </w:pPr>
      <w:r w:rsidRPr="00EC7E7B">
        <w:rPr>
          <w:b/>
          <w:bCs/>
          <w:i/>
          <w:iCs/>
          <w:sz w:val="18"/>
          <w:szCs w:val="18"/>
        </w:rPr>
        <w:t>AVVERTENZE E PREREQUISITI</w:t>
      </w:r>
    </w:p>
    <w:p w14:paraId="76D29ACB" w14:textId="77777777" w:rsidR="00D576E7" w:rsidRPr="00EC7E7B" w:rsidRDefault="00D576E7" w:rsidP="00D576E7">
      <w:pPr>
        <w:pStyle w:val="Testo2"/>
        <w:ind w:firstLine="0"/>
        <w:rPr>
          <w:rFonts w:ascii="Times New Roman" w:hAnsi="Times New Roman"/>
        </w:rPr>
      </w:pPr>
      <w:r w:rsidRPr="00EC7E7B">
        <w:rPr>
          <w:rFonts w:ascii="Times New Roman" w:hAnsi="Times New Roman"/>
        </w:rPr>
        <w:t>L’insegnamento ha carattere introduttivo e non necessita di prerequisiti relativi ai contenuti.</w:t>
      </w:r>
    </w:p>
    <w:p w14:paraId="08895662" w14:textId="77777777" w:rsidR="00D576E7" w:rsidRPr="00EC7E7B" w:rsidRDefault="00D576E7" w:rsidP="00D576E7">
      <w:pPr>
        <w:spacing w:before="240" w:after="120"/>
        <w:rPr>
          <w:i/>
          <w:iCs/>
          <w:sz w:val="18"/>
          <w:szCs w:val="18"/>
        </w:rPr>
      </w:pPr>
      <w:r w:rsidRPr="00EC7E7B">
        <w:rPr>
          <w:i/>
          <w:iCs/>
          <w:sz w:val="18"/>
          <w:szCs w:val="18"/>
        </w:rPr>
        <w:t>Orario e luogo di ricevimento degli studenti</w:t>
      </w:r>
    </w:p>
    <w:p w14:paraId="17C3B22A" w14:textId="7A52AA8D" w:rsidR="00D576E7" w:rsidRDefault="00D576E7" w:rsidP="00D576E7">
      <w:pPr>
        <w:pStyle w:val="Testo2"/>
        <w:spacing w:line="240" w:lineRule="exact"/>
        <w:ind w:firstLine="0"/>
        <w:rPr>
          <w:rFonts w:ascii="Times New Roman" w:hAnsi="Times New Roman"/>
        </w:rPr>
      </w:pPr>
      <w:r w:rsidRPr="00EC7E7B">
        <w:rPr>
          <w:rFonts w:ascii="Times New Roman" w:hAnsi="Times New Roman"/>
        </w:rPr>
        <w:t xml:space="preserve">Il Prof. Edoardo </w:t>
      </w:r>
      <w:r w:rsidR="004D3B39">
        <w:rPr>
          <w:rFonts w:ascii="Times New Roman" w:hAnsi="Times New Roman"/>
        </w:rPr>
        <w:t xml:space="preserve">Alfredo </w:t>
      </w:r>
      <w:r w:rsidRPr="00EC7E7B">
        <w:rPr>
          <w:rFonts w:ascii="Times New Roman" w:hAnsi="Times New Roman"/>
        </w:rPr>
        <w:t>Bracaglia riceve gli studenti,</w:t>
      </w:r>
      <w:r>
        <w:rPr>
          <w:rFonts w:ascii="Times New Roman" w:hAnsi="Times New Roman"/>
        </w:rPr>
        <w:t xml:space="preserve"> </w:t>
      </w:r>
      <w:r w:rsidRPr="00EC7E7B">
        <w:rPr>
          <w:rFonts w:ascii="Times New Roman" w:hAnsi="Times New Roman"/>
        </w:rPr>
        <w:t>previa comunicazione tramite e-mail (edoardoalfredo.bracaglia@unicatt.it), al termine delle lezioni e su appuntamento anche in modalità on-line</w:t>
      </w:r>
    </w:p>
    <w:p w14:paraId="6C48F9D8" w14:textId="77777777" w:rsidR="00D576E7" w:rsidRDefault="00D576E7" w:rsidP="00D576E7">
      <w:pPr>
        <w:pStyle w:val="Testo2"/>
        <w:spacing w:line="240" w:lineRule="exact"/>
        <w:ind w:firstLine="0"/>
        <w:rPr>
          <w:rFonts w:ascii="Times New Roman" w:hAnsi="Times New Roman"/>
        </w:rPr>
      </w:pPr>
    </w:p>
    <w:p w14:paraId="135C8258" w14:textId="3A69464F" w:rsidR="00283637" w:rsidRPr="00D576E7" w:rsidRDefault="00D576E7" w:rsidP="00D576E7">
      <w:pPr>
        <w:pStyle w:val="Testo2"/>
        <w:spacing w:line="240" w:lineRule="exact"/>
        <w:ind w:firstLine="0"/>
        <w:rPr>
          <w:rFonts w:ascii="Times New Roman" w:hAnsi="Times New Roman"/>
        </w:rPr>
      </w:pPr>
      <w:r w:rsidRPr="002E0361">
        <w:rPr>
          <w:rFonts w:ascii="Times New Roman" w:hAnsi="Times New Roman"/>
          <w:highlight w:val="yellow"/>
        </w:rPr>
        <w:t xml:space="preserve">La Prof.ssa Giulia Peretti </w:t>
      </w:r>
      <w:r w:rsidR="00B038C1" w:rsidRPr="002E0361">
        <w:rPr>
          <w:rFonts w:ascii="Times New Roman" w:hAnsi="Times New Roman"/>
          <w:highlight w:val="yellow"/>
        </w:rPr>
        <w:t>riceve gli studenti prima delle lezioni, previo contatto via e-mail, e su appuntamento anche in modalità online tramite videochiamata Teams. Per concordare un incontro, è possibile scrivere all’indirizzo giulia.peretti@unicatt.it.</w:t>
      </w:r>
    </w:p>
    <w:p w14:paraId="5A8AD118" w14:textId="77777777" w:rsidR="00283637" w:rsidRPr="00283637" w:rsidRDefault="00283637" w:rsidP="00283637"/>
    <w:sectPr w:rsidR="00283637" w:rsidRPr="00283637" w:rsidSect="00483DE6">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3D17D" w14:textId="77777777" w:rsidR="004F62B2" w:rsidRDefault="004F62B2" w:rsidP="00775789">
      <w:pPr>
        <w:spacing w:line="240" w:lineRule="auto"/>
      </w:pPr>
      <w:r>
        <w:separator/>
      </w:r>
    </w:p>
  </w:endnote>
  <w:endnote w:type="continuationSeparator" w:id="0">
    <w:p w14:paraId="197DFE15" w14:textId="77777777" w:rsidR="004F62B2" w:rsidRDefault="004F62B2" w:rsidP="007757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7BBBD" w14:textId="77777777" w:rsidR="004F62B2" w:rsidRDefault="004F62B2" w:rsidP="00775789">
      <w:pPr>
        <w:spacing w:line="240" w:lineRule="auto"/>
      </w:pPr>
      <w:r>
        <w:separator/>
      </w:r>
    </w:p>
  </w:footnote>
  <w:footnote w:type="continuationSeparator" w:id="0">
    <w:p w14:paraId="6606C5CD" w14:textId="77777777" w:rsidR="004F62B2" w:rsidRDefault="004F62B2" w:rsidP="00775789">
      <w:pPr>
        <w:spacing w:line="240" w:lineRule="auto"/>
      </w:pPr>
      <w:r>
        <w:continuationSeparator/>
      </w:r>
    </w:p>
  </w:footnote>
  <w:footnote w:id="1">
    <w:p w14:paraId="2998EF67" w14:textId="7E5750BB" w:rsidR="00877F89" w:rsidRPr="00040C58" w:rsidRDefault="00877F89">
      <w:pPr>
        <w:pStyle w:val="Testonotaapidipagina"/>
        <w:rPr>
          <w:sz w:val="18"/>
          <w:szCs w:val="18"/>
        </w:rPr>
      </w:pPr>
      <w:r w:rsidRPr="00221D17">
        <w:rPr>
          <w:rStyle w:val="Rimandonotaapidipagina"/>
          <w:highlight w:val="yellow"/>
        </w:rPr>
        <w:footnoteRef/>
      </w:r>
      <w:r w:rsidRPr="00221D17">
        <w:rPr>
          <w:highlight w:val="yellow"/>
        </w:rPr>
        <w:t xml:space="preserve"> </w:t>
      </w:r>
      <w:r w:rsidRPr="00040C58">
        <w:rPr>
          <w:sz w:val="18"/>
          <w:szCs w:val="18"/>
          <w:highlight w:val="yellow"/>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A5FA6"/>
    <w:multiLevelType w:val="hybridMultilevel"/>
    <w:tmpl w:val="56128B60"/>
    <w:styleLink w:val="Stileimportato1"/>
    <w:lvl w:ilvl="0" w:tplc="4ACA7930">
      <w:start w:val="1"/>
      <w:numFmt w:val="bullet"/>
      <w:lvlText w:val="-"/>
      <w:lvlJc w:val="left"/>
      <w:pPr>
        <w:tabs>
          <w:tab w:val="left" w:pos="284"/>
          <w:tab w:val="num" w:pos="708"/>
          <w:tab w:val="left" w:pos="1416"/>
          <w:tab w:val="left" w:pos="2124"/>
          <w:tab w:val="left" w:pos="2832"/>
          <w:tab w:val="left" w:pos="3540"/>
          <w:tab w:val="left" w:pos="4248"/>
          <w:tab w:val="left" w:pos="4956"/>
          <w:tab w:val="left" w:pos="5664"/>
          <w:tab w:val="left" w:pos="6184"/>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228262A">
      <w:start w:val="1"/>
      <w:numFmt w:val="bullet"/>
      <w:lvlText w:val="o"/>
      <w:lvlJc w:val="left"/>
      <w:pPr>
        <w:tabs>
          <w:tab w:val="left" w:pos="284"/>
          <w:tab w:val="left" w:pos="708"/>
          <w:tab w:val="num" w:pos="1416"/>
          <w:tab w:val="left" w:pos="2124"/>
          <w:tab w:val="left" w:pos="2832"/>
          <w:tab w:val="left" w:pos="3540"/>
          <w:tab w:val="left" w:pos="4248"/>
          <w:tab w:val="left" w:pos="4956"/>
          <w:tab w:val="left" w:pos="5664"/>
          <w:tab w:val="left" w:pos="6184"/>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B2A6CE8">
      <w:start w:val="1"/>
      <w:numFmt w:val="bullet"/>
      <w:lvlText w:val="▪"/>
      <w:lvlJc w:val="left"/>
      <w:pPr>
        <w:tabs>
          <w:tab w:val="left" w:pos="284"/>
          <w:tab w:val="left" w:pos="708"/>
          <w:tab w:val="left" w:pos="1416"/>
          <w:tab w:val="num" w:pos="2124"/>
          <w:tab w:val="left" w:pos="2832"/>
          <w:tab w:val="left" w:pos="3540"/>
          <w:tab w:val="left" w:pos="4248"/>
          <w:tab w:val="left" w:pos="4956"/>
          <w:tab w:val="left" w:pos="5664"/>
          <w:tab w:val="left" w:pos="6184"/>
        </w:tabs>
        <w:ind w:left="2136" w:hanging="33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6271EA">
      <w:start w:val="1"/>
      <w:numFmt w:val="bullet"/>
      <w:lvlText w:val="•"/>
      <w:lvlJc w:val="left"/>
      <w:pPr>
        <w:tabs>
          <w:tab w:val="left" w:pos="284"/>
          <w:tab w:val="left" w:pos="708"/>
          <w:tab w:val="left" w:pos="1416"/>
          <w:tab w:val="left" w:pos="2124"/>
          <w:tab w:val="num" w:pos="2832"/>
          <w:tab w:val="left" w:pos="3540"/>
          <w:tab w:val="left" w:pos="4248"/>
          <w:tab w:val="left" w:pos="4956"/>
          <w:tab w:val="left" w:pos="5664"/>
          <w:tab w:val="left" w:pos="6184"/>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FC4A42">
      <w:start w:val="1"/>
      <w:numFmt w:val="bullet"/>
      <w:lvlText w:val="o"/>
      <w:lvlJc w:val="left"/>
      <w:pPr>
        <w:tabs>
          <w:tab w:val="left" w:pos="284"/>
          <w:tab w:val="left" w:pos="708"/>
          <w:tab w:val="left" w:pos="1416"/>
          <w:tab w:val="left" w:pos="2124"/>
          <w:tab w:val="left" w:pos="2832"/>
          <w:tab w:val="num" w:pos="3540"/>
          <w:tab w:val="left" w:pos="4248"/>
          <w:tab w:val="left" w:pos="4956"/>
          <w:tab w:val="left" w:pos="5664"/>
          <w:tab w:val="left" w:pos="6184"/>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8CB1AA">
      <w:start w:val="1"/>
      <w:numFmt w:val="bullet"/>
      <w:lvlText w:val="▪"/>
      <w:lvlJc w:val="left"/>
      <w:pPr>
        <w:tabs>
          <w:tab w:val="left" w:pos="284"/>
          <w:tab w:val="left" w:pos="708"/>
          <w:tab w:val="left" w:pos="1416"/>
          <w:tab w:val="left" w:pos="2124"/>
          <w:tab w:val="left" w:pos="2832"/>
          <w:tab w:val="left" w:pos="3540"/>
          <w:tab w:val="num" w:pos="4248"/>
          <w:tab w:val="left" w:pos="4956"/>
          <w:tab w:val="left" w:pos="5664"/>
          <w:tab w:val="left" w:pos="6184"/>
        </w:tabs>
        <w:ind w:left="42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76D29E">
      <w:start w:val="1"/>
      <w:numFmt w:val="bullet"/>
      <w:lvlText w:val="•"/>
      <w:lvlJc w:val="left"/>
      <w:pPr>
        <w:tabs>
          <w:tab w:val="left" w:pos="284"/>
          <w:tab w:val="left" w:pos="708"/>
          <w:tab w:val="left" w:pos="1416"/>
          <w:tab w:val="left" w:pos="2124"/>
          <w:tab w:val="left" w:pos="2832"/>
          <w:tab w:val="left" w:pos="3540"/>
          <w:tab w:val="left" w:pos="4248"/>
          <w:tab w:val="num" w:pos="4956"/>
          <w:tab w:val="left" w:pos="5664"/>
          <w:tab w:val="left" w:pos="6184"/>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5411A6">
      <w:start w:val="1"/>
      <w:numFmt w:val="bullet"/>
      <w:lvlText w:val="o"/>
      <w:lvlJc w:val="left"/>
      <w:pPr>
        <w:tabs>
          <w:tab w:val="left" w:pos="284"/>
          <w:tab w:val="left" w:pos="708"/>
          <w:tab w:val="left" w:pos="1416"/>
          <w:tab w:val="left" w:pos="2124"/>
          <w:tab w:val="left" w:pos="2832"/>
          <w:tab w:val="left" w:pos="3540"/>
          <w:tab w:val="left" w:pos="4248"/>
          <w:tab w:val="left" w:pos="4956"/>
          <w:tab w:val="num" w:pos="5664"/>
          <w:tab w:val="left" w:pos="618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1007F0">
      <w:start w:val="1"/>
      <w:numFmt w:val="bullet"/>
      <w:lvlText w:val="▪"/>
      <w:lvlJc w:val="left"/>
      <w:pPr>
        <w:tabs>
          <w:tab w:val="left" w:pos="284"/>
          <w:tab w:val="left" w:pos="708"/>
          <w:tab w:val="left" w:pos="1416"/>
          <w:tab w:val="left" w:pos="2124"/>
          <w:tab w:val="left" w:pos="2832"/>
          <w:tab w:val="left" w:pos="3540"/>
          <w:tab w:val="left" w:pos="4248"/>
          <w:tab w:val="left" w:pos="4956"/>
          <w:tab w:val="left" w:pos="5664"/>
          <w:tab w:val="left" w:pos="6184"/>
          <w:tab w:val="num" w:pos="6372"/>
        </w:tabs>
        <w:ind w:left="6384" w:hanging="26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4E5C6BFE"/>
    <w:multiLevelType w:val="hybridMultilevel"/>
    <w:tmpl w:val="56128B60"/>
    <w:numStyleLink w:val="Stileimportato1"/>
  </w:abstractNum>
  <w:abstractNum w:abstractNumId="2" w15:restartNumberingAfterBreak="0">
    <w:nsid w:val="4E926EA9"/>
    <w:multiLevelType w:val="hybridMultilevel"/>
    <w:tmpl w:val="32A691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0773B42"/>
    <w:multiLevelType w:val="hybridMultilevel"/>
    <w:tmpl w:val="126E83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DD87392"/>
    <w:multiLevelType w:val="hybridMultilevel"/>
    <w:tmpl w:val="FA1EEB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9597198">
    <w:abstractNumId w:val="2"/>
  </w:num>
  <w:num w:numId="2" w16cid:durableId="885262566">
    <w:abstractNumId w:val="4"/>
  </w:num>
  <w:num w:numId="3" w16cid:durableId="1374882943">
    <w:abstractNumId w:val="0"/>
  </w:num>
  <w:num w:numId="4" w16cid:durableId="1419444830">
    <w:abstractNumId w:val="1"/>
  </w:num>
  <w:num w:numId="5" w16cid:durableId="2493875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3NLMwMbEwMDM2MTBW0lEKTi0uzszPAykwrAUAgyk3SywAAAA="/>
  </w:docVars>
  <w:rsids>
    <w:rsidRoot w:val="00283637"/>
    <w:rsid w:val="00004C61"/>
    <w:rsid w:val="00027801"/>
    <w:rsid w:val="000326A9"/>
    <w:rsid w:val="00040C58"/>
    <w:rsid w:val="00050A21"/>
    <w:rsid w:val="00054C1A"/>
    <w:rsid w:val="000B3C0D"/>
    <w:rsid w:val="000D7CFF"/>
    <w:rsid w:val="000F252E"/>
    <w:rsid w:val="00101597"/>
    <w:rsid w:val="0010262F"/>
    <w:rsid w:val="00146BC7"/>
    <w:rsid w:val="00160250"/>
    <w:rsid w:val="001851FB"/>
    <w:rsid w:val="00221D17"/>
    <w:rsid w:val="002367E7"/>
    <w:rsid w:val="0027269E"/>
    <w:rsid w:val="00274577"/>
    <w:rsid w:val="002824C9"/>
    <w:rsid w:val="00283637"/>
    <w:rsid w:val="00295890"/>
    <w:rsid w:val="002B5818"/>
    <w:rsid w:val="002C1745"/>
    <w:rsid w:val="002E0361"/>
    <w:rsid w:val="00313328"/>
    <w:rsid w:val="0035605F"/>
    <w:rsid w:val="00357BB5"/>
    <w:rsid w:val="003C217C"/>
    <w:rsid w:val="003C3129"/>
    <w:rsid w:val="003E3BC7"/>
    <w:rsid w:val="00462DF8"/>
    <w:rsid w:val="00464CB7"/>
    <w:rsid w:val="00483DE6"/>
    <w:rsid w:val="004A5CFC"/>
    <w:rsid w:val="004A779F"/>
    <w:rsid w:val="004D3B39"/>
    <w:rsid w:val="004F62B2"/>
    <w:rsid w:val="00504E06"/>
    <w:rsid w:val="00507E45"/>
    <w:rsid w:val="0054211E"/>
    <w:rsid w:val="005455E0"/>
    <w:rsid w:val="00547048"/>
    <w:rsid w:val="00555511"/>
    <w:rsid w:val="005601E0"/>
    <w:rsid w:val="00564F6C"/>
    <w:rsid w:val="005B6206"/>
    <w:rsid w:val="005D1464"/>
    <w:rsid w:val="006275D6"/>
    <w:rsid w:val="00651D94"/>
    <w:rsid w:val="0065370B"/>
    <w:rsid w:val="00691C90"/>
    <w:rsid w:val="006953A8"/>
    <w:rsid w:val="006B778A"/>
    <w:rsid w:val="006D59A7"/>
    <w:rsid w:val="00716C9B"/>
    <w:rsid w:val="00752101"/>
    <w:rsid w:val="0075710B"/>
    <w:rsid w:val="00762EBD"/>
    <w:rsid w:val="00774018"/>
    <w:rsid w:val="00775789"/>
    <w:rsid w:val="00777437"/>
    <w:rsid w:val="007E2F22"/>
    <w:rsid w:val="0080186C"/>
    <w:rsid w:val="008647DC"/>
    <w:rsid w:val="00874409"/>
    <w:rsid w:val="00877F89"/>
    <w:rsid w:val="0089069E"/>
    <w:rsid w:val="008D5D3F"/>
    <w:rsid w:val="008F0373"/>
    <w:rsid w:val="009055C4"/>
    <w:rsid w:val="00943735"/>
    <w:rsid w:val="00963C1C"/>
    <w:rsid w:val="0097796E"/>
    <w:rsid w:val="009C29C6"/>
    <w:rsid w:val="009C67D7"/>
    <w:rsid w:val="00A0646D"/>
    <w:rsid w:val="00A147AA"/>
    <w:rsid w:val="00A1665E"/>
    <w:rsid w:val="00A24EA0"/>
    <w:rsid w:val="00A34DE7"/>
    <w:rsid w:val="00A35EF5"/>
    <w:rsid w:val="00A377EC"/>
    <w:rsid w:val="00A51968"/>
    <w:rsid w:val="00A634FC"/>
    <w:rsid w:val="00A83930"/>
    <w:rsid w:val="00A84FCF"/>
    <w:rsid w:val="00AA7D07"/>
    <w:rsid w:val="00AB6844"/>
    <w:rsid w:val="00AD16A7"/>
    <w:rsid w:val="00AF731B"/>
    <w:rsid w:val="00B038C1"/>
    <w:rsid w:val="00B66FBD"/>
    <w:rsid w:val="00B85484"/>
    <w:rsid w:val="00B927EE"/>
    <w:rsid w:val="00B97BD0"/>
    <w:rsid w:val="00BA331D"/>
    <w:rsid w:val="00BC1C2C"/>
    <w:rsid w:val="00BC5F34"/>
    <w:rsid w:val="00BD7744"/>
    <w:rsid w:val="00BF6303"/>
    <w:rsid w:val="00C126CF"/>
    <w:rsid w:val="00C272FB"/>
    <w:rsid w:val="00C5587A"/>
    <w:rsid w:val="00C93968"/>
    <w:rsid w:val="00C96765"/>
    <w:rsid w:val="00CC2088"/>
    <w:rsid w:val="00CE03AB"/>
    <w:rsid w:val="00D33842"/>
    <w:rsid w:val="00D54E86"/>
    <w:rsid w:val="00D576E7"/>
    <w:rsid w:val="00D667FC"/>
    <w:rsid w:val="00D80670"/>
    <w:rsid w:val="00DA73A4"/>
    <w:rsid w:val="00DC3235"/>
    <w:rsid w:val="00DD0C81"/>
    <w:rsid w:val="00E14A54"/>
    <w:rsid w:val="00E2524C"/>
    <w:rsid w:val="00E4639C"/>
    <w:rsid w:val="00E57E84"/>
    <w:rsid w:val="00E74BC9"/>
    <w:rsid w:val="00E755F6"/>
    <w:rsid w:val="00EF6BF1"/>
    <w:rsid w:val="00F04535"/>
    <w:rsid w:val="00F11309"/>
    <w:rsid w:val="00F140F8"/>
    <w:rsid w:val="00F15259"/>
    <w:rsid w:val="00F2336D"/>
    <w:rsid w:val="00F507FE"/>
    <w:rsid w:val="00F57106"/>
    <w:rsid w:val="00F64DC7"/>
    <w:rsid w:val="00F81092"/>
    <w:rsid w:val="00F970EB"/>
    <w:rsid w:val="00F97F31"/>
    <w:rsid w:val="00FC18ED"/>
    <w:rsid w:val="00FD7A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C76EDD"/>
  <w15:chartTrackingRefBased/>
  <w15:docId w15:val="{F8EA1BFD-3713-46CA-A501-13CD700B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3C0D"/>
    <w:pPr>
      <w:tabs>
        <w:tab w:val="left" w:pos="284"/>
      </w:tabs>
      <w:spacing w:line="240" w:lineRule="exact"/>
      <w:jc w:val="both"/>
    </w:pPr>
    <w:rPr>
      <w:rFonts w:ascii="Times" w:hAnsi="Times"/>
    </w:rPr>
  </w:style>
  <w:style w:type="paragraph" w:styleId="Titolo1">
    <w:name w:val="heading 1"/>
    <w:next w:val="Titolo2"/>
    <w:qFormat/>
    <w:rsid w:val="000B3C0D"/>
    <w:pPr>
      <w:spacing w:before="480" w:line="240" w:lineRule="exact"/>
      <w:outlineLvl w:val="0"/>
    </w:pPr>
    <w:rPr>
      <w:rFonts w:ascii="Times" w:hAnsi="Times"/>
      <w:b/>
      <w:noProof/>
    </w:rPr>
  </w:style>
  <w:style w:type="paragraph" w:styleId="Titolo2">
    <w:name w:val="heading 2"/>
    <w:next w:val="Titolo3"/>
    <w:qFormat/>
    <w:rsid w:val="000B3C0D"/>
    <w:pPr>
      <w:spacing w:line="240" w:lineRule="exact"/>
      <w:outlineLvl w:val="1"/>
    </w:pPr>
    <w:rPr>
      <w:rFonts w:ascii="Times" w:hAnsi="Times"/>
      <w:smallCaps/>
      <w:noProof/>
      <w:sz w:val="18"/>
    </w:rPr>
  </w:style>
  <w:style w:type="paragraph" w:styleId="Titolo3">
    <w:name w:val="heading 3"/>
    <w:next w:val="Normale"/>
    <w:qFormat/>
    <w:rsid w:val="000B3C0D"/>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rsid w:val="000B3C0D"/>
    <w:pPr>
      <w:spacing w:line="220" w:lineRule="exact"/>
      <w:ind w:left="284" w:hanging="284"/>
      <w:jc w:val="both"/>
    </w:pPr>
    <w:rPr>
      <w:rFonts w:ascii="Times" w:hAnsi="Times"/>
      <w:noProof/>
      <w:sz w:val="18"/>
    </w:rPr>
  </w:style>
  <w:style w:type="paragraph" w:customStyle="1" w:styleId="Testo2">
    <w:name w:val="Testo 2"/>
    <w:rsid w:val="000B3C0D"/>
    <w:pPr>
      <w:spacing w:line="220" w:lineRule="exact"/>
      <w:ind w:firstLine="284"/>
      <w:jc w:val="both"/>
    </w:pPr>
    <w:rPr>
      <w:rFonts w:ascii="Times" w:hAnsi="Times"/>
      <w:noProof/>
      <w:sz w:val="18"/>
    </w:rPr>
  </w:style>
  <w:style w:type="paragraph" w:styleId="Intestazione">
    <w:name w:val="header"/>
    <w:basedOn w:val="Normale"/>
    <w:link w:val="IntestazioneCarattere"/>
    <w:uiPriority w:val="99"/>
    <w:unhideWhenUsed/>
    <w:rsid w:val="00775789"/>
    <w:pPr>
      <w:tabs>
        <w:tab w:val="clear" w:pos="284"/>
        <w:tab w:val="center" w:pos="4819"/>
        <w:tab w:val="right" w:pos="9638"/>
      </w:tabs>
      <w:spacing w:line="240" w:lineRule="auto"/>
    </w:pPr>
  </w:style>
  <w:style w:type="character" w:customStyle="1" w:styleId="IntestazioneCarattere">
    <w:name w:val="Intestazione Carattere"/>
    <w:link w:val="Intestazione"/>
    <w:uiPriority w:val="99"/>
    <w:rsid w:val="00775789"/>
    <w:rPr>
      <w:rFonts w:ascii="Times" w:hAnsi="Times"/>
    </w:rPr>
  </w:style>
  <w:style w:type="paragraph" w:styleId="Pidipagina">
    <w:name w:val="footer"/>
    <w:basedOn w:val="Normale"/>
    <w:link w:val="PidipaginaCarattere"/>
    <w:uiPriority w:val="99"/>
    <w:unhideWhenUsed/>
    <w:rsid w:val="00775789"/>
    <w:pPr>
      <w:tabs>
        <w:tab w:val="clear" w:pos="284"/>
        <w:tab w:val="center" w:pos="4819"/>
        <w:tab w:val="right" w:pos="9638"/>
      </w:tabs>
      <w:spacing w:line="240" w:lineRule="auto"/>
    </w:pPr>
  </w:style>
  <w:style w:type="character" w:customStyle="1" w:styleId="PidipaginaCarattere">
    <w:name w:val="Piè di pagina Carattere"/>
    <w:link w:val="Pidipagina"/>
    <w:uiPriority w:val="99"/>
    <w:rsid w:val="00775789"/>
    <w:rPr>
      <w:rFonts w:ascii="Times" w:hAnsi="Times"/>
    </w:rPr>
  </w:style>
  <w:style w:type="character" w:styleId="Collegamentoipertestuale">
    <w:name w:val="Hyperlink"/>
    <w:uiPriority w:val="99"/>
    <w:unhideWhenUsed/>
    <w:rsid w:val="00054C1A"/>
    <w:rPr>
      <w:color w:val="0563C1"/>
      <w:u w:val="single"/>
    </w:rPr>
  </w:style>
  <w:style w:type="character" w:customStyle="1" w:styleId="Menzionenonrisolta1">
    <w:name w:val="Menzione non risolta1"/>
    <w:uiPriority w:val="99"/>
    <w:semiHidden/>
    <w:unhideWhenUsed/>
    <w:rsid w:val="00054C1A"/>
    <w:rPr>
      <w:color w:val="605E5C"/>
      <w:shd w:val="clear" w:color="auto" w:fill="E1DFDD"/>
    </w:rPr>
  </w:style>
  <w:style w:type="character" w:styleId="Rimandocommento">
    <w:name w:val="annotation reference"/>
    <w:basedOn w:val="Carpredefinitoparagrafo"/>
    <w:uiPriority w:val="99"/>
    <w:semiHidden/>
    <w:unhideWhenUsed/>
    <w:rsid w:val="00C93968"/>
    <w:rPr>
      <w:sz w:val="16"/>
      <w:szCs w:val="16"/>
    </w:rPr>
  </w:style>
  <w:style w:type="paragraph" w:styleId="Testocommento">
    <w:name w:val="annotation text"/>
    <w:basedOn w:val="Normale"/>
    <w:link w:val="TestocommentoCarattere"/>
    <w:uiPriority w:val="99"/>
    <w:semiHidden/>
    <w:unhideWhenUsed/>
    <w:rsid w:val="00C93968"/>
    <w:pPr>
      <w:spacing w:line="240" w:lineRule="auto"/>
    </w:pPr>
  </w:style>
  <w:style w:type="character" w:customStyle="1" w:styleId="TestocommentoCarattere">
    <w:name w:val="Testo commento Carattere"/>
    <w:basedOn w:val="Carpredefinitoparagrafo"/>
    <w:link w:val="Testocommento"/>
    <w:uiPriority w:val="99"/>
    <w:semiHidden/>
    <w:rsid w:val="00C93968"/>
    <w:rPr>
      <w:rFonts w:ascii="Times" w:hAnsi="Times"/>
    </w:rPr>
  </w:style>
  <w:style w:type="paragraph" w:styleId="Soggettocommento">
    <w:name w:val="annotation subject"/>
    <w:basedOn w:val="Testocommento"/>
    <w:next w:val="Testocommento"/>
    <w:link w:val="SoggettocommentoCarattere"/>
    <w:uiPriority w:val="99"/>
    <w:semiHidden/>
    <w:unhideWhenUsed/>
    <w:rsid w:val="00C93968"/>
    <w:rPr>
      <w:b/>
      <w:bCs/>
    </w:rPr>
  </w:style>
  <w:style w:type="character" w:customStyle="1" w:styleId="SoggettocommentoCarattere">
    <w:name w:val="Soggetto commento Carattere"/>
    <w:basedOn w:val="TestocommentoCarattere"/>
    <w:link w:val="Soggettocommento"/>
    <w:uiPriority w:val="99"/>
    <w:semiHidden/>
    <w:rsid w:val="00C93968"/>
    <w:rPr>
      <w:rFonts w:ascii="Times" w:hAnsi="Times"/>
      <w:b/>
      <w:bCs/>
    </w:rPr>
  </w:style>
  <w:style w:type="character" w:styleId="Collegamentovisitato">
    <w:name w:val="FollowedHyperlink"/>
    <w:basedOn w:val="Carpredefinitoparagrafo"/>
    <w:uiPriority w:val="99"/>
    <w:semiHidden/>
    <w:unhideWhenUsed/>
    <w:rsid w:val="00762EBD"/>
    <w:rPr>
      <w:color w:val="954F72" w:themeColor="followedHyperlink"/>
      <w:u w:val="single"/>
    </w:rPr>
  </w:style>
  <w:style w:type="character" w:styleId="Menzionenonrisolta">
    <w:name w:val="Unresolved Mention"/>
    <w:basedOn w:val="Carpredefinitoparagrafo"/>
    <w:uiPriority w:val="99"/>
    <w:semiHidden/>
    <w:unhideWhenUsed/>
    <w:rsid w:val="00762EBD"/>
    <w:rPr>
      <w:color w:val="605E5C"/>
      <w:shd w:val="clear" w:color="auto" w:fill="E1DFDD"/>
    </w:rPr>
  </w:style>
  <w:style w:type="paragraph" w:styleId="Paragrafoelenco">
    <w:name w:val="List Paragraph"/>
    <w:rsid w:val="00160250"/>
    <w:pPr>
      <w:pBdr>
        <w:top w:val="nil"/>
        <w:left w:val="nil"/>
        <w:bottom w:val="nil"/>
        <w:right w:val="nil"/>
        <w:between w:val="nil"/>
        <w:bar w:val="nil"/>
      </w:pBdr>
      <w:spacing w:line="240" w:lineRule="exact"/>
      <w:ind w:left="720"/>
      <w:jc w:val="both"/>
    </w:pPr>
    <w:rPr>
      <w:rFonts w:eastAsia="Arial Unicode MS" w:cs="Arial Unicode MS"/>
      <w:color w:val="000000"/>
      <w:u w:color="000000"/>
      <w:bdr w:val="nil"/>
    </w:rPr>
  </w:style>
  <w:style w:type="numbering" w:customStyle="1" w:styleId="Stileimportato1">
    <w:name w:val="Stile importato 1"/>
    <w:rsid w:val="00160250"/>
    <w:pPr>
      <w:numPr>
        <w:numId w:val="3"/>
      </w:numPr>
    </w:pPr>
  </w:style>
  <w:style w:type="paragraph" w:styleId="Testonotaapidipagina">
    <w:name w:val="footnote text"/>
    <w:basedOn w:val="Normale"/>
    <w:link w:val="TestonotaapidipaginaCarattere"/>
    <w:uiPriority w:val="99"/>
    <w:semiHidden/>
    <w:unhideWhenUsed/>
    <w:rsid w:val="00877F89"/>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877F89"/>
    <w:rPr>
      <w:rFonts w:ascii="Times" w:hAnsi="Times"/>
    </w:rPr>
  </w:style>
  <w:style w:type="character" w:styleId="Rimandonotaapidipagina">
    <w:name w:val="footnote reference"/>
    <w:basedOn w:val="Carpredefinitoparagrafo"/>
    <w:uiPriority w:val="99"/>
    <w:semiHidden/>
    <w:unhideWhenUsed/>
    <w:rsid w:val="00877F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brerie.unicatt.it/scheda-libro/mentalizzazione-e-competenza-sociale-9788846467737-174969.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paul-l-harris/psicologia-del-bambino-le-dodici-grandi-domande-9788832855869-725199.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4E5458-A76B-C740-B91F-0B2421C8BA0A}">
  <ds:schemaRefs>
    <ds:schemaRef ds:uri="http://schemas.openxmlformats.org/officeDocument/2006/bibliography"/>
  </ds:schemaRefs>
</ds:datastoreItem>
</file>

<file path=customXml/itemProps2.xml><?xml version="1.0" encoding="utf-8"?>
<ds:datastoreItem xmlns:ds="http://schemas.openxmlformats.org/officeDocument/2006/customXml" ds:itemID="{3B8D6555-1BC4-4D96-9B7B-57936D8A0108}">
  <ds:schemaRefs>
    <ds:schemaRef ds:uri="http://schemas.microsoft.com/sharepoint/v3/contenttype/forms"/>
  </ds:schemaRefs>
</ds:datastoreItem>
</file>

<file path=customXml/itemProps3.xml><?xml version="1.0" encoding="utf-8"?>
<ds:datastoreItem xmlns:ds="http://schemas.openxmlformats.org/officeDocument/2006/customXml" ds:itemID="{2785F668-7573-4D88-8F22-89C05A3302CC}">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4.xml><?xml version="1.0" encoding="utf-8"?>
<ds:datastoreItem xmlns:ds="http://schemas.openxmlformats.org/officeDocument/2006/customXml" ds:itemID="{4E760B00-6939-4E97-9DCF-315306AF2C9B}"/>
</file>

<file path=docMetadata/LabelInfo.xml><?xml version="1.0" encoding="utf-8"?>
<clbl:labelList xmlns:clbl="http://schemas.microsoft.com/office/2020/mipLabelMetadata">
  <clbl:label id="{c44f471b-c90d-48ba-9261-bbb101e695d1}" enabled="1" method="Privileged" siteId="{b94f7d74-81ff-44a9-b588-6682acc85779}"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865</Words>
  <Characters>4937</Characters>
  <Application>Microsoft Office Word</Application>
  <DocSecurity>0</DocSecurity>
  <Lines>41</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Mensi Rossella</dc:creator>
  <cp:keywords/>
  <cp:lastModifiedBy>Mensi Rossella</cp:lastModifiedBy>
  <cp:revision>5</cp:revision>
  <cp:lastPrinted>2003-03-27T11:42:00Z</cp:lastPrinted>
  <dcterms:created xsi:type="dcterms:W3CDTF">2026-07-12T14:44:00Z</dcterms:created>
  <dcterms:modified xsi:type="dcterms:W3CDTF">2026-07-12T14:47:00Z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