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A204" w14:textId="77777777" w:rsidR="00E541CE" w:rsidRPr="001C3A54" w:rsidRDefault="00E541CE" w:rsidP="00862A4F">
      <w:pPr>
        <w:pStyle w:val="Titolo1"/>
        <w:rPr>
          <w:noProof w:val="0"/>
        </w:rPr>
      </w:pPr>
      <w:r w:rsidRPr="001C3A54">
        <w:rPr>
          <w:noProof w:val="0"/>
        </w:rPr>
        <w:t>Psicologia dello sviluppo</w:t>
      </w:r>
    </w:p>
    <w:p w14:paraId="3C332641" w14:textId="4FF61FD6" w:rsidR="00E541CE" w:rsidRPr="00F27792" w:rsidRDefault="00D9618C" w:rsidP="00862A4F">
      <w:pPr>
        <w:pStyle w:val="Titolo2"/>
        <w:rPr>
          <w:noProof w:val="0"/>
          <w:szCs w:val="18"/>
        </w:rPr>
      </w:pPr>
      <w:r w:rsidRPr="00F27792">
        <w:rPr>
          <w:noProof w:val="0"/>
          <w:szCs w:val="18"/>
        </w:rPr>
        <w:t>Prof.</w:t>
      </w:r>
      <w:r w:rsidR="00675286" w:rsidRPr="00F27792">
        <w:rPr>
          <w:noProof w:val="0"/>
          <w:szCs w:val="18"/>
        </w:rPr>
        <w:t>ssa</w:t>
      </w:r>
      <w:r w:rsidRPr="00F27792">
        <w:rPr>
          <w:noProof w:val="0"/>
          <w:szCs w:val="18"/>
        </w:rPr>
        <w:t xml:space="preserve"> </w:t>
      </w:r>
      <w:r w:rsidR="00675286" w:rsidRPr="00F27792">
        <w:rPr>
          <w:noProof w:val="0"/>
          <w:szCs w:val="18"/>
        </w:rPr>
        <w:t>Laura Miraglia</w:t>
      </w:r>
    </w:p>
    <w:p w14:paraId="114F6B4D" w14:textId="77777777" w:rsidR="00925E46" w:rsidRPr="00F27792" w:rsidRDefault="00925E46" w:rsidP="00862A4F">
      <w:pPr>
        <w:spacing w:before="240" w:after="120" w:line="240" w:lineRule="exact"/>
        <w:rPr>
          <w:b/>
          <w:sz w:val="18"/>
          <w:szCs w:val="18"/>
        </w:rPr>
      </w:pPr>
      <w:r w:rsidRPr="00F27792">
        <w:rPr>
          <w:b/>
          <w:i/>
          <w:sz w:val="18"/>
          <w:szCs w:val="18"/>
        </w:rPr>
        <w:t>OBIETTIVO DEL CORSO E RISULTATI DI APPRENDIMENTO ATTESI</w:t>
      </w:r>
    </w:p>
    <w:p w14:paraId="2ED42631" w14:textId="77777777" w:rsidR="006F1772" w:rsidRPr="001C3A54" w:rsidRDefault="00925E46" w:rsidP="00862A4F">
      <w:pPr>
        <w:spacing w:line="240" w:lineRule="exact"/>
        <w:rPr>
          <w:i/>
          <w:szCs w:val="20"/>
        </w:rPr>
      </w:pPr>
      <w:r w:rsidRPr="001C3A54">
        <w:rPr>
          <w:i/>
          <w:szCs w:val="20"/>
        </w:rPr>
        <w:t>Obiettivo del corso</w:t>
      </w:r>
    </w:p>
    <w:p w14:paraId="1B8F3582" w14:textId="07BF900A" w:rsidR="00675286" w:rsidRPr="001C3A54" w:rsidRDefault="00675286" w:rsidP="00675286">
      <w:pPr>
        <w:spacing w:line="240" w:lineRule="exact"/>
        <w:rPr>
          <w:rFonts w:ascii="Times" w:hAnsi="Times"/>
          <w:szCs w:val="20"/>
        </w:rPr>
      </w:pPr>
      <w:r w:rsidRPr="001C3A54">
        <w:rPr>
          <w:rFonts w:ascii="Times" w:hAnsi="Times"/>
          <w:szCs w:val="20"/>
        </w:rPr>
        <w:t>Il corso intende fornire agli studenti una conoscenza articolata delle principali teorie dello sviluppo psicologico, con particolare attenzione alle loro radici storiche, ai presupposti epistemologici e alle ricadute educative e applicative.</w:t>
      </w:r>
    </w:p>
    <w:p w14:paraId="25078086" w14:textId="500A4082" w:rsidR="00675286" w:rsidRPr="001C3A54" w:rsidRDefault="00675286" w:rsidP="00675286">
      <w:pPr>
        <w:spacing w:line="240" w:lineRule="exact"/>
        <w:rPr>
          <w:rFonts w:ascii="Times" w:hAnsi="Times"/>
          <w:szCs w:val="20"/>
        </w:rPr>
      </w:pPr>
      <w:r w:rsidRPr="001C3A54">
        <w:rPr>
          <w:rFonts w:ascii="Times" w:hAnsi="Times"/>
          <w:szCs w:val="20"/>
        </w:rPr>
        <w:t>Saranno approfondite le prospettive teoriche di Piaget, Vygotskij, Freud ed Erikson, considerate in rapporto alle principali questioni evolutive relative allo sviluppo cognitivo, affettivo, sociale e relazionale del bambino. Particolare attenzione sarà inoltre dedicata alla comprensione dello sviluppo infantile attraverso alcune grandi domande della psicologia dello sviluppo, con riferimento ai processi di apprendimento, alla costruzione della conoscenza, allo sviluppo emotivo, alla relazione con l’altro e alla comprensione del mondo sociale.</w:t>
      </w:r>
    </w:p>
    <w:p w14:paraId="703A1643" w14:textId="349EED81" w:rsidR="00675286" w:rsidRPr="001C3A54" w:rsidRDefault="00675286" w:rsidP="00675286">
      <w:pPr>
        <w:spacing w:line="240" w:lineRule="exact"/>
        <w:rPr>
          <w:rFonts w:ascii="Times" w:hAnsi="Times"/>
          <w:szCs w:val="20"/>
        </w:rPr>
      </w:pPr>
      <w:r w:rsidRPr="001C3A54">
        <w:rPr>
          <w:rFonts w:ascii="Times" w:hAnsi="Times"/>
          <w:szCs w:val="20"/>
        </w:rPr>
        <w:t>Il corso affronterà inoltre il tema della relazione bambino-insegnante, con riferimento agli aspetti evolutivi, emotivi, cognitivi e relazionali che caratterizzano l’esperienza educativa. Tale relazione sarà analizzata come contesto privilegiato di sviluppo, di prevenzione del rischio evolutivo e di promozione del benessere psicologico.</w:t>
      </w:r>
    </w:p>
    <w:p w14:paraId="7CFDEDF6" w14:textId="77777777" w:rsidR="00675286" w:rsidRPr="001C3A54" w:rsidRDefault="00675286" w:rsidP="00675286">
      <w:pPr>
        <w:spacing w:line="240" w:lineRule="exact"/>
        <w:rPr>
          <w:rFonts w:ascii="Times" w:hAnsi="Times"/>
          <w:szCs w:val="20"/>
        </w:rPr>
      </w:pPr>
      <w:r w:rsidRPr="001C3A54">
        <w:rPr>
          <w:rFonts w:ascii="Times" w:hAnsi="Times"/>
          <w:szCs w:val="20"/>
        </w:rPr>
        <w:t>In alternativa, in relazione al volume scelto dallo studente, saranno approfondite le questioni teoriche e applicative relative all’impiego dei robot sociali nei contesti educativi, con attenzione alle nuove frontiere della ricerca psicologica, pedagogica e tecnologica.</w:t>
      </w:r>
    </w:p>
    <w:p w14:paraId="207F2B8E" w14:textId="4440976C" w:rsidR="00293F43" w:rsidRPr="001C3A54" w:rsidRDefault="00293F43" w:rsidP="00675286">
      <w:pPr>
        <w:spacing w:line="240" w:lineRule="exact"/>
        <w:rPr>
          <w:rFonts w:ascii="Times" w:hAnsi="Times"/>
          <w:i/>
          <w:szCs w:val="20"/>
        </w:rPr>
      </w:pPr>
      <w:r w:rsidRPr="001C3A54">
        <w:rPr>
          <w:rFonts w:ascii="Times" w:hAnsi="Times"/>
          <w:i/>
          <w:szCs w:val="20"/>
        </w:rPr>
        <w:t>Risultati di apprendimento attesi</w:t>
      </w:r>
    </w:p>
    <w:p w14:paraId="49B6B962" w14:textId="6123F8E7" w:rsidR="00293F43" w:rsidRPr="001C3A54" w:rsidRDefault="001A3BB7" w:rsidP="00862A4F">
      <w:pPr>
        <w:spacing w:line="240" w:lineRule="exact"/>
        <w:rPr>
          <w:rFonts w:ascii="Times" w:hAnsi="Times"/>
          <w:szCs w:val="20"/>
        </w:rPr>
      </w:pPr>
      <w:r w:rsidRPr="001C3A54">
        <w:rPr>
          <w:rFonts w:ascii="Times" w:hAnsi="Times"/>
          <w:szCs w:val="20"/>
        </w:rPr>
        <w:t>Al termine del corso, gli studenti dovranno essere in grado di conoscere e comprendere le principali teorie dello sviluppo psicologico. Sapranno collocare le diverse prospettive teoriche nel loro contesto storico ed epistemologico e confrontare criticamente i modelli affrontati, evidenziandone potenzialità, limiti e ambiti di applicazione. Saranno inoltre in grado di utilizzare le conoscenze acquisite per leggere e interpretare situazioni educative e scolastiche, comprendere il ruolo delle relazioni significative, in particolare della relazione bambino-insegnante, nei processi di sviluppo, e riflettere sulle implicazioni educative delle conoscenze psicologiche. Infine, ove previsto dal percorso bibliografico scelto, sapranno analizzare le opportunità e le criticità connesse all’uso dei robot sociali in educazione. Particolare rilievo sarà attribuito alla capacità di stabilire nessi tra i diversi approcci teorici e di applicare in modo pertinente le conoscenze acquisite alla comprensione di contesti educativi, scolastici e relazionali.</w:t>
      </w:r>
      <w:r w:rsidR="00293F43" w:rsidRPr="001C3A54">
        <w:rPr>
          <w:rFonts w:ascii="Times" w:hAnsi="Times"/>
          <w:szCs w:val="20"/>
        </w:rPr>
        <w:t xml:space="preserve"> </w:t>
      </w:r>
    </w:p>
    <w:p w14:paraId="011CA51B" w14:textId="74768D2D" w:rsidR="001A3BB7" w:rsidRPr="00F27792" w:rsidRDefault="00E541CE" w:rsidP="001C3A54">
      <w:pPr>
        <w:spacing w:before="240" w:after="120" w:line="240" w:lineRule="exact"/>
        <w:rPr>
          <w:b/>
          <w:sz w:val="18"/>
          <w:szCs w:val="18"/>
        </w:rPr>
      </w:pPr>
      <w:r w:rsidRPr="00F27792">
        <w:rPr>
          <w:b/>
          <w:i/>
          <w:sz w:val="18"/>
          <w:szCs w:val="18"/>
        </w:rPr>
        <w:lastRenderedPageBreak/>
        <w:t>PROGRAMMA DEL CORSO</w:t>
      </w:r>
    </w:p>
    <w:p w14:paraId="723F7D18" w14:textId="77777777" w:rsidR="001A3BB7" w:rsidRPr="001C3A54" w:rsidRDefault="001A3BB7" w:rsidP="001A3BB7">
      <w:pPr>
        <w:spacing w:line="240" w:lineRule="exact"/>
        <w:rPr>
          <w:szCs w:val="20"/>
        </w:rPr>
      </w:pPr>
      <w:r w:rsidRPr="001C3A54">
        <w:rPr>
          <w:szCs w:val="20"/>
        </w:rPr>
        <w:t>Le principali questioni evolutive: continuità e cambiamento, natura e cultura, sviluppo individuale e contesto sociale.</w:t>
      </w:r>
    </w:p>
    <w:p w14:paraId="39F86E5D" w14:textId="77777777" w:rsidR="001A3BB7" w:rsidRPr="001C3A54" w:rsidRDefault="001A3BB7" w:rsidP="001A3BB7">
      <w:pPr>
        <w:spacing w:line="240" w:lineRule="exact"/>
        <w:rPr>
          <w:szCs w:val="20"/>
        </w:rPr>
      </w:pPr>
      <w:r w:rsidRPr="001C3A54">
        <w:rPr>
          <w:szCs w:val="20"/>
        </w:rPr>
        <w:t>Lo sviluppo cognitivo secondo Piaget: costruttivismo, soggetto epistemico, assimilazione, accomodamento e stadi dello sviluppo.</w:t>
      </w:r>
    </w:p>
    <w:p w14:paraId="0AAECBB1" w14:textId="77777777" w:rsidR="001A3BB7" w:rsidRPr="001C3A54" w:rsidRDefault="001A3BB7" w:rsidP="001A3BB7">
      <w:pPr>
        <w:spacing w:line="240" w:lineRule="exact"/>
        <w:rPr>
          <w:szCs w:val="20"/>
        </w:rPr>
      </w:pPr>
      <w:r w:rsidRPr="001C3A54">
        <w:rPr>
          <w:szCs w:val="20"/>
        </w:rPr>
        <w:t>Lo sviluppo secondo Vygotskij: dimensione socio-culturale, mediazione, linguaggio e Zona di Sviluppo Prossimale.</w:t>
      </w:r>
    </w:p>
    <w:p w14:paraId="6EC8F9F9" w14:textId="77777777" w:rsidR="001A3BB7" w:rsidRPr="001C3A54" w:rsidRDefault="001A3BB7" w:rsidP="001A3BB7">
      <w:pPr>
        <w:spacing w:line="240" w:lineRule="exact"/>
        <w:rPr>
          <w:szCs w:val="20"/>
        </w:rPr>
      </w:pPr>
      <w:r w:rsidRPr="001C3A54">
        <w:rPr>
          <w:szCs w:val="20"/>
        </w:rPr>
        <w:t>La prospettiva psicoanalitica freudiana e il contributo della psicoanalisi alla comprensione dello sviluppo infantile.</w:t>
      </w:r>
    </w:p>
    <w:p w14:paraId="2F2AB9E6" w14:textId="56899497" w:rsidR="001A3BB7" w:rsidRPr="001C3A54" w:rsidRDefault="001A3BB7" w:rsidP="001A3BB7">
      <w:pPr>
        <w:spacing w:line="240" w:lineRule="exact"/>
        <w:rPr>
          <w:szCs w:val="20"/>
        </w:rPr>
      </w:pPr>
      <w:r w:rsidRPr="001C3A54">
        <w:rPr>
          <w:szCs w:val="20"/>
        </w:rPr>
        <w:t>Lo sviluppo psicosociale nel ciclo di vita secondo Erikson.</w:t>
      </w:r>
    </w:p>
    <w:p w14:paraId="771644B0" w14:textId="79644808" w:rsidR="001A3BB7" w:rsidRPr="001C3A54" w:rsidRDefault="001A3BB7" w:rsidP="001A3BB7">
      <w:pPr>
        <w:spacing w:line="240" w:lineRule="exact"/>
        <w:rPr>
          <w:rFonts w:ascii="Times" w:hAnsi="Times"/>
          <w:szCs w:val="20"/>
        </w:rPr>
      </w:pPr>
      <w:r w:rsidRPr="001C3A54">
        <w:rPr>
          <w:rFonts w:ascii="Times" w:hAnsi="Times"/>
          <w:szCs w:val="20"/>
        </w:rPr>
        <w:t>Dalla diade alla trasmissione intergenerazionale dei legami affettivi: la teoria dell’attaccamento.</w:t>
      </w:r>
    </w:p>
    <w:p w14:paraId="152A6A86" w14:textId="3E7DFEA7" w:rsidR="001A3BB7" w:rsidRPr="001C3A54" w:rsidRDefault="001A3BB7" w:rsidP="001A3BB7">
      <w:pPr>
        <w:spacing w:line="240" w:lineRule="exact"/>
        <w:rPr>
          <w:szCs w:val="20"/>
        </w:rPr>
      </w:pPr>
      <w:r w:rsidRPr="001C3A54">
        <w:rPr>
          <w:szCs w:val="20"/>
        </w:rPr>
        <w:t>Lo sviluppo emotivo, sociale e relazionale del bambino.</w:t>
      </w:r>
    </w:p>
    <w:p w14:paraId="3DF66748" w14:textId="77777777" w:rsidR="001A3BB7" w:rsidRPr="001C3A54" w:rsidRDefault="001A3BB7" w:rsidP="001A3BB7">
      <w:pPr>
        <w:spacing w:line="240" w:lineRule="exact"/>
        <w:rPr>
          <w:szCs w:val="20"/>
        </w:rPr>
      </w:pPr>
      <w:r w:rsidRPr="001C3A54">
        <w:rPr>
          <w:szCs w:val="20"/>
        </w:rPr>
        <w:t>La comprensione degli altri, delle emozioni, delle credenze e del mondo sociale.</w:t>
      </w:r>
    </w:p>
    <w:p w14:paraId="1745527A" w14:textId="28418A70" w:rsidR="001A3BB7" w:rsidRPr="001C3A54" w:rsidRDefault="001A3BB7" w:rsidP="001A3BB7">
      <w:pPr>
        <w:spacing w:line="240" w:lineRule="exact"/>
        <w:rPr>
          <w:szCs w:val="20"/>
        </w:rPr>
      </w:pPr>
      <w:r w:rsidRPr="001C3A54">
        <w:rPr>
          <w:szCs w:val="20"/>
        </w:rPr>
        <w:t>Le implicazioni educative delle teorie dello sviluppo nei contesti scolastici.</w:t>
      </w:r>
    </w:p>
    <w:p w14:paraId="688E0074" w14:textId="6E2292F4" w:rsidR="001A3BB7" w:rsidRPr="001C3A54" w:rsidRDefault="001A3BB7" w:rsidP="001A3BB7">
      <w:pPr>
        <w:spacing w:line="240" w:lineRule="exact"/>
        <w:rPr>
          <w:szCs w:val="20"/>
        </w:rPr>
      </w:pPr>
      <w:r w:rsidRPr="001C3A54">
        <w:rPr>
          <w:szCs w:val="20"/>
        </w:rPr>
        <w:t>La relazione bambino-insegnante come contesto di sviluppo, protezione e promozione del benessere. In alternativa, secondo il volume scelto dallo studente: il contributo della robotica sociale in differenti contesti applicativi connessi all’educazione.</w:t>
      </w:r>
    </w:p>
    <w:p w14:paraId="748ACF0D" w14:textId="761E673A" w:rsidR="00E541CE" w:rsidRPr="00F27792" w:rsidRDefault="00E541CE" w:rsidP="00862A4F">
      <w:pPr>
        <w:spacing w:before="240" w:after="120" w:line="240" w:lineRule="exact"/>
        <w:rPr>
          <w:b/>
          <w:sz w:val="18"/>
          <w:szCs w:val="18"/>
        </w:rPr>
      </w:pPr>
      <w:r w:rsidRPr="00F27792">
        <w:rPr>
          <w:b/>
          <w:i/>
          <w:sz w:val="18"/>
          <w:szCs w:val="18"/>
        </w:rPr>
        <w:t>B</w:t>
      </w:r>
      <w:r w:rsidR="00DF4AC2" w:rsidRPr="00F27792">
        <w:rPr>
          <w:b/>
          <w:i/>
          <w:sz w:val="18"/>
          <w:szCs w:val="18"/>
        </w:rPr>
        <w:t>IB</w:t>
      </w:r>
      <w:r w:rsidRPr="00F27792">
        <w:rPr>
          <w:b/>
          <w:i/>
          <w:sz w:val="18"/>
          <w:szCs w:val="18"/>
        </w:rPr>
        <w:t>LIOGRAFIA</w:t>
      </w:r>
      <w:r w:rsidR="00862A4F" w:rsidRPr="00F27792">
        <w:rPr>
          <w:rStyle w:val="Rimandonotaapidipagina"/>
          <w:b/>
          <w:i/>
          <w:sz w:val="18"/>
          <w:szCs w:val="18"/>
        </w:rPr>
        <w:footnoteReference w:id="2"/>
      </w:r>
    </w:p>
    <w:p w14:paraId="0C361166" w14:textId="119BA758" w:rsidR="00E541CE" w:rsidRPr="00F27792" w:rsidRDefault="00D9618C" w:rsidP="00862A4F">
      <w:pPr>
        <w:spacing w:line="240" w:lineRule="exact"/>
        <w:rPr>
          <w:rStyle w:val="Collegamentoipertestuale"/>
          <w:i/>
          <w:color w:val="auto"/>
          <w:sz w:val="18"/>
          <w:szCs w:val="18"/>
        </w:rPr>
      </w:pPr>
      <w:r w:rsidRPr="00F27792">
        <w:rPr>
          <w:smallCaps/>
          <w:sz w:val="16"/>
          <w:szCs w:val="16"/>
        </w:rPr>
        <w:t>P.H. Miller</w:t>
      </w:r>
      <w:r w:rsidR="00E541CE" w:rsidRPr="001C3A54">
        <w:rPr>
          <w:szCs w:val="20"/>
        </w:rPr>
        <w:t xml:space="preserve">, </w:t>
      </w:r>
      <w:r w:rsidR="00E541CE" w:rsidRPr="00F27792">
        <w:rPr>
          <w:i/>
          <w:iCs/>
          <w:sz w:val="18"/>
          <w:szCs w:val="18"/>
        </w:rPr>
        <w:t>Teorie dello sviluppo psicologico</w:t>
      </w:r>
      <w:r w:rsidR="00E541CE" w:rsidRPr="00F27792">
        <w:rPr>
          <w:sz w:val="18"/>
          <w:szCs w:val="18"/>
        </w:rPr>
        <w:t xml:space="preserve">, Il Mulino, Bologna, </w:t>
      </w:r>
      <w:r w:rsidR="001C3A54" w:rsidRPr="00F27792">
        <w:rPr>
          <w:sz w:val="18"/>
          <w:szCs w:val="18"/>
        </w:rPr>
        <w:t>sesta edizione</w:t>
      </w:r>
      <w:r w:rsidR="00E541CE" w:rsidRPr="00F27792">
        <w:rPr>
          <w:sz w:val="18"/>
          <w:szCs w:val="18"/>
        </w:rPr>
        <w:t xml:space="preserve"> (Introduzione e Capitoli relativi a Piaget, Vygotskij, Freud, Erikson).</w:t>
      </w:r>
      <w:r w:rsidR="00F33885" w:rsidRPr="00F27792">
        <w:rPr>
          <w:sz w:val="18"/>
          <w:szCs w:val="18"/>
        </w:rPr>
        <w:t xml:space="preserve"> </w:t>
      </w:r>
      <w:bookmarkStart w:id="2" w:name="_Hlk138412979"/>
      <w:r w:rsidR="00862A4F" w:rsidRPr="00F27792">
        <w:rPr>
          <w:i/>
          <w:color w:val="0070C0"/>
          <w:sz w:val="18"/>
          <w:szCs w:val="18"/>
        </w:rPr>
        <w:fldChar w:fldCharType="begin"/>
      </w:r>
      <w:r w:rsidR="00862A4F" w:rsidRPr="00F27792">
        <w:rPr>
          <w:i/>
          <w:color w:val="0070C0"/>
          <w:sz w:val="18"/>
          <w:szCs w:val="18"/>
        </w:rPr>
        <w:instrText xml:space="preserve"> HYPERLINK "https://librerie.unicatt.it/scheda-libro/patricia-h-miller/teorie-dello-sviluppo-psicologico-9788815284686-673825.html" </w:instrText>
      </w:r>
      <w:r w:rsidR="00862A4F" w:rsidRPr="00F27792">
        <w:rPr>
          <w:i/>
          <w:color w:val="0070C0"/>
          <w:sz w:val="18"/>
          <w:szCs w:val="18"/>
        </w:rPr>
      </w:r>
      <w:r w:rsidR="00862A4F" w:rsidRPr="00F27792">
        <w:rPr>
          <w:i/>
          <w:color w:val="0070C0"/>
          <w:sz w:val="18"/>
          <w:szCs w:val="18"/>
        </w:rPr>
        <w:fldChar w:fldCharType="separate"/>
      </w:r>
      <w:r w:rsidR="00862A4F" w:rsidRPr="00F27792">
        <w:rPr>
          <w:rStyle w:val="Collegamentoipertestuale"/>
          <w:i/>
          <w:sz w:val="18"/>
          <w:szCs w:val="18"/>
        </w:rPr>
        <w:t>Acquista da VP</w:t>
      </w:r>
      <w:bookmarkEnd w:id="2"/>
      <w:r w:rsidR="00862A4F" w:rsidRPr="00F27792">
        <w:rPr>
          <w:i/>
          <w:color w:val="0070C0"/>
          <w:sz w:val="18"/>
          <w:szCs w:val="18"/>
        </w:rPr>
        <w:fldChar w:fldCharType="end"/>
      </w:r>
    </w:p>
    <w:p w14:paraId="5E2CA43E" w14:textId="00D5B02C" w:rsidR="00CF6FC9" w:rsidRPr="00F27792" w:rsidRDefault="00CF6FC9" w:rsidP="00862A4F">
      <w:pPr>
        <w:spacing w:line="240" w:lineRule="exact"/>
        <w:rPr>
          <w:rStyle w:val="Collegamentoipertestuale"/>
          <w:i/>
          <w:color w:val="auto"/>
          <w:sz w:val="18"/>
          <w:szCs w:val="18"/>
        </w:rPr>
      </w:pPr>
      <w:r w:rsidRPr="00F27792">
        <w:rPr>
          <w:smallCaps/>
          <w:sz w:val="16"/>
          <w:szCs w:val="16"/>
        </w:rPr>
        <w:t>P.L. Harris</w:t>
      </w:r>
      <w:r w:rsidRPr="00F27792">
        <w:rPr>
          <w:rStyle w:val="Collegamentoipertestuale"/>
          <w:color w:val="auto"/>
          <w:sz w:val="18"/>
          <w:szCs w:val="18"/>
          <w:u w:val="none"/>
        </w:rPr>
        <w:t xml:space="preserve">, </w:t>
      </w:r>
      <w:r w:rsidRPr="00F27792">
        <w:rPr>
          <w:rStyle w:val="Collegamentoipertestuale"/>
          <w:i/>
          <w:iCs/>
          <w:color w:val="auto"/>
          <w:sz w:val="18"/>
          <w:szCs w:val="18"/>
          <w:u w:val="none"/>
        </w:rPr>
        <w:t>Psicologia del bambino, Le dodici grandi domande</w:t>
      </w:r>
      <w:r w:rsidRPr="00F27792">
        <w:rPr>
          <w:rStyle w:val="Collegamentoipertestuale"/>
          <w:color w:val="auto"/>
          <w:sz w:val="18"/>
          <w:szCs w:val="18"/>
          <w:u w:val="none"/>
        </w:rPr>
        <w:t xml:space="preserve">, Raffaello Cortina, Milano, 2023 </w:t>
      </w:r>
      <w:hyperlink r:id="rId11" w:history="1">
        <w:r w:rsidR="000D415E" w:rsidRPr="00F27792">
          <w:rPr>
            <w:rStyle w:val="Collegamentoipertestuale"/>
            <w:sz w:val="18"/>
            <w:szCs w:val="18"/>
          </w:rPr>
          <w:t>Acquista da VP</w:t>
        </w:r>
      </w:hyperlink>
    </w:p>
    <w:p w14:paraId="4BD0D6C9" w14:textId="71A5D030" w:rsidR="00E541CE" w:rsidRPr="00F27792" w:rsidRDefault="002A2375" w:rsidP="00862A4F">
      <w:pPr>
        <w:pStyle w:val="Testo1"/>
        <w:spacing w:line="240" w:lineRule="exact"/>
        <w:ind w:left="0" w:firstLine="284"/>
        <w:rPr>
          <w:rFonts w:ascii="Times New Roman" w:hAnsi="Times New Roman"/>
          <w:noProof w:val="0"/>
          <w:szCs w:val="18"/>
        </w:rPr>
      </w:pPr>
      <w:r w:rsidRPr="00F27792">
        <w:rPr>
          <w:rFonts w:ascii="Times New Roman" w:hAnsi="Times New Roman"/>
          <w:noProof w:val="0"/>
          <w:szCs w:val="18"/>
        </w:rPr>
        <w:t>Un volume a scelta tra</w:t>
      </w:r>
    </w:p>
    <w:p w14:paraId="25CCB390" w14:textId="655529E7" w:rsidR="00FC67D2" w:rsidRPr="00F27792" w:rsidRDefault="00FC67D2" w:rsidP="00862A4F">
      <w:pPr>
        <w:spacing w:line="240" w:lineRule="exact"/>
        <w:rPr>
          <w:rStyle w:val="Collegamentoipertestuale"/>
          <w:color w:val="auto"/>
          <w:sz w:val="18"/>
          <w:szCs w:val="18"/>
          <w:u w:val="none"/>
        </w:rPr>
      </w:pPr>
      <w:r w:rsidRPr="00F27792">
        <w:rPr>
          <w:smallCaps/>
          <w:sz w:val="16"/>
          <w:szCs w:val="16"/>
        </w:rPr>
        <w:t>R. Pianta</w:t>
      </w:r>
      <w:r w:rsidRPr="001C3A54">
        <w:rPr>
          <w:szCs w:val="20"/>
        </w:rPr>
        <w:t xml:space="preserve">, </w:t>
      </w:r>
      <w:r w:rsidRPr="00F27792">
        <w:rPr>
          <w:sz w:val="18"/>
          <w:szCs w:val="18"/>
        </w:rPr>
        <w:t>La relazione bambino-insegnante. Aspetti evolutivi e clinici,</w:t>
      </w:r>
      <w:r w:rsidR="00D9618C" w:rsidRPr="00F27792">
        <w:rPr>
          <w:sz w:val="18"/>
          <w:szCs w:val="18"/>
        </w:rPr>
        <w:t xml:space="preserve"> Raffaello</w:t>
      </w:r>
      <w:r w:rsidRPr="00F27792">
        <w:rPr>
          <w:sz w:val="18"/>
          <w:szCs w:val="18"/>
        </w:rPr>
        <w:t xml:space="preserve"> Cortina, Milano, 2001 (Capitoli 1, 2, 3, 4, 7, 8).</w:t>
      </w:r>
      <w:r w:rsidR="00F33885" w:rsidRPr="00F27792">
        <w:rPr>
          <w:sz w:val="18"/>
          <w:szCs w:val="18"/>
        </w:rPr>
        <w:t xml:space="preserve"> </w:t>
      </w:r>
      <w:hyperlink r:id="rId12" w:history="1">
        <w:r w:rsidR="00862A4F" w:rsidRPr="00F27792">
          <w:rPr>
            <w:rStyle w:val="Collegamentoipertestuale"/>
            <w:i/>
            <w:sz w:val="18"/>
            <w:szCs w:val="18"/>
          </w:rPr>
          <w:t>Acquista da VP</w:t>
        </w:r>
      </w:hyperlink>
    </w:p>
    <w:p w14:paraId="11F61895" w14:textId="7C730798" w:rsidR="00102C38" w:rsidRPr="00F27792" w:rsidRDefault="00102C38" w:rsidP="00862A4F">
      <w:pPr>
        <w:pStyle w:val="Testo1"/>
        <w:spacing w:line="240" w:lineRule="exact"/>
        <w:rPr>
          <w:rFonts w:ascii="Times New Roman" w:hAnsi="Times New Roman"/>
          <w:noProof w:val="0"/>
          <w:szCs w:val="18"/>
        </w:rPr>
      </w:pPr>
      <w:r w:rsidRPr="00F27792">
        <w:rPr>
          <w:rFonts w:ascii="Times New Roman" w:eastAsia="Calibri" w:hAnsi="Times New Roman"/>
          <w:smallCaps/>
          <w:noProof w:val="0"/>
          <w:sz w:val="16"/>
          <w:szCs w:val="16"/>
          <w:lang w:eastAsia="en-US"/>
        </w:rPr>
        <w:t>Marchetti, A.,Massaro, D</w:t>
      </w:r>
      <w:r w:rsidRPr="001C3A54">
        <w:rPr>
          <w:smallCaps/>
          <w:noProof w:val="0"/>
          <w:spacing w:val="-5"/>
          <w:sz w:val="20"/>
        </w:rPr>
        <w:t xml:space="preserve">. </w:t>
      </w:r>
      <w:r w:rsidRPr="00F27792">
        <w:rPr>
          <w:rFonts w:ascii="Times New Roman" w:hAnsi="Times New Roman"/>
          <w:noProof w:val="0"/>
          <w:szCs w:val="18"/>
        </w:rPr>
        <w:t xml:space="preserve">(a cura di), </w:t>
      </w:r>
      <w:r w:rsidRPr="00F27792">
        <w:rPr>
          <w:rFonts w:ascii="Times New Roman" w:hAnsi="Times New Roman"/>
          <w:i/>
          <w:iCs/>
          <w:noProof w:val="0"/>
          <w:szCs w:val="18"/>
        </w:rPr>
        <w:t>Robot s</w:t>
      </w:r>
      <w:r w:rsidR="00CF6FC9" w:rsidRPr="00F27792">
        <w:rPr>
          <w:rFonts w:ascii="Times New Roman" w:hAnsi="Times New Roman"/>
          <w:i/>
          <w:iCs/>
          <w:noProof w:val="0"/>
          <w:szCs w:val="18"/>
        </w:rPr>
        <w:t>ociali e</w:t>
      </w:r>
      <w:r w:rsidR="00152040" w:rsidRPr="00F27792">
        <w:rPr>
          <w:rFonts w:ascii="Times New Roman" w:hAnsi="Times New Roman"/>
          <w:i/>
          <w:iCs/>
          <w:noProof w:val="0"/>
          <w:szCs w:val="18"/>
        </w:rPr>
        <w:t xml:space="preserve"> educazione. Inter</w:t>
      </w:r>
      <w:r w:rsidRPr="00F27792">
        <w:rPr>
          <w:rFonts w:ascii="Times New Roman" w:hAnsi="Times New Roman"/>
          <w:i/>
          <w:iCs/>
          <w:noProof w:val="0"/>
          <w:szCs w:val="18"/>
        </w:rPr>
        <w:t>azioni, applicazioni e nuove frontiere,</w:t>
      </w:r>
      <w:r w:rsidR="00487B73" w:rsidRPr="00F27792">
        <w:rPr>
          <w:rFonts w:ascii="Times New Roman" w:hAnsi="Times New Roman"/>
          <w:i/>
          <w:iCs/>
          <w:noProof w:val="0"/>
          <w:szCs w:val="18"/>
        </w:rPr>
        <w:t xml:space="preserve"> </w:t>
      </w:r>
      <w:r w:rsidRPr="00F27792">
        <w:rPr>
          <w:rFonts w:ascii="Times New Roman" w:hAnsi="Times New Roman"/>
          <w:i/>
          <w:iCs/>
          <w:noProof w:val="0"/>
          <w:szCs w:val="18"/>
        </w:rPr>
        <w:t xml:space="preserve">Raffaello Cortina, </w:t>
      </w:r>
      <w:r w:rsidRPr="00F27792">
        <w:rPr>
          <w:rFonts w:ascii="Times New Roman" w:hAnsi="Times New Roman"/>
          <w:noProof w:val="0"/>
          <w:szCs w:val="18"/>
        </w:rPr>
        <w:t xml:space="preserve"> Milano,  </w:t>
      </w:r>
      <w:r w:rsidR="00CF6FC9" w:rsidRPr="00F27792">
        <w:rPr>
          <w:rFonts w:ascii="Times New Roman" w:hAnsi="Times New Roman"/>
          <w:noProof w:val="0"/>
          <w:szCs w:val="18"/>
        </w:rPr>
        <w:t>2023</w:t>
      </w:r>
      <w:r w:rsidR="009D10CF" w:rsidRPr="00F27792">
        <w:rPr>
          <w:rFonts w:ascii="Times New Roman" w:hAnsi="Times New Roman"/>
          <w:noProof w:val="0"/>
          <w:szCs w:val="18"/>
        </w:rPr>
        <w:t xml:space="preserve"> </w:t>
      </w:r>
      <w:hyperlink r:id="rId13" w:history="1">
        <w:r w:rsidR="009D10CF" w:rsidRPr="00F27792">
          <w:rPr>
            <w:rStyle w:val="Collegamentoipertestuale"/>
            <w:rFonts w:ascii="Times New Roman" w:hAnsi="Times New Roman"/>
            <w:noProof w:val="0"/>
            <w:szCs w:val="18"/>
          </w:rPr>
          <w:t>Acquista da VP</w:t>
        </w:r>
      </w:hyperlink>
    </w:p>
    <w:p w14:paraId="783EE4F9" w14:textId="77777777" w:rsidR="00D665A7" w:rsidRPr="00F27792" w:rsidRDefault="00D665A7" w:rsidP="00862A4F">
      <w:pPr>
        <w:spacing w:before="240" w:after="120" w:line="240" w:lineRule="exact"/>
        <w:rPr>
          <w:b/>
          <w:i/>
          <w:sz w:val="18"/>
          <w:szCs w:val="18"/>
        </w:rPr>
      </w:pPr>
      <w:r w:rsidRPr="00F27792">
        <w:rPr>
          <w:b/>
          <w:i/>
          <w:sz w:val="18"/>
          <w:szCs w:val="18"/>
        </w:rPr>
        <w:t>DIDATTICA DEL CORSO</w:t>
      </w:r>
    </w:p>
    <w:p w14:paraId="1FE31813" w14:textId="5253CBCC" w:rsidR="00EF780F" w:rsidRPr="00F27792" w:rsidRDefault="00EF780F" w:rsidP="00862A4F">
      <w:pPr>
        <w:pStyle w:val="Testo2"/>
        <w:spacing w:line="240" w:lineRule="exact"/>
        <w:rPr>
          <w:rFonts w:ascii="Times New Roman" w:hAnsi="Times New Roman"/>
          <w:noProof w:val="0"/>
          <w:szCs w:val="18"/>
        </w:rPr>
      </w:pPr>
      <w:r w:rsidRPr="00F27792">
        <w:rPr>
          <w:rFonts w:ascii="Times New Roman" w:hAnsi="Times New Roman"/>
          <w:noProof w:val="0"/>
          <w:szCs w:val="18"/>
        </w:rPr>
        <w:t xml:space="preserve">La metodologia didattica consisterà in lezioni frontali, discussioni di gruppo, esercitazioni. </w:t>
      </w:r>
      <w:r w:rsidR="001C3A54" w:rsidRPr="00F27792">
        <w:rPr>
          <w:rFonts w:ascii="Times New Roman" w:hAnsi="Times New Roman"/>
          <w:noProof w:val="0"/>
          <w:szCs w:val="18"/>
        </w:rPr>
        <w:t xml:space="preserve">Durante il corso potranno essere proposte attività di riflessione individuale e di </w:t>
      </w:r>
      <w:r w:rsidR="001C3A54" w:rsidRPr="00F27792">
        <w:rPr>
          <w:rFonts w:ascii="Times New Roman" w:hAnsi="Times New Roman"/>
          <w:noProof w:val="0"/>
          <w:szCs w:val="18"/>
        </w:rPr>
        <w:lastRenderedPageBreak/>
        <w:t>gruppo finalizzate a promuovere la capacità di collegare i modelli teorici dello sviluppo alle pratiche educative e alle esperienze relazionali nei contesti di crescita.</w:t>
      </w:r>
    </w:p>
    <w:p w14:paraId="661F4EDE" w14:textId="77777777" w:rsidR="00E541CE" w:rsidRPr="00F27792" w:rsidRDefault="00E541CE" w:rsidP="00862A4F">
      <w:pPr>
        <w:spacing w:before="240" w:after="120" w:line="240" w:lineRule="exact"/>
        <w:rPr>
          <w:b/>
          <w:i/>
          <w:sz w:val="18"/>
          <w:szCs w:val="18"/>
        </w:rPr>
      </w:pPr>
      <w:r w:rsidRPr="00F27792">
        <w:rPr>
          <w:b/>
          <w:i/>
          <w:sz w:val="18"/>
          <w:szCs w:val="18"/>
        </w:rPr>
        <w:t xml:space="preserve">METODO </w:t>
      </w:r>
      <w:r w:rsidR="00D665A7" w:rsidRPr="00F27792">
        <w:rPr>
          <w:b/>
          <w:i/>
          <w:sz w:val="18"/>
          <w:szCs w:val="18"/>
        </w:rPr>
        <w:t xml:space="preserve">E CRITERI </w:t>
      </w:r>
      <w:r w:rsidRPr="00F27792">
        <w:rPr>
          <w:b/>
          <w:i/>
          <w:sz w:val="18"/>
          <w:szCs w:val="18"/>
        </w:rPr>
        <w:t>DI VALUTAZIONE</w:t>
      </w:r>
    </w:p>
    <w:p w14:paraId="2EE1E858" w14:textId="20207BD6" w:rsidR="001C3A54" w:rsidRPr="00F27792" w:rsidRDefault="001C3A54" w:rsidP="00453CD6">
      <w:pPr>
        <w:pStyle w:val="Testo2"/>
        <w:spacing w:line="240" w:lineRule="exact"/>
        <w:rPr>
          <w:rFonts w:ascii="Times New Roman" w:hAnsi="Times New Roman"/>
          <w:noProof w:val="0"/>
          <w:szCs w:val="18"/>
        </w:rPr>
      </w:pPr>
      <w:r w:rsidRPr="00F27792">
        <w:rPr>
          <w:rFonts w:ascii="Times New Roman" w:hAnsi="Times New Roman"/>
          <w:noProof w:val="0"/>
          <w:szCs w:val="18"/>
        </w:rPr>
        <w:t>La valutazione finale consisterà in una prova scritta composta da domande a scelta multipla e domande aperte.</w:t>
      </w:r>
      <w:r w:rsidR="00453CD6" w:rsidRPr="00F27792">
        <w:rPr>
          <w:rFonts w:ascii="Times New Roman" w:hAnsi="Times New Roman"/>
          <w:noProof w:val="0"/>
          <w:szCs w:val="18"/>
        </w:rPr>
        <w:t xml:space="preserve"> </w:t>
      </w:r>
      <w:r w:rsidRPr="00F27792">
        <w:rPr>
          <w:rFonts w:ascii="Times New Roman" w:hAnsi="Times New Roman"/>
          <w:noProof w:val="0"/>
          <w:szCs w:val="18"/>
        </w:rPr>
        <w:t>Le domande a scelta multipla saranno finalizzate ad accertare la conoscenza dei principali concetti teorici, degli autori, dei modelli di sviluppo e dei contenuti fondamentali del corso.</w:t>
      </w:r>
      <w:r w:rsidR="00453CD6" w:rsidRPr="00F27792">
        <w:rPr>
          <w:rFonts w:ascii="Times New Roman" w:hAnsi="Times New Roman"/>
          <w:noProof w:val="0"/>
          <w:szCs w:val="18"/>
        </w:rPr>
        <w:t xml:space="preserve"> </w:t>
      </w:r>
      <w:r w:rsidRPr="00F27792">
        <w:rPr>
          <w:rFonts w:ascii="Times New Roman" w:hAnsi="Times New Roman"/>
          <w:noProof w:val="0"/>
          <w:szCs w:val="18"/>
        </w:rPr>
        <w:t>Le domande aperte saranno volte a valutare la capacità dello studente di esporre in modo chiaro e pertinente i contenuti appresi, di confrontare criticamente le diverse prospettive teoriche e di applicare le conoscenze acquisite alla comprensione di situazioni educative, scolastiche e relazionali.</w:t>
      </w:r>
    </w:p>
    <w:p w14:paraId="2B953323" w14:textId="193B909E" w:rsidR="001C3A54" w:rsidRPr="00F27792" w:rsidRDefault="001C3A54" w:rsidP="00453CD6">
      <w:pPr>
        <w:pStyle w:val="Testo2"/>
        <w:spacing w:line="240" w:lineRule="exact"/>
        <w:rPr>
          <w:rFonts w:ascii="Times New Roman" w:hAnsi="Times New Roman"/>
          <w:noProof w:val="0"/>
          <w:szCs w:val="18"/>
        </w:rPr>
      </w:pPr>
      <w:r w:rsidRPr="00F27792">
        <w:rPr>
          <w:rFonts w:ascii="Times New Roman" w:hAnsi="Times New Roman"/>
          <w:noProof w:val="0"/>
          <w:szCs w:val="18"/>
        </w:rPr>
        <w:t>Ai fini della valutazione saranno considerati:</w:t>
      </w:r>
      <w:r w:rsidR="00453CD6" w:rsidRPr="00F27792">
        <w:rPr>
          <w:rFonts w:ascii="Times New Roman" w:hAnsi="Times New Roman"/>
          <w:noProof w:val="0"/>
          <w:szCs w:val="18"/>
        </w:rPr>
        <w:t xml:space="preserve"> </w:t>
      </w:r>
      <w:r w:rsidRPr="00F27792">
        <w:rPr>
          <w:rFonts w:ascii="Times New Roman" w:hAnsi="Times New Roman"/>
          <w:noProof w:val="0"/>
          <w:szCs w:val="18"/>
        </w:rPr>
        <w:t>correttezza e completezza delle conoscenze;</w:t>
      </w:r>
      <w:r w:rsidR="00453CD6" w:rsidRPr="00F27792">
        <w:rPr>
          <w:rFonts w:ascii="Times New Roman" w:hAnsi="Times New Roman"/>
          <w:noProof w:val="0"/>
          <w:szCs w:val="18"/>
        </w:rPr>
        <w:t xml:space="preserve"> </w:t>
      </w:r>
      <w:r w:rsidRPr="00F27792">
        <w:rPr>
          <w:rFonts w:ascii="Times New Roman" w:hAnsi="Times New Roman"/>
          <w:noProof w:val="0"/>
          <w:szCs w:val="18"/>
        </w:rPr>
        <w:t>padronanza del lessico specifico della disciplina;</w:t>
      </w:r>
      <w:r w:rsidR="00453CD6" w:rsidRPr="00F27792">
        <w:rPr>
          <w:rFonts w:ascii="Times New Roman" w:hAnsi="Times New Roman"/>
          <w:noProof w:val="0"/>
          <w:szCs w:val="18"/>
        </w:rPr>
        <w:t xml:space="preserve"> </w:t>
      </w:r>
      <w:r w:rsidRPr="00F27792">
        <w:rPr>
          <w:rFonts w:ascii="Times New Roman" w:hAnsi="Times New Roman"/>
          <w:noProof w:val="0"/>
          <w:szCs w:val="18"/>
        </w:rPr>
        <w:t>capacità di collegare autori, concetti e modelli teorici;</w:t>
      </w:r>
      <w:r w:rsidR="00453CD6" w:rsidRPr="00F27792">
        <w:rPr>
          <w:rFonts w:ascii="Times New Roman" w:hAnsi="Times New Roman"/>
          <w:noProof w:val="0"/>
          <w:szCs w:val="18"/>
        </w:rPr>
        <w:t xml:space="preserve"> </w:t>
      </w:r>
      <w:r w:rsidRPr="00F27792">
        <w:rPr>
          <w:rFonts w:ascii="Times New Roman" w:hAnsi="Times New Roman"/>
          <w:noProof w:val="0"/>
          <w:szCs w:val="18"/>
        </w:rPr>
        <w:t>capacità di argomentazione e di rielaborazione critica;</w:t>
      </w:r>
      <w:r w:rsidR="00453CD6" w:rsidRPr="00F27792">
        <w:rPr>
          <w:rFonts w:ascii="Times New Roman" w:hAnsi="Times New Roman"/>
          <w:noProof w:val="0"/>
          <w:szCs w:val="18"/>
        </w:rPr>
        <w:t xml:space="preserve"> </w:t>
      </w:r>
      <w:r w:rsidRPr="00F27792">
        <w:rPr>
          <w:rFonts w:ascii="Times New Roman" w:hAnsi="Times New Roman"/>
          <w:noProof w:val="0"/>
          <w:szCs w:val="18"/>
        </w:rPr>
        <w:t>pertinenza nell’applicazione delle conoscenze ai contesti educativi e di sviluppo.</w:t>
      </w:r>
    </w:p>
    <w:p w14:paraId="15D79F42" w14:textId="77777777" w:rsidR="001C3A54" w:rsidRPr="00F27792" w:rsidRDefault="001C3A54" w:rsidP="001C3A54">
      <w:pPr>
        <w:pStyle w:val="Testo2"/>
        <w:spacing w:line="240" w:lineRule="exact"/>
        <w:rPr>
          <w:rFonts w:ascii="Times New Roman" w:hAnsi="Times New Roman"/>
          <w:noProof w:val="0"/>
          <w:szCs w:val="18"/>
        </w:rPr>
      </w:pPr>
      <w:r w:rsidRPr="00F27792">
        <w:rPr>
          <w:rFonts w:ascii="Times New Roman" w:hAnsi="Times New Roman"/>
          <w:noProof w:val="0"/>
          <w:szCs w:val="18"/>
        </w:rPr>
        <w:t>È previsto un colloquio orale facoltativo, che potrà essere sostenuto dagli studenti che desiderino integrare la valutazione conseguita nella prova scritta. Il colloquio verterà sui contenuti dell’intero programma e sarà finalizzato ad approfondire la comprensione teorica, la capacità argomentativa e la rielaborazione critica dei temi trattati.</w:t>
      </w:r>
    </w:p>
    <w:p w14:paraId="51BDC2BA" w14:textId="77777777" w:rsidR="00D665A7" w:rsidRPr="00F27792" w:rsidRDefault="00E541CE" w:rsidP="00862A4F">
      <w:pPr>
        <w:spacing w:before="240" w:after="120" w:line="240" w:lineRule="exact"/>
        <w:rPr>
          <w:b/>
          <w:i/>
          <w:sz w:val="18"/>
          <w:szCs w:val="18"/>
        </w:rPr>
      </w:pPr>
      <w:r w:rsidRPr="00F27792">
        <w:rPr>
          <w:b/>
          <w:i/>
          <w:sz w:val="18"/>
          <w:szCs w:val="18"/>
        </w:rPr>
        <w:t>AVVERTENZE</w:t>
      </w:r>
      <w:r w:rsidR="00D665A7" w:rsidRPr="00F27792">
        <w:rPr>
          <w:b/>
          <w:i/>
          <w:sz w:val="18"/>
          <w:szCs w:val="18"/>
        </w:rPr>
        <w:t xml:space="preserve"> E PREREQUISITI </w:t>
      </w:r>
    </w:p>
    <w:p w14:paraId="77E435E1" w14:textId="3E536C4B" w:rsidR="001B1261" w:rsidRPr="00F27792" w:rsidRDefault="00453CD6" w:rsidP="00862A4F">
      <w:pPr>
        <w:pStyle w:val="Testo2"/>
        <w:spacing w:line="240" w:lineRule="exact"/>
        <w:rPr>
          <w:rFonts w:ascii="Times New Roman" w:hAnsi="Times New Roman"/>
          <w:noProof w:val="0"/>
          <w:szCs w:val="18"/>
        </w:rPr>
      </w:pPr>
      <w:r w:rsidRPr="00F27792">
        <w:rPr>
          <w:rFonts w:ascii="Times New Roman" w:hAnsi="Times New Roman"/>
          <w:noProof w:val="0"/>
          <w:szCs w:val="18"/>
        </w:rPr>
        <w:t>Trattandosi di un corso collocato al primo anno, non sono richieste conoscenze disciplinari pregresse. Costituiscono tuttavia elementi favorevoli all’apprendimento la disponibilità a riflettere sulle questioni dello sviluppo della persona, l’interesse per la dimensione psicologica dei processi educativi e la curiosità verso le relazioni che accompagnano la crescita del bambino nei diversi contesti di vita.</w:t>
      </w:r>
    </w:p>
    <w:p w14:paraId="116015C9" w14:textId="77777777" w:rsidR="00E07D52" w:rsidRPr="00F27792" w:rsidRDefault="00E07D52" w:rsidP="00453CD6">
      <w:pPr>
        <w:spacing w:before="120" w:line="240" w:lineRule="exact"/>
        <w:rPr>
          <w:rFonts w:eastAsia="Times New Roman"/>
          <w:color w:val="000000"/>
          <w:sz w:val="18"/>
          <w:szCs w:val="18"/>
          <w:lang w:eastAsia="it-IT"/>
        </w:rPr>
      </w:pPr>
      <w:r w:rsidRPr="00F27792">
        <w:rPr>
          <w:rFonts w:eastAsia="Times New Roman"/>
          <w:i/>
          <w:iCs/>
          <w:color w:val="000000"/>
          <w:sz w:val="18"/>
          <w:szCs w:val="18"/>
          <w:lang w:eastAsia="it-IT"/>
        </w:rPr>
        <w:t>Orario e luogo di ricevimento degli studenti</w:t>
      </w:r>
    </w:p>
    <w:p w14:paraId="2E307B37" w14:textId="4562FB1B" w:rsidR="00E541CE" w:rsidRPr="00F27792" w:rsidRDefault="00453CD6" w:rsidP="00453CD6">
      <w:pPr>
        <w:pStyle w:val="Testo2"/>
        <w:spacing w:line="240" w:lineRule="exact"/>
        <w:rPr>
          <w:rFonts w:ascii="Times New Roman" w:hAnsi="Times New Roman"/>
          <w:noProof w:val="0"/>
          <w:szCs w:val="18"/>
        </w:rPr>
      </w:pPr>
      <w:r w:rsidRPr="00F27792">
        <w:rPr>
          <w:rFonts w:ascii="Times New Roman" w:hAnsi="Times New Roman"/>
          <w:noProof w:val="0"/>
          <w:szCs w:val="18"/>
        </w:rPr>
        <w:t xml:space="preserve">La Prof.ssa Laura Miraglia riceve gli studenti al termine delle lezioni e su appuntamento. Per concordare un colloquio, gli studenti sono invitati a inviare una richiesta via e-mail all’indirizzo: </w:t>
      </w:r>
      <w:hyperlink r:id="rId14" w:history="1">
        <w:r w:rsidRPr="00F27792">
          <w:rPr>
            <w:rStyle w:val="Collegamentoipertestuale"/>
            <w:rFonts w:ascii="Times New Roman" w:hAnsi="Times New Roman"/>
            <w:noProof w:val="0"/>
            <w:szCs w:val="18"/>
          </w:rPr>
          <w:t>laura.miraglia@unicatt.it</w:t>
        </w:r>
      </w:hyperlink>
      <w:r w:rsidRPr="00F27792">
        <w:rPr>
          <w:rFonts w:ascii="Times New Roman" w:hAnsi="Times New Roman"/>
          <w:noProof w:val="0"/>
          <w:szCs w:val="18"/>
        </w:rPr>
        <w:t xml:space="preserve"> </w:t>
      </w:r>
    </w:p>
    <w:sectPr w:rsidR="00E541CE" w:rsidRPr="00F27792" w:rsidSect="004D1217">
      <w:headerReference w:type="default" r:id="rId15"/>
      <w:footerReference w:type="default" r:id="rId16"/>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0386" w14:textId="77777777" w:rsidR="00C26134" w:rsidRDefault="00C26134" w:rsidP="00BF5614">
      <w:pPr>
        <w:spacing w:line="240" w:lineRule="auto"/>
      </w:pPr>
      <w:r>
        <w:separator/>
      </w:r>
    </w:p>
  </w:endnote>
  <w:endnote w:type="continuationSeparator" w:id="0">
    <w:p w14:paraId="3B16252A" w14:textId="77777777" w:rsidR="00C26134" w:rsidRDefault="00C26134" w:rsidP="00BF5614">
      <w:pPr>
        <w:spacing w:line="240" w:lineRule="auto"/>
      </w:pPr>
      <w:r>
        <w:continuationSeparator/>
      </w:r>
    </w:p>
  </w:endnote>
  <w:endnote w:type="continuationNotice" w:id="1">
    <w:p w14:paraId="1FC15F92" w14:textId="77777777" w:rsidR="00C26134" w:rsidRDefault="00C261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1805" w14:textId="77777777" w:rsidR="00A845C7" w:rsidRDefault="00A845C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7C8E" w14:textId="77777777" w:rsidR="00C26134" w:rsidRDefault="00C26134" w:rsidP="00BF5614">
      <w:pPr>
        <w:spacing w:line="240" w:lineRule="auto"/>
      </w:pPr>
      <w:r>
        <w:separator/>
      </w:r>
    </w:p>
  </w:footnote>
  <w:footnote w:type="continuationSeparator" w:id="0">
    <w:p w14:paraId="2B1D0C2B" w14:textId="77777777" w:rsidR="00C26134" w:rsidRDefault="00C26134" w:rsidP="00BF5614">
      <w:pPr>
        <w:spacing w:line="240" w:lineRule="auto"/>
      </w:pPr>
      <w:r>
        <w:continuationSeparator/>
      </w:r>
    </w:p>
  </w:footnote>
  <w:footnote w:type="continuationNotice" w:id="1">
    <w:p w14:paraId="0D2F7414" w14:textId="77777777" w:rsidR="00C26134" w:rsidRDefault="00C26134">
      <w:pPr>
        <w:spacing w:line="240" w:lineRule="auto"/>
      </w:pPr>
    </w:p>
  </w:footnote>
  <w:footnote w:id="2">
    <w:p w14:paraId="076B17DB" w14:textId="77777777" w:rsidR="00862A4F" w:rsidRDefault="00862A4F" w:rsidP="00862A4F">
      <w:pPr>
        <w:spacing w:line="240" w:lineRule="auto"/>
        <w:rPr>
          <w:sz w:val="16"/>
          <w:szCs w:val="16"/>
        </w:rPr>
      </w:pPr>
      <w:r>
        <w:rPr>
          <w:rStyle w:val="Rimandonotaapidipagina"/>
        </w:rPr>
        <w:footnoteRef/>
      </w:r>
      <w:r>
        <w:t xml:space="preserve"> </w:t>
      </w:r>
      <w:bookmarkStart w:id="0" w:name="_Hlk138420671"/>
      <w:bookmarkStart w:id="1" w:name="_Hlk138413471"/>
      <w:r w:rsidRPr="001D7759">
        <w:rPr>
          <w:sz w:val="16"/>
          <w:szCs w:val="16"/>
        </w:rPr>
        <w:t xml:space="preserve">I testi indicati nella bibliografia sono acquistabili presso le librerie di Ateneo; è possibile acquistarli </w:t>
      </w:r>
      <w:r>
        <w:rPr>
          <w:sz w:val="16"/>
          <w:szCs w:val="16"/>
        </w:rPr>
        <w:t>anche presso altri rivenditori.</w:t>
      </w:r>
      <w:r w:rsidRPr="001D7759">
        <w:rPr>
          <w:sz w:val="16"/>
          <w:szCs w:val="16"/>
        </w:rPr>
        <w:t xml:space="preserve"> </w:t>
      </w:r>
      <w:bookmarkEnd w:id="0"/>
    </w:p>
    <w:bookmarkEnd w:id="1"/>
    <w:p w14:paraId="327EE2BC" w14:textId="77777777" w:rsidR="00862A4F" w:rsidRDefault="00862A4F" w:rsidP="00862A4F">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66A8" w14:textId="77777777" w:rsidR="00BF5614" w:rsidRDefault="00BF5614">
    <w:pPr>
      <w:pStyle w:val="Intestazione"/>
    </w:pPr>
  </w:p>
  <w:p w14:paraId="6E35068E" w14:textId="77777777" w:rsidR="00BF5614" w:rsidRDefault="00BF561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378D"/>
    <w:multiLevelType w:val="hybridMultilevel"/>
    <w:tmpl w:val="D2E6466E"/>
    <w:lvl w:ilvl="0" w:tplc="F9FAA0D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8E74724"/>
    <w:multiLevelType w:val="hybridMultilevel"/>
    <w:tmpl w:val="4872B6D0"/>
    <w:lvl w:ilvl="0" w:tplc="30441FD4">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ACD03C0"/>
    <w:multiLevelType w:val="hybridMultilevel"/>
    <w:tmpl w:val="E21612D0"/>
    <w:lvl w:ilvl="0" w:tplc="9C363D4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42400212">
    <w:abstractNumId w:val="2"/>
  </w:num>
  <w:num w:numId="2" w16cid:durableId="681516388">
    <w:abstractNumId w:val="0"/>
  </w:num>
  <w:num w:numId="3" w16cid:durableId="442381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1CE"/>
    <w:rsid w:val="0001669C"/>
    <w:rsid w:val="00034272"/>
    <w:rsid w:val="000818FA"/>
    <w:rsid w:val="000B2EE2"/>
    <w:rsid w:val="000D415E"/>
    <w:rsid w:val="000F3BC3"/>
    <w:rsid w:val="00102C38"/>
    <w:rsid w:val="00151F08"/>
    <w:rsid w:val="00152040"/>
    <w:rsid w:val="00164AF4"/>
    <w:rsid w:val="00174D3E"/>
    <w:rsid w:val="00183829"/>
    <w:rsid w:val="001910FF"/>
    <w:rsid w:val="0019743D"/>
    <w:rsid w:val="001A3BB7"/>
    <w:rsid w:val="001B1261"/>
    <w:rsid w:val="001C3A54"/>
    <w:rsid w:val="001F5AAF"/>
    <w:rsid w:val="002237D6"/>
    <w:rsid w:val="00242668"/>
    <w:rsid w:val="00254729"/>
    <w:rsid w:val="002708C4"/>
    <w:rsid w:val="00284E95"/>
    <w:rsid w:val="00293F43"/>
    <w:rsid w:val="002A2375"/>
    <w:rsid w:val="002A78C3"/>
    <w:rsid w:val="002D46D7"/>
    <w:rsid w:val="002E23B6"/>
    <w:rsid w:val="002E4EE2"/>
    <w:rsid w:val="002F0AF4"/>
    <w:rsid w:val="00303411"/>
    <w:rsid w:val="00394591"/>
    <w:rsid w:val="00395396"/>
    <w:rsid w:val="003E0B64"/>
    <w:rsid w:val="003E6234"/>
    <w:rsid w:val="00424A60"/>
    <w:rsid w:val="00453CD6"/>
    <w:rsid w:val="00457A9E"/>
    <w:rsid w:val="00487B73"/>
    <w:rsid w:val="004C3918"/>
    <w:rsid w:val="004D1217"/>
    <w:rsid w:val="004D6008"/>
    <w:rsid w:val="00523288"/>
    <w:rsid w:val="00575E02"/>
    <w:rsid w:val="005A32B3"/>
    <w:rsid w:val="005B053E"/>
    <w:rsid w:val="005E6313"/>
    <w:rsid w:val="005F1C58"/>
    <w:rsid w:val="00601D05"/>
    <w:rsid w:val="00612724"/>
    <w:rsid w:val="006133C9"/>
    <w:rsid w:val="006142F9"/>
    <w:rsid w:val="006316E9"/>
    <w:rsid w:val="0063342D"/>
    <w:rsid w:val="0066392C"/>
    <w:rsid w:val="00675286"/>
    <w:rsid w:val="006E00BA"/>
    <w:rsid w:val="006F110E"/>
    <w:rsid w:val="006F1772"/>
    <w:rsid w:val="006F3F8B"/>
    <w:rsid w:val="006F4CB2"/>
    <w:rsid w:val="0070094F"/>
    <w:rsid w:val="007150AD"/>
    <w:rsid w:val="00727383"/>
    <w:rsid w:val="00763AA2"/>
    <w:rsid w:val="00786CFF"/>
    <w:rsid w:val="007D1BDA"/>
    <w:rsid w:val="007D41B9"/>
    <w:rsid w:val="00801561"/>
    <w:rsid w:val="0085398B"/>
    <w:rsid w:val="00862A4F"/>
    <w:rsid w:val="00894BFB"/>
    <w:rsid w:val="008C1828"/>
    <w:rsid w:val="008E13EC"/>
    <w:rsid w:val="00900D9F"/>
    <w:rsid w:val="00907814"/>
    <w:rsid w:val="00910727"/>
    <w:rsid w:val="00925E46"/>
    <w:rsid w:val="00940DA2"/>
    <w:rsid w:val="00942238"/>
    <w:rsid w:val="00962A22"/>
    <w:rsid w:val="0097189E"/>
    <w:rsid w:val="009750A1"/>
    <w:rsid w:val="009C0359"/>
    <w:rsid w:val="009D0AFA"/>
    <w:rsid w:val="009D10CF"/>
    <w:rsid w:val="00A15451"/>
    <w:rsid w:val="00A205CA"/>
    <w:rsid w:val="00A47076"/>
    <w:rsid w:val="00A845C7"/>
    <w:rsid w:val="00AA0C20"/>
    <w:rsid w:val="00AC2F24"/>
    <w:rsid w:val="00AD693E"/>
    <w:rsid w:val="00B13E33"/>
    <w:rsid w:val="00B46F36"/>
    <w:rsid w:val="00B6788D"/>
    <w:rsid w:val="00BD6928"/>
    <w:rsid w:val="00BF5614"/>
    <w:rsid w:val="00C26134"/>
    <w:rsid w:val="00C27889"/>
    <w:rsid w:val="00C43780"/>
    <w:rsid w:val="00C55381"/>
    <w:rsid w:val="00C73F33"/>
    <w:rsid w:val="00C85759"/>
    <w:rsid w:val="00CA7926"/>
    <w:rsid w:val="00CE7552"/>
    <w:rsid w:val="00CE7BF0"/>
    <w:rsid w:val="00CF6FC9"/>
    <w:rsid w:val="00D13CC4"/>
    <w:rsid w:val="00D1667B"/>
    <w:rsid w:val="00D4294A"/>
    <w:rsid w:val="00D665A7"/>
    <w:rsid w:val="00D8343E"/>
    <w:rsid w:val="00D9618C"/>
    <w:rsid w:val="00DF4AC2"/>
    <w:rsid w:val="00E07D52"/>
    <w:rsid w:val="00E31C08"/>
    <w:rsid w:val="00E43118"/>
    <w:rsid w:val="00E45DF0"/>
    <w:rsid w:val="00E5010B"/>
    <w:rsid w:val="00E541CE"/>
    <w:rsid w:val="00E578AB"/>
    <w:rsid w:val="00EB174A"/>
    <w:rsid w:val="00EF0FD2"/>
    <w:rsid w:val="00EF780F"/>
    <w:rsid w:val="00F01FE5"/>
    <w:rsid w:val="00F05E74"/>
    <w:rsid w:val="00F26A65"/>
    <w:rsid w:val="00F27792"/>
    <w:rsid w:val="00F33885"/>
    <w:rsid w:val="00F456E0"/>
    <w:rsid w:val="00F70280"/>
    <w:rsid w:val="00F755E2"/>
    <w:rsid w:val="00FB49E3"/>
    <w:rsid w:val="00FC67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4218B"/>
  <w15:docId w15:val="{30A08C57-E05B-4AD2-8586-09776652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10727"/>
    <w:pPr>
      <w:spacing w:line="276" w:lineRule="auto"/>
      <w:jc w:val="both"/>
    </w:pPr>
    <w:rPr>
      <w:rFonts w:eastAsia="Calibri"/>
      <w:szCs w:val="22"/>
      <w:lang w:eastAsia="en-US"/>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qFormat/>
    <w:rsid w:val="00523288"/>
    <w:pPr>
      <w:spacing w:line="240" w:lineRule="exact"/>
      <w:outlineLvl w:val="1"/>
    </w:pPr>
    <w:rPr>
      <w:rFonts w:ascii="Times" w:hAnsi="Times"/>
      <w:smallCaps/>
      <w:noProof/>
      <w:sz w:val="18"/>
    </w:rPr>
  </w:style>
  <w:style w:type="paragraph" w:styleId="Titolo3">
    <w:name w:val="heading 3"/>
    <w:next w:val="Normale"/>
    <w:qFormat/>
    <w:rsid w:val="00523288"/>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rsid w:val="00523288"/>
    <w:pPr>
      <w:spacing w:line="220" w:lineRule="exact"/>
      <w:ind w:left="284" w:hanging="284"/>
      <w:jc w:val="both"/>
    </w:pPr>
    <w:rPr>
      <w:rFonts w:ascii="Times" w:hAnsi="Times"/>
      <w:noProof/>
      <w:sz w:val="18"/>
    </w:rPr>
  </w:style>
  <w:style w:type="paragraph" w:customStyle="1" w:styleId="Testo2">
    <w:name w:val="Testo 2"/>
    <w:rsid w:val="00523288"/>
    <w:pPr>
      <w:spacing w:line="220" w:lineRule="exact"/>
      <w:ind w:firstLine="284"/>
      <w:jc w:val="both"/>
    </w:pPr>
    <w:rPr>
      <w:rFonts w:ascii="Times" w:hAnsi="Times"/>
      <w:noProof/>
      <w:sz w:val="18"/>
    </w:rPr>
  </w:style>
  <w:style w:type="paragraph" w:styleId="Intestazione">
    <w:name w:val="header"/>
    <w:basedOn w:val="Normale"/>
    <w:link w:val="IntestazioneCarattere"/>
    <w:uiPriority w:val="99"/>
    <w:unhideWhenUsed/>
    <w:rsid w:val="00BF561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F5614"/>
    <w:rPr>
      <w:rFonts w:eastAsia="Calibri"/>
      <w:szCs w:val="22"/>
      <w:lang w:eastAsia="en-US"/>
    </w:rPr>
  </w:style>
  <w:style w:type="paragraph" w:styleId="Pidipagina">
    <w:name w:val="footer"/>
    <w:basedOn w:val="Normale"/>
    <w:link w:val="PidipaginaCarattere"/>
    <w:unhideWhenUsed/>
    <w:rsid w:val="00BF5614"/>
    <w:pPr>
      <w:tabs>
        <w:tab w:val="center" w:pos="4819"/>
        <w:tab w:val="right" w:pos="9638"/>
      </w:tabs>
      <w:spacing w:line="240" w:lineRule="auto"/>
    </w:pPr>
  </w:style>
  <w:style w:type="character" w:customStyle="1" w:styleId="PidipaginaCarattere">
    <w:name w:val="Piè di pagina Carattere"/>
    <w:basedOn w:val="Carpredefinitoparagrafo"/>
    <w:link w:val="Pidipagina"/>
    <w:rsid w:val="00BF5614"/>
    <w:rPr>
      <w:rFonts w:eastAsia="Calibri"/>
      <w:szCs w:val="22"/>
      <w:lang w:eastAsia="en-US"/>
    </w:rPr>
  </w:style>
  <w:style w:type="paragraph" w:styleId="Testofumetto">
    <w:name w:val="Balloon Text"/>
    <w:basedOn w:val="Normale"/>
    <w:link w:val="TestofumettoCarattere"/>
    <w:semiHidden/>
    <w:unhideWhenUsed/>
    <w:rsid w:val="002E4EE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2E4EE2"/>
    <w:rPr>
      <w:rFonts w:ascii="Segoe UI" w:eastAsia="Calibri" w:hAnsi="Segoe UI" w:cs="Segoe UI"/>
      <w:sz w:val="18"/>
      <w:szCs w:val="18"/>
      <w:lang w:eastAsia="en-US"/>
    </w:rPr>
  </w:style>
  <w:style w:type="character" w:styleId="Collegamentoipertestuale">
    <w:name w:val="Hyperlink"/>
    <w:basedOn w:val="Carpredefinitoparagrafo"/>
    <w:unhideWhenUsed/>
    <w:rsid w:val="00F33885"/>
    <w:rPr>
      <w:color w:val="0000FF" w:themeColor="hyperlink"/>
      <w:u w:val="single"/>
    </w:rPr>
  </w:style>
  <w:style w:type="paragraph" w:styleId="Testonotaapidipagina">
    <w:name w:val="footnote text"/>
    <w:basedOn w:val="Normale"/>
    <w:link w:val="TestonotaapidipaginaCarattere"/>
    <w:unhideWhenUsed/>
    <w:rsid w:val="00C73F33"/>
    <w:pPr>
      <w:spacing w:line="240" w:lineRule="auto"/>
    </w:pPr>
    <w:rPr>
      <w:szCs w:val="20"/>
    </w:rPr>
  </w:style>
  <w:style w:type="character" w:customStyle="1" w:styleId="TestonotaapidipaginaCarattere">
    <w:name w:val="Testo nota a piè di pagina Carattere"/>
    <w:basedOn w:val="Carpredefinitoparagrafo"/>
    <w:link w:val="Testonotaapidipagina"/>
    <w:rsid w:val="00C73F33"/>
    <w:rPr>
      <w:rFonts w:eastAsia="Calibri"/>
      <w:lang w:eastAsia="en-US"/>
    </w:rPr>
  </w:style>
  <w:style w:type="character" w:styleId="Rimandonotaapidipagina">
    <w:name w:val="footnote reference"/>
    <w:basedOn w:val="Carpredefinitoparagrafo"/>
    <w:semiHidden/>
    <w:unhideWhenUsed/>
    <w:rsid w:val="00C73F33"/>
    <w:rPr>
      <w:vertAlign w:val="superscript"/>
    </w:rPr>
  </w:style>
  <w:style w:type="paragraph" w:styleId="Paragrafoelenco">
    <w:name w:val="List Paragraph"/>
    <w:basedOn w:val="Normale"/>
    <w:uiPriority w:val="34"/>
    <w:qFormat/>
    <w:rsid w:val="00CE7BF0"/>
    <w:pPr>
      <w:ind w:left="720"/>
      <w:contextualSpacing/>
    </w:pPr>
  </w:style>
  <w:style w:type="character" w:styleId="Collegamentovisitato">
    <w:name w:val="FollowedHyperlink"/>
    <w:basedOn w:val="Carpredefinitoparagrafo"/>
    <w:semiHidden/>
    <w:unhideWhenUsed/>
    <w:rsid w:val="00BD6928"/>
    <w:rPr>
      <w:color w:val="800080" w:themeColor="followedHyperlink"/>
      <w:u w:val="single"/>
    </w:rPr>
  </w:style>
  <w:style w:type="character" w:styleId="Menzionenonrisolta">
    <w:name w:val="Unresolved Mention"/>
    <w:basedOn w:val="Carpredefinitoparagrafo"/>
    <w:uiPriority w:val="99"/>
    <w:semiHidden/>
    <w:unhideWhenUsed/>
    <w:rsid w:val="009D1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3184">
      <w:bodyDiv w:val="1"/>
      <w:marLeft w:val="0"/>
      <w:marRight w:val="0"/>
      <w:marTop w:val="0"/>
      <w:marBottom w:val="0"/>
      <w:divBdr>
        <w:top w:val="none" w:sz="0" w:space="0" w:color="auto"/>
        <w:left w:val="none" w:sz="0" w:space="0" w:color="auto"/>
        <w:bottom w:val="none" w:sz="0" w:space="0" w:color="auto"/>
        <w:right w:val="none" w:sz="0" w:space="0" w:color="auto"/>
      </w:divBdr>
    </w:div>
    <w:div w:id="1164397985">
      <w:bodyDiv w:val="1"/>
      <w:marLeft w:val="0"/>
      <w:marRight w:val="0"/>
      <w:marTop w:val="0"/>
      <w:marBottom w:val="0"/>
      <w:divBdr>
        <w:top w:val="none" w:sz="0" w:space="0" w:color="auto"/>
        <w:left w:val="none" w:sz="0" w:space="0" w:color="auto"/>
        <w:bottom w:val="none" w:sz="0" w:space="0" w:color="auto"/>
        <w:right w:val="none" w:sz="0" w:space="0" w:color="auto"/>
      </w:divBdr>
    </w:div>
    <w:div w:id="18482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erie.unicatt.it/scheda-libro/antonella-marchetti-davide-massaro/robot-sociali-e-educazione-interazioni-applicazioni-e-nuove-frontiere-9788832855579-724867.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brerie.unicatt.it/scheda-libro/patricia-h-miller/teorie-dello-sviluppo-psicologico-9788815284686-673825.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paul-l-harris/psicologia-del-bambino-le-dodici-grandi-domande-9788832855869-725199.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ura.miraglia@unicat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5E38E-A1D9-4A91-B4CC-06E41411D270}">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DC51C42D-01C7-45C1-94E1-CBB36422A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522C5-2311-4F32-9970-DABFB0D14752}">
  <ds:schemaRefs>
    <ds:schemaRef ds:uri="http://schemas.openxmlformats.org/officeDocument/2006/bibliography"/>
  </ds:schemaRefs>
</ds:datastoreItem>
</file>

<file path=customXml/itemProps4.xml><?xml version="1.0" encoding="utf-8"?>
<ds:datastoreItem xmlns:ds="http://schemas.openxmlformats.org/officeDocument/2006/customXml" ds:itemID="{F0B2CF80-59F9-4532-8E74-8E88A083EC41}">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Privilege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2</TotalTime>
  <Pages>3</Pages>
  <Words>1105</Words>
  <Characters>6300</Characters>
  <Application>Microsoft Office Word</Application>
  <DocSecurity>4</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Mensi Rossella</cp:lastModifiedBy>
  <cp:revision>2</cp:revision>
  <cp:lastPrinted>2024-05-16T08:08:00Z</cp:lastPrinted>
  <dcterms:created xsi:type="dcterms:W3CDTF">2026-07-15T14:53:00Z</dcterms:created>
  <dcterms:modified xsi:type="dcterms:W3CDTF">2026-07-15T14:53:00Z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