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F9FAF" w14:textId="77777777" w:rsidR="0075525E" w:rsidRPr="009655BF" w:rsidRDefault="00523E0A" w:rsidP="0075525E">
      <w:pPr>
        <w:pStyle w:val="Titolo1"/>
        <w:rPr>
          <w:rFonts w:ascii="Times New Roman" w:hAnsi="Times New Roman"/>
        </w:rPr>
      </w:pPr>
      <w:r w:rsidRPr="009655BF">
        <w:rPr>
          <w:rFonts w:ascii="Times New Roman" w:hAnsi="Times New Roman"/>
        </w:rPr>
        <w:t>Storia della civiltà moderna</w:t>
      </w:r>
    </w:p>
    <w:p w14:paraId="6DADDC2E" w14:textId="5D9D9BF0" w:rsidR="0075525E" w:rsidRPr="008C78DC" w:rsidRDefault="008505B8" w:rsidP="0075525E">
      <w:pPr>
        <w:pStyle w:val="Titolo2"/>
        <w:rPr>
          <w:rFonts w:ascii="Times New Roman" w:hAnsi="Times New Roman"/>
          <w:szCs w:val="18"/>
        </w:rPr>
      </w:pPr>
      <w:r w:rsidRPr="008C78DC">
        <w:rPr>
          <w:rFonts w:ascii="Times New Roman" w:hAnsi="Times New Roman"/>
          <w:szCs w:val="18"/>
        </w:rPr>
        <w:t>Prof.</w:t>
      </w:r>
      <w:r w:rsidR="0037328F" w:rsidRPr="008C78DC">
        <w:rPr>
          <w:rFonts w:ascii="Times New Roman" w:hAnsi="Times New Roman"/>
          <w:szCs w:val="18"/>
        </w:rPr>
        <w:t>ssa</w:t>
      </w:r>
      <w:r w:rsidRPr="008C78DC">
        <w:rPr>
          <w:rFonts w:ascii="Times New Roman" w:hAnsi="Times New Roman"/>
          <w:szCs w:val="18"/>
        </w:rPr>
        <w:t xml:space="preserve"> </w:t>
      </w:r>
      <w:r w:rsidR="003D2520" w:rsidRPr="008C78DC">
        <w:rPr>
          <w:rFonts w:ascii="Times New Roman" w:hAnsi="Times New Roman"/>
          <w:szCs w:val="18"/>
        </w:rPr>
        <w:t>Marzia Giuliani</w:t>
      </w:r>
    </w:p>
    <w:p w14:paraId="41E4C839" w14:textId="77777777" w:rsidR="00010BD4" w:rsidRPr="008C78DC" w:rsidRDefault="00010BD4" w:rsidP="00010BD4">
      <w:pPr>
        <w:spacing w:before="240" w:after="120"/>
        <w:rPr>
          <w:b/>
          <w:sz w:val="18"/>
          <w:szCs w:val="18"/>
        </w:rPr>
      </w:pPr>
      <w:r w:rsidRPr="008C78DC">
        <w:rPr>
          <w:b/>
          <w:i/>
          <w:sz w:val="18"/>
          <w:szCs w:val="18"/>
        </w:rPr>
        <w:t>OBIETTIVO DEL CORSO E RISULTATI DI APPRENDIMENTO ATTESI</w:t>
      </w:r>
    </w:p>
    <w:p w14:paraId="00E201C3" w14:textId="77777777" w:rsidR="00523E0A" w:rsidRPr="009655BF" w:rsidRDefault="00523E0A" w:rsidP="00523E0A">
      <w:pPr>
        <w:rPr>
          <w:szCs w:val="20"/>
        </w:rPr>
      </w:pPr>
      <w:r w:rsidRPr="009655BF">
        <w:rPr>
          <w:szCs w:val="20"/>
        </w:rPr>
        <w:t>L’obiettivo generale del corso è quello di offrire agli studenti l’opportunità di riflettere su alcune delle possibili chiavi di lettura della storia occidentale in età moderna a partire dalla seconda metà del Quattrocento fino alle rivoluzioni del 1848.</w:t>
      </w:r>
    </w:p>
    <w:p w14:paraId="796A3B27" w14:textId="77777777" w:rsidR="00523E0A" w:rsidRPr="009655BF" w:rsidRDefault="00523E0A" w:rsidP="00877B86">
      <w:pPr>
        <w:spacing w:before="120"/>
        <w:rPr>
          <w:szCs w:val="20"/>
        </w:rPr>
      </w:pPr>
      <w:r w:rsidRPr="009655BF">
        <w:rPr>
          <w:szCs w:val="20"/>
        </w:rPr>
        <w:t>Nello specifico gli obiettivi dell’insegnamento sono:</w:t>
      </w:r>
    </w:p>
    <w:p w14:paraId="7B6C328A" w14:textId="77777777" w:rsidR="00523E0A" w:rsidRPr="009655BF" w:rsidRDefault="00523E0A" w:rsidP="00523E0A">
      <w:pPr>
        <w:numPr>
          <w:ilvl w:val="0"/>
          <w:numId w:val="15"/>
        </w:numPr>
        <w:rPr>
          <w:szCs w:val="20"/>
        </w:rPr>
      </w:pPr>
      <w:r w:rsidRPr="009655BF">
        <w:rPr>
          <w:szCs w:val="20"/>
        </w:rPr>
        <w:t>Fornire la consapevolezza delle modalità del lavoro storico, focalizzando l’attenzione sul lessico disciplinare, sulle fonti e sui problemi generali dell’interpretazione storiografica;</w:t>
      </w:r>
    </w:p>
    <w:p w14:paraId="00DBC8C1" w14:textId="77777777" w:rsidR="00523E0A" w:rsidRPr="009655BF" w:rsidRDefault="00523E0A" w:rsidP="00523E0A">
      <w:pPr>
        <w:numPr>
          <w:ilvl w:val="0"/>
          <w:numId w:val="15"/>
        </w:numPr>
        <w:rPr>
          <w:szCs w:val="20"/>
        </w:rPr>
      </w:pPr>
      <w:r w:rsidRPr="009655BF">
        <w:rPr>
          <w:szCs w:val="20"/>
        </w:rPr>
        <w:t>Sviluppare un approccio critico allo studio della disciplina, attento ai nessi causali e alle relazioni di lungo periodo tra passato e presente.</w:t>
      </w:r>
    </w:p>
    <w:p w14:paraId="0AB147E4" w14:textId="77777777" w:rsidR="00523E0A" w:rsidRPr="009655BF" w:rsidRDefault="00523E0A" w:rsidP="00523E0A">
      <w:pPr>
        <w:rPr>
          <w:szCs w:val="20"/>
        </w:rPr>
      </w:pPr>
    </w:p>
    <w:p w14:paraId="4E1FBD03" w14:textId="77777777" w:rsidR="00523E0A" w:rsidRPr="009655BF" w:rsidRDefault="00523E0A" w:rsidP="00523E0A">
      <w:pPr>
        <w:rPr>
          <w:szCs w:val="20"/>
        </w:rPr>
      </w:pPr>
      <w:r w:rsidRPr="009655BF">
        <w:rPr>
          <w:szCs w:val="20"/>
        </w:rPr>
        <w:t>Al termine del corso, lo studente sarà in grado di:</w:t>
      </w:r>
    </w:p>
    <w:p w14:paraId="32A2F07F" w14:textId="77777777" w:rsidR="00523E0A" w:rsidRPr="009655BF" w:rsidRDefault="00523E0A" w:rsidP="00523E0A">
      <w:pPr>
        <w:rPr>
          <w:szCs w:val="20"/>
        </w:rPr>
      </w:pPr>
      <w:r w:rsidRPr="009655BF">
        <w:rPr>
          <w:szCs w:val="20"/>
        </w:rPr>
        <w:t>- conoscere e comprendere gli snodi fondamentali della storia moderna anche in chiave interdisciplinare</w:t>
      </w:r>
    </w:p>
    <w:p w14:paraId="2FF1168C" w14:textId="77777777" w:rsidR="00523E0A" w:rsidRPr="009655BF" w:rsidRDefault="00523E0A" w:rsidP="00523E0A">
      <w:pPr>
        <w:rPr>
          <w:szCs w:val="20"/>
        </w:rPr>
      </w:pPr>
      <w:r w:rsidRPr="009655BF">
        <w:rPr>
          <w:szCs w:val="20"/>
        </w:rPr>
        <w:t>- conoscere e sviluppare capacità di comprensione applicata che gli consentano di realizzare interventi educativi e formativi anche attraverso la consapevolezza delle dinamiche storiche e culturali sottese</w:t>
      </w:r>
    </w:p>
    <w:p w14:paraId="4EFACD9A" w14:textId="77777777" w:rsidR="00523E0A" w:rsidRPr="009655BF" w:rsidRDefault="00523E0A" w:rsidP="00523E0A">
      <w:pPr>
        <w:rPr>
          <w:szCs w:val="20"/>
        </w:rPr>
      </w:pPr>
      <w:r w:rsidRPr="009655BF">
        <w:rPr>
          <w:szCs w:val="20"/>
        </w:rPr>
        <w:t>- saper comunicare informazioni relative alla storia moderna utilizzando il lessico specialistico</w:t>
      </w:r>
      <w:r w:rsidR="004451BD" w:rsidRPr="009655BF">
        <w:rPr>
          <w:szCs w:val="20"/>
        </w:rPr>
        <w:t>.</w:t>
      </w:r>
    </w:p>
    <w:p w14:paraId="06AE777F" w14:textId="77777777" w:rsidR="00010BD4" w:rsidRPr="008C78DC" w:rsidRDefault="00010BD4" w:rsidP="0037328F">
      <w:pPr>
        <w:spacing w:before="240" w:after="120"/>
        <w:rPr>
          <w:b/>
          <w:i/>
          <w:sz w:val="18"/>
          <w:szCs w:val="18"/>
        </w:rPr>
      </w:pPr>
      <w:r w:rsidRPr="008C78DC">
        <w:rPr>
          <w:b/>
          <w:i/>
          <w:sz w:val="18"/>
          <w:szCs w:val="18"/>
        </w:rPr>
        <w:t>PROGRAMMA DEL CORSO</w:t>
      </w:r>
    </w:p>
    <w:p w14:paraId="5EEC61E3" w14:textId="4C3A2AED" w:rsidR="00D52CF1" w:rsidRPr="00022499" w:rsidRDefault="003A6FC3" w:rsidP="008F1F71">
      <w:pPr>
        <w:pStyle w:val="NormaleWeb"/>
        <w:shd w:val="clear" w:color="auto" w:fill="FFFFFF"/>
        <w:spacing w:before="0" w:beforeAutospacing="0" w:after="0" w:afterAutospacing="0" w:line="240" w:lineRule="exact"/>
        <w:jc w:val="both"/>
        <w:rPr>
          <w:color w:val="000000" w:themeColor="text1"/>
          <w:sz w:val="20"/>
          <w:szCs w:val="20"/>
        </w:rPr>
      </w:pPr>
      <w:r w:rsidRPr="009655BF">
        <w:rPr>
          <w:sz w:val="20"/>
          <w:szCs w:val="20"/>
        </w:rPr>
        <w:t xml:space="preserve">L’obiettivo principale del corso sarà quello di riflettere sulla genesi e sullo sviluppo </w:t>
      </w:r>
      <w:r w:rsidR="00B6699D" w:rsidRPr="009655BF">
        <w:rPr>
          <w:sz w:val="20"/>
          <w:szCs w:val="20"/>
        </w:rPr>
        <w:t xml:space="preserve">in senso storico </w:t>
      </w:r>
      <w:r w:rsidRPr="009655BF">
        <w:rPr>
          <w:b/>
          <w:bCs/>
          <w:sz w:val="20"/>
          <w:szCs w:val="20"/>
        </w:rPr>
        <w:t>dei diritti umani</w:t>
      </w:r>
      <w:r w:rsidRPr="009655BF">
        <w:rPr>
          <w:sz w:val="20"/>
          <w:szCs w:val="20"/>
        </w:rPr>
        <w:t xml:space="preserve"> dentro la cornice cronologica dei secoli</w:t>
      </w:r>
      <w:r w:rsidR="00C560A1" w:rsidRPr="009655BF">
        <w:rPr>
          <w:sz w:val="20"/>
          <w:szCs w:val="20"/>
        </w:rPr>
        <w:t xml:space="preserve"> </w:t>
      </w:r>
      <w:r w:rsidRPr="009655BF">
        <w:rPr>
          <w:sz w:val="20"/>
          <w:szCs w:val="20"/>
        </w:rPr>
        <w:t xml:space="preserve">dell’età moderna. </w:t>
      </w:r>
      <w:r w:rsidR="00656DE0" w:rsidRPr="009655BF">
        <w:rPr>
          <w:sz w:val="20"/>
          <w:szCs w:val="20"/>
        </w:rPr>
        <w:t>Si cercherà di comprendere come i</w:t>
      </w:r>
      <w:r w:rsidRPr="009655BF">
        <w:rPr>
          <w:sz w:val="20"/>
          <w:szCs w:val="20"/>
        </w:rPr>
        <w:t xml:space="preserve"> diritti fondamentali dell’uomo non sono assoluti, dati una volta per sempre, ma sono storici, nascono da particolari bisogni, in un determinato </w:t>
      </w:r>
      <w:r w:rsidR="00441934" w:rsidRPr="009655BF">
        <w:rPr>
          <w:sz w:val="20"/>
          <w:szCs w:val="20"/>
        </w:rPr>
        <w:t>contesto</w:t>
      </w:r>
      <w:r w:rsidRPr="009655BF">
        <w:rPr>
          <w:sz w:val="20"/>
          <w:szCs w:val="20"/>
        </w:rPr>
        <w:t>, quando qualcuno lotta per affermarli e quando vengono tradotti in norme e poi difesi, e sono diversi – nella norma e di fatto – nei vari paesi</w:t>
      </w:r>
      <w:r w:rsidR="00441934" w:rsidRPr="009655BF">
        <w:rPr>
          <w:sz w:val="20"/>
          <w:szCs w:val="20"/>
        </w:rPr>
        <w:t xml:space="preserve"> di riferimento</w:t>
      </w:r>
      <w:r w:rsidRPr="009655BF">
        <w:rPr>
          <w:sz w:val="20"/>
          <w:szCs w:val="20"/>
        </w:rPr>
        <w:t xml:space="preserve">. </w:t>
      </w:r>
      <w:r w:rsidR="00FA08CF" w:rsidRPr="00022499">
        <w:rPr>
          <w:color w:val="000000" w:themeColor="text1"/>
          <w:sz w:val="20"/>
          <w:szCs w:val="20"/>
        </w:rPr>
        <w:t>La lotta per l’affermazione dei diritti sarà rintracciata lungo l’asse del tempo</w:t>
      </w:r>
      <w:r w:rsidR="007F1079" w:rsidRPr="00022499">
        <w:rPr>
          <w:color w:val="000000" w:themeColor="text1"/>
          <w:sz w:val="20"/>
          <w:szCs w:val="20"/>
        </w:rPr>
        <w:t>, ma anche degli spazi</w:t>
      </w:r>
      <w:r w:rsidR="003D2520" w:rsidRPr="00022499">
        <w:rPr>
          <w:color w:val="000000" w:themeColor="text1"/>
          <w:sz w:val="20"/>
          <w:szCs w:val="20"/>
        </w:rPr>
        <w:t xml:space="preserve"> geografici e culturali</w:t>
      </w:r>
      <w:r w:rsidR="007F1079" w:rsidRPr="00022499">
        <w:rPr>
          <w:color w:val="000000" w:themeColor="text1"/>
          <w:sz w:val="20"/>
          <w:szCs w:val="20"/>
        </w:rPr>
        <w:t xml:space="preserve">. </w:t>
      </w:r>
      <w:r w:rsidR="00860EB8" w:rsidRPr="00022499">
        <w:rPr>
          <w:color w:val="000000" w:themeColor="text1"/>
          <w:sz w:val="20"/>
          <w:szCs w:val="20"/>
        </w:rPr>
        <w:t>L’angol</w:t>
      </w:r>
      <w:r w:rsidR="00E946D1" w:rsidRPr="00022499">
        <w:rPr>
          <w:color w:val="000000" w:themeColor="text1"/>
          <w:sz w:val="20"/>
          <w:szCs w:val="20"/>
        </w:rPr>
        <w:t>o</w:t>
      </w:r>
      <w:r w:rsidR="00860EB8" w:rsidRPr="00022499">
        <w:rPr>
          <w:color w:val="000000" w:themeColor="text1"/>
          <w:sz w:val="20"/>
          <w:szCs w:val="20"/>
        </w:rPr>
        <w:t xml:space="preserve"> privilegiato di osservazione </w:t>
      </w:r>
      <w:r w:rsidR="009762C5" w:rsidRPr="00022499">
        <w:rPr>
          <w:color w:val="000000" w:themeColor="text1"/>
          <w:sz w:val="20"/>
          <w:szCs w:val="20"/>
        </w:rPr>
        <w:t xml:space="preserve">sarà </w:t>
      </w:r>
      <w:r w:rsidR="00860EB8" w:rsidRPr="00022499">
        <w:rPr>
          <w:color w:val="000000" w:themeColor="text1"/>
          <w:sz w:val="20"/>
          <w:szCs w:val="20"/>
        </w:rPr>
        <w:t>quello della storia della famiglia</w:t>
      </w:r>
      <w:r w:rsidR="005D7FF1" w:rsidRPr="00022499">
        <w:rPr>
          <w:color w:val="000000" w:themeColor="text1"/>
          <w:sz w:val="20"/>
          <w:szCs w:val="20"/>
        </w:rPr>
        <w:t xml:space="preserve">, </w:t>
      </w:r>
      <w:r w:rsidR="009762C5" w:rsidRPr="00022499">
        <w:rPr>
          <w:color w:val="000000" w:themeColor="text1"/>
          <w:sz w:val="20"/>
          <w:szCs w:val="20"/>
        </w:rPr>
        <w:t xml:space="preserve">ricostruita nella trama delle sue relazioni con </w:t>
      </w:r>
      <w:r w:rsidR="005B263C" w:rsidRPr="00022499">
        <w:rPr>
          <w:color w:val="000000" w:themeColor="text1"/>
          <w:sz w:val="20"/>
          <w:szCs w:val="20"/>
        </w:rPr>
        <w:t>le strutture sociali, politiche, religiose e culturali dell’età moderna. Si approfondirà l</w:t>
      </w:r>
      <w:r w:rsidR="00B724FF" w:rsidRPr="00022499">
        <w:rPr>
          <w:color w:val="000000" w:themeColor="text1"/>
          <w:sz w:val="20"/>
          <w:szCs w:val="20"/>
        </w:rPr>
        <w:t>a storia del mat</w:t>
      </w:r>
      <w:r w:rsidR="004974B3" w:rsidRPr="00022499">
        <w:rPr>
          <w:color w:val="000000" w:themeColor="text1"/>
          <w:sz w:val="20"/>
          <w:szCs w:val="20"/>
        </w:rPr>
        <w:t>rimonio</w:t>
      </w:r>
      <w:r w:rsidR="0038282E" w:rsidRPr="00022499">
        <w:rPr>
          <w:color w:val="000000" w:themeColor="text1"/>
          <w:sz w:val="20"/>
          <w:szCs w:val="20"/>
        </w:rPr>
        <w:t xml:space="preserve">, </w:t>
      </w:r>
      <w:r w:rsidR="004974B3" w:rsidRPr="00022499">
        <w:rPr>
          <w:color w:val="000000" w:themeColor="text1"/>
          <w:sz w:val="20"/>
          <w:szCs w:val="20"/>
        </w:rPr>
        <w:t>dell’economia domestica</w:t>
      </w:r>
      <w:r w:rsidR="0038282E" w:rsidRPr="00022499">
        <w:rPr>
          <w:color w:val="000000" w:themeColor="text1"/>
          <w:sz w:val="20"/>
          <w:szCs w:val="20"/>
        </w:rPr>
        <w:t xml:space="preserve"> e delle relazioni di genere fra padri, madri, figli e figlie</w:t>
      </w:r>
      <w:r w:rsidR="000452D4" w:rsidRPr="00022499">
        <w:rPr>
          <w:color w:val="000000" w:themeColor="text1"/>
          <w:sz w:val="20"/>
          <w:szCs w:val="20"/>
        </w:rPr>
        <w:t xml:space="preserve">, con particolare attenzione ai temi dell’istruzione e dell’emancipazione femminile, </w:t>
      </w:r>
      <w:r w:rsidR="00633D34" w:rsidRPr="00022499">
        <w:rPr>
          <w:color w:val="000000" w:themeColor="text1"/>
          <w:sz w:val="20"/>
          <w:szCs w:val="20"/>
        </w:rPr>
        <w:t xml:space="preserve">per comprendere come la ‘casa’ sia </w:t>
      </w:r>
      <w:r w:rsidR="00E61452" w:rsidRPr="00022499">
        <w:rPr>
          <w:color w:val="000000" w:themeColor="text1"/>
          <w:sz w:val="20"/>
          <w:szCs w:val="20"/>
        </w:rPr>
        <w:lastRenderedPageBreak/>
        <w:t>stata il primo laboratorio storico</w:t>
      </w:r>
      <w:r w:rsidR="00572B14" w:rsidRPr="00022499">
        <w:rPr>
          <w:color w:val="000000" w:themeColor="text1"/>
          <w:sz w:val="20"/>
          <w:szCs w:val="20"/>
        </w:rPr>
        <w:t xml:space="preserve"> </w:t>
      </w:r>
      <w:r w:rsidR="005C1D1A" w:rsidRPr="00022499">
        <w:rPr>
          <w:color w:val="000000" w:themeColor="text1"/>
          <w:sz w:val="20"/>
          <w:szCs w:val="20"/>
        </w:rPr>
        <w:t xml:space="preserve">per l’affermazione </w:t>
      </w:r>
      <w:r w:rsidR="00572B14" w:rsidRPr="00022499">
        <w:rPr>
          <w:color w:val="000000" w:themeColor="text1"/>
          <w:sz w:val="20"/>
          <w:szCs w:val="20"/>
        </w:rPr>
        <w:t>dei diritti di dignità della persona umana.</w:t>
      </w:r>
      <w:r w:rsidR="001C2883" w:rsidRPr="00022499">
        <w:rPr>
          <w:color w:val="000000" w:themeColor="text1"/>
          <w:sz w:val="20"/>
          <w:szCs w:val="20"/>
        </w:rPr>
        <w:t xml:space="preserve"> </w:t>
      </w:r>
      <w:r w:rsidR="00740242" w:rsidRPr="00022499">
        <w:rPr>
          <w:color w:val="000000" w:themeColor="text1"/>
          <w:sz w:val="20"/>
          <w:szCs w:val="20"/>
        </w:rPr>
        <w:t>Per ‘vedere’ e ‘ascoltare’ dal vivo i protagonisti dell</w:t>
      </w:r>
      <w:r w:rsidR="006229E1" w:rsidRPr="00022499">
        <w:rPr>
          <w:color w:val="000000" w:themeColor="text1"/>
          <w:sz w:val="20"/>
          <w:szCs w:val="20"/>
        </w:rPr>
        <w:t xml:space="preserve">e vicende narrate, si attingerà soprattutto al patrimonio iconografico delle immagini artistiche e ai ricchi </w:t>
      </w:r>
      <w:r w:rsidR="00B12262" w:rsidRPr="00022499">
        <w:rPr>
          <w:color w:val="000000" w:themeColor="text1"/>
          <w:sz w:val="20"/>
          <w:szCs w:val="20"/>
        </w:rPr>
        <w:t>gi</w:t>
      </w:r>
      <w:r w:rsidR="006229E1" w:rsidRPr="00022499">
        <w:rPr>
          <w:color w:val="000000" w:themeColor="text1"/>
          <w:sz w:val="20"/>
          <w:szCs w:val="20"/>
        </w:rPr>
        <w:t>acimenti</w:t>
      </w:r>
      <w:r w:rsidR="00D52CF1" w:rsidRPr="00022499">
        <w:rPr>
          <w:color w:val="000000" w:themeColor="text1"/>
          <w:sz w:val="20"/>
          <w:szCs w:val="20"/>
        </w:rPr>
        <w:t xml:space="preserve"> della scrittura epistolare, manoscritta e a stampa. </w:t>
      </w:r>
    </w:p>
    <w:p w14:paraId="6E3CAB7F" w14:textId="77777777" w:rsidR="00010BD4" w:rsidRPr="00022499" w:rsidRDefault="00010BD4" w:rsidP="00010BD4">
      <w:pPr>
        <w:spacing w:before="240" w:after="120"/>
        <w:rPr>
          <w:bCs/>
          <w:iCs/>
          <w:color w:val="000000" w:themeColor="text1"/>
          <w:sz w:val="18"/>
          <w:szCs w:val="18"/>
          <w:lang w:eastAsia="en-US"/>
        </w:rPr>
      </w:pPr>
      <w:r w:rsidRPr="00022499">
        <w:rPr>
          <w:b/>
          <w:i/>
          <w:color w:val="000000" w:themeColor="text1"/>
          <w:sz w:val="18"/>
          <w:szCs w:val="18"/>
          <w:lang w:eastAsia="en-US"/>
        </w:rPr>
        <w:t>BIBLIOGRAFIA</w:t>
      </w:r>
    </w:p>
    <w:p w14:paraId="093BC8B8" w14:textId="1F903774" w:rsidR="00C67D56" w:rsidRPr="00022499" w:rsidRDefault="00C67D56" w:rsidP="00010BD4">
      <w:pPr>
        <w:spacing w:before="240" w:after="120"/>
        <w:rPr>
          <w:bCs/>
          <w:iCs/>
          <w:color w:val="000000" w:themeColor="text1"/>
          <w:sz w:val="18"/>
          <w:szCs w:val="18"/>
          <w:lang w:eastAsia="en-US"/>
        </w:rPr>
      </w:pPr>
      <w:r w:rsidRPr="00022499">
        <w:rPr>
          <w:bCs/>
          <w:iCs/>
          <w:color w:val="000000" w:themeColor="text1"/>
          <w:sz w:val="18"/>
          <w:szCs w:val="18"/>
          <w:lang w:eastAsia="en-US"/>
        </w:rPr>
        <w:t>Obbligatorio per tutti</w:t>
      </w:r>
    </w:p>
    <w:p w14:paraId="2DEC015A" w14:textId="3E05450B" w:rsidR="003D2520" w:rsidRPr="00022499" w:rsidRDefault="003D2520" w:rsidP="00970D6D">
      <w:pPr>
        <w:textAlignment w:val="baseline"/>
        <w:rPr>
          <w:smallCaps/>
          <w:color w:val="000000" w:themeColor="text1"/>
          <w:sz w:val="18"/>
          <w:szCs w:val="18"/>
        </w:rPr>
      </w:pPr>
      <w:r w:rsidRPr="00022499">
        <w:rPr>
          <w:color w:val="000000" w:themeColor="text1"/>
          <w:sz w:val="16"/>
          <w:szCs w:val="16"/>
        </w:rPr>
        <w:t>-</w:t>
      </w:r>
      <w:r w:rsidRPr="00022499">
        <w:rPr>
          <w:rFonts w:eastAsia="Times New Roman"/>
          <w:color w:val="000000" w:themeColor="text1"/>
          <w:spacing w:val="8"/>
          <w:sz w:val="16"/>
          <w:szCs w:val="16"/>
        </w:rPr>
        <w:t xml:space="preserve"> </w:t>
      </w:r>
      <w:r w:rsidR="006C6A57" w:rsidRPr="00022499">
        <w:rPr>
          <w:smallCaps/>
          <w:color w:val="000000" w:themeColor="text1"/>
          <w:sz w:val="16"/>
          <w:szCs w:val="16"/>
        </w:rPr>
        <w:t xml:space="preserve">D. </w:t>
      </w:r>
      <w:r w:rsidR="00893901">
        <w:rPr>
          <w:smallCaps/>
          <w:color w:val="000000" w:themeColor="text1"/>
          <w:sz w:val="16"/>
          <w:szCs w:val="16"/>
        </w:rPr>
        <w:t>L</w:t>
      </w:r>
      <w:r w:rsidR="006C6A57" w:rsidRPr="00022499">
        <w:rPr>
          <w:smallCaps/>
          <w:color w:val="000000" w:themeColor="text1"/>
          <w:sz w:val="16"/>
          <w:szCs w:val="16"/>
        </w:rPr>
        <w:t>ombardi</w:t>
      </w:r>
      <w:r w:rsidR="006C6A57" w:rsidRPr="00022499">
        <w:rPr>
          <w:smallCaps/>
          <w:color w:val="000000" w:themeColor="text1"/>
          <w:sz w:val="18"/>
          <w:szCs w:val="18"/>
        </w:rPr>
        <w:t xml:space="preserve">, </w:t>
      </w:r>
      <w:r w:rsidR="006C6A57" w:rsidRPr="00022499">
        <w:rPr>
          <w:i/>
          <w:iCs/>
          <w:color w:val="000000" w:themeColor="text1"/>
          <w:sz w:val="18"/>
          <w:szCs w:val="18"/>
        </w:rPr>
        <w:t>Storia del matrimonio. Dal Medioevo a oggi</w:t>
      </w:r>
      <w:r w:rsidR="006C6A57" w:rsidRPr="00022499">
        <w:rPr>
          <w:color w:val="000000" w:themeColor="text1"/>
          <w:sz w:val="18"/>
          <w:szCs w:val="18"/>
        </w:rPr>
        <w:t>, Bologna, Il Muilno,</w:t>
      </w:r>
      <w:r w:rsidR="006C6A57" w:rsidRPr="00022499">
        <w:rPr>
          <w:smallCaps/>
          <w:color w:val="000000" w:themeColor="text1"/>
          <w:sz w:val="18"/>
          <w:szCs w:val="18"/>
        </w:rPr>
        <w:t xml:space="preserve"> 2008</w:t>
      </w:r>
    </w:p>
    <w:p w14:paraId="36344D01" w14:textId="77777777" w:rsidR="00C67D56" w:rsidRPr="00022499" w:rsidRDefault="00C67D56" w:rsidP="00970D6D">
      <w:pPr>
        <w:textAlignment w:val="baseline"/>
        <w:rPr>
          <w:smallCaps/>
          <w:color w:val="000000" w:themeColor="text1"/>
          <w:sz w:val="18"/>
          <w:szCs w:val="18"/>
        </w:rPr>
      </w:pPr>
    </w:p>
    <w:p w14:paraId="4B921C5D" w14:textId="3B74C7BD" w:rsidR="00C67D56" w:rsidRPr="00022499" w:rsidRDefault="00C67D56" w:rsidP="00970D6D">
      <w:pPr>
        <w:textAlignment w:val="baseline"/>
        <w:rPr>
          <w:rFonts w:eastAsia="Times New Roman"/>
          <w:color w:val="000000" w:themeColor="text1"/>
          <w:spacing w:val="8"/>
          <w:sz w:val="18"/>
          <w:szCs w:val="18"/>
        </w:rPr>
      </w:pPr>
      <w:r w:rsidRPr="00022499">
        <w:rPr>
          <w:rFonts w:eastAsia="Times New Roman"/>
          <w:color w:val="000000" w:themeColor="text1"/>
          <w:spacing w:val="8"/>
          <w:sz w:val="18"/>
          <w:szCs w:val="18"/>
        </w:rPr>
        <w:t>Un testo a scelta fra i seguenti</w:t>
      </w:r>
    </w:p>
    <w:p w14:paraId="0FB18BEF" w14:textId="77777777" w:rsidR="00503956" w:rsidRPr="00022499" w:rsidRDefault="00503956" w:rsidP="00970D6D">
      <w:pPr>
        <w:textAlignment w:val="baseline"/>
        <w:rPr>
          <w:rFonts w:eastAsia="Times New Roman"/>
          <w:color w:val="000000" w:themeColor="text1"/>
          <w:spacing w:val="8"/>
          <w:sz w:val="18"/>
          <w:szCs w:val="18"/>
        </w:rPr>
      </w:pPr>
    </w:p>
    <w:p w14:paraId="4875683E" w14:textId="7F8166B3" w:rsidR="00503956" w:rsidRPr="00022499" w:rsidRDefault="00F46119" w:rsidP="00D76CFE">
      <w:pPr>
        <w:textAlignment w:val="baseline"/>
        <w:rPr>
          <w:rFonts w:eastAsia="Times New Roman"/>
          <w:color w:val="000000" w:themeColor="text1"/>
          <w:spacing w:val="8"/>
          <w:sz w:val="18"/>
          <w:szCs w:val="18"/>
        </w:rPr>
      </w:pPr>
      <w:r w:rsidRPr="00022499">
        <w:rPr>
          <w:rFonts w:eastAsia="Times New Roman"/>
          <w:color w:val="000000" w:themeColor="text1"/>
          <w:spacing w:val="8"/>
          <w:sz w:val="18"/>
          <w:szCs w:val="18"/>
        </w:rPr>
        <w:t>-</w:t>
      </w:r>
      <w:r w:rsidR="00503956" w:rsidRPr="00022499">
        <w:rPr>
          <w:rFonts w:eastAsia="Times New Roman"/>
          <w:smallCaps/>
          <w:color w:val="000000" w:themeColor="text1"/>
          <w:spacing w:val="8"/>
          <w:sz w:val="16"/>
          <w:szCs w:val="16"/>
        </w:rPr>
        <w:t>P. Ariés</w:t>
      </w:r>
      <w:r w:rsidR="00503956" w:rsidRPr="00022499">
        <w:rPr>
          <w:rFonts w:eastAsia="Times New Roman"/>
          <w:color w:val="000000" w:themeColor="text1"/>
          <w:spacing w:val="8"/>
          <w:sz w:val="18"/>
          <w:szCs w:val="18"/>
        </w:rPr>
        <w:t xml:space="preserve">, </w:t>
      </w:r>
      <w:r w:rsidR="00503956" w:rsidRPr="00022499">
        <w:rPr>
          <w:rFonts w:eastAsia="Times New Roman"/>
          <w:i/>
          <w:iCs/>
          <w:color w:val="000000" w:themeColor="text1"/>
          <w:spacing w:val="8"/>
          <w:sz w:val="18"/>
          <w:szCs w:val="18"/>
        </w:rPr>
        <w:t>Padri e figli nell’Europa medievale e moderna</w:t>
      </w:r>
      <w:r w:rsidR="00503956" w:rsidRPr="00022499">
        <w:rPr>
          <w:rFonts w:eastAsia="Times New Roman"/>
          <w:color w:val="000000" w:themeColor="text1"/>
          <w:spacing w:val="8"/>
          <w:sz w:val="18"/>
          <w:szCs w:val="18"/>
        </w:rPr>
        <w:t xml:space="preserve">, Roma – Bari, Laterza, </w:t>
      </w:r>
      <w:r w:rsidR="00D76CFE" w:rsidRPr="00022499">
        <w:rPr>
          <w:rFonts w:eastAsia="Times New Roman"/>
          <w:color w:val="000000" w:themeColor="text1"/>
          <w:spacing w:val="8"/>
          <w:sz w:val="18"/>
          <w:szCs w:val="18"/>
        </w:rPr>
        <w:t>2</w:t>
      </w:r>
      <w:r w:rsidR="00503956" w:rsidRPr="00022499">
        <w:rPr>
          <w:rFonts w:eastAsia="Times New Roman"/>
          <w:color w:val="000000" w:themeColor="text1"/>
          <w:spacing w:val="8"/>
          <w:sz w:val="18"/>
          <w:szCs w:val="18"/>
        </w:rPr>
        <w:t>006</w:t>
      </w:r>
    </w:p>
    <w:p w14:paraId="62AF8AE1" w14:textId="77777777" w:rsidR="003111A7" w:rsidRPr="00022499" w:rsidRDefault="003111A7" w:rsidP="00D76CFE">
      <w:pPr>
        <w:textAlignment w:val="baseline"/>
        <w:rPr>
          <w:rFonts w:eastAsia="Times New Roman"/>
          <w:color w:val="000000" w:themeColor="text1"/>
          <w:spacing w:val="8"/>
          <w:sz w:val="18"/>
          <w:szCs w:val="18"/>
        </w:rPr>
      </w:pPr>
    </w:p>
    <w:p w14:paraId="001C00FB" w14:textId="1975062E" w:rsidR="003111A7" w:rsidRPr="00022499" w:rsidRDefault="00F46119" w:rsidP="00D76CFE">
      <w:pPr>
        <w:textAlignment w:val="baseline"/>
        <w:rPr>
          <w:rFonts w:eastAsia="Times New Roman"/>
          <w:color w:val="000000" w:themeColor="text1"/>
          <w:spacing w:val="8"/>
          <w:sz w:val="18"/>
          <w:szCs w:val="18"/>
        </w:rPr>
      </w:pPr>
      <w:r w:rsidRPr="00022499">
        <w:rPr>
          <w:rFonts w:eastAsia="Times New Roman"/>
          <w:color w:val="000000" w:themeColor="text1"/>
          <w:spacing w:val="8"/>
          <w:sz w:val="18"/>
          <w:szCs w:val="18"/>
        </w:rPr>
        <w:t>-</w:t>
      </w:r>
      <w:r w:rsidRPr="00022499">
        <w:rPr>
          <w:rFonts w:eastAsia="Times New Roman"/>
          <w:smallCaps/>
          <w:color w:val="000000" w:themeColor="text1"/>
          <w:spacing w:val="8"/>
          <w:sz w:val="16"/>
          <w:szCs w:val="16"/>
        </w:rPr>
        <w:t xml:space="preserve">H. </w:t>
      </w:r>
      <w:r w:rsidR="003111A7" w:rsidRPr="00022499">
        <w:rPr>
          <w:rFonts w:eastAsia="Times New Roman"/>
          <w:smallCaps/>
          <w:color w:val="000000" w:themeColor="text1"/>
          <w:spacing w:val="8"/>
          <w:sz w:val="16"/>
          <w:szCs w:val="16"/>
        </w:rPr>
        <w:t>Cunningham</w:t>
      </w:r>
      <w:r w:rsidR="003111A7" w:rsidRPr="00022499">
        <w:rPr>
          <w:rFonts w:eastAsia="Times New Roman"/>
          <w:color w:val="000000" w:themeColor="text1"/>
          <w:spacing w:val="8"/>
          <w:sz w:val="18"/>
          <w:szCs w:val="18"/>
        </w:rPr>
        <w:t xml:space="preserve">, </w:t>
      </w:r>
      <w:r w:rsidR="003111A7" w:rsidRPr="00022499">
        <w:rPr>
          <w:rFonts w:eastAsia="Times New Roman"/>
          <w:i/>
          <w:iCs/>
          <w:color w:val="000000" w:themeColor="text1"/>
          <w:spacing w:val="8"/>
          <w:sz w:val="18"/>
          <w:szCs w:val="18"/>
        </w:rPr>
        <w:t>Storia dell’infanzia (XVI-XX secolo)</w:t>
      </w:r>
      <w:r w:rsidR="003111A7" w:rsidRPr="00022499">
        <w:rPr>
          <w:rFonts w:eastAsia="Times New Roman"/>
          <w:color w:val="000000" w:themeColor="text1"/>
          <w:spacing w:val="8"/>
          <w:sz w:val="18"/>
          <w:szCs w:val="18"/>
        </w:rPr>
        <w:t>, Bologna, Il Mulino, 2000</w:t>
      </w:r>
    </w:p>
    <w:p w14:paraId="0E1717D6" w14:textId="77777777" w:rsidR="006C1D62" w:rsidRPr="00022499" w:rsidRDefault="006C1D62" w:rsidP="00970D6D">
      <w:pPr>
        <w:textAlignment w:val="baseline"/>
        <w:rPr>
          <w:rFonts w:eastAsia="Times New Roman"/>
          <w:color w:val="000000" w:themeColor="text1"/>
          <w:spacing w:val="8"/>
          <w:sz w:val="18"/>
          <w:szCs w:val="18"/>
        </w:rPr>
      </w:pPr>
    </w:p>
    <w:p w14:paraId="51650C5A" w14:textId="77777777" w:rsidR="006C1D62" w:rsidRPr="00022499" w:rsidRDefault="006C1D62" w:rsidP="006C1D62">
      <w:pPr>
        <w:textAlignment w:val="baseline"/>
        <w:outlineLvl w:val="0"/>
        <w:rPr>
          <w:rFonts w:eastAsia="Times New Roman"/>
          <w:color w:val="000000" w:themeColor="text1"/>
          <w:spacing w:val="8"/>
          <w:sz w:val="18"/>
          <w:szCs w:val="18"/>
        </w:rPr>
      </w:pPr>
      <w:r w:rsidRPr="00022499">
        <w:rPr>
          <w:rFonts w:eastAsia="Times New Roman"/>
          <w:smallCaps/>
          <w:color w:val="000000" w:themeColor="text1"/>
          <w:spacing w:val="8"/>
          <w:sz w:val="18"/>
          <w:szCs w:val="18"/>
        </w:rPr>
        <w:t xml:space="preserve">- </w:t>
      </w:r>
      <w:r w:rsidRPr="00022499">
        <w:rPr>
          <w:rFonts w:eastAsia="Times New Roman"/>
          <w:smallCaps/>
          <w:color w:val="000000" w:themeColor="text1"/>
          <w:spacing w:val="8"/>
          <w:sz w:val="16"/>
          <w:szCs w:val="16"/>
        </w:rPr>
        <w:t>M.Garbellotti</w:t>
      </w:r>
      <w:r w:rsidRPr="00022499">
        <w:rPr>
          <w:rFonts w:eastAsia="Times New Roman"/>
          <w:color w:val="000000" w:themeColor="text1"/>
          <w:spacing w:val="8"/>
          <w:sz w:val="18"/>
          <w:szCs w:val="18"/>
        </w:rPr>
        <w:t xml:space="preserve">, </w:t>
      </w:r>
      <w:r w:rsidRPr="00022499">
        <w:rPr>
          <w:rFonts w:eastAsia="Times New Roman"/>
          <w:i/>
          <w:iCs/>
          <w:color w:val="000000" w:themeColor="text1"/>
          <w:spacing w:val="8"/>
          <w:sz w:val="18"/>
          <w:szCs w:val="18"/>
        </w:rPr>
        <w:t>Fare famiglie. Storie di affidi e di adozioni in età moderna</w:t>
      </w:r>
      <w:r w:rsidRPr="00022499">
        <w:rPr>
          <w:rFonts w:eastAsia="Times New Roman"/>
          <w:color w:val="000000" w:themeColor="text1"/>
          <w:spacing w:val="8"/>
          <w:sz w:val="18"/>
          <w:szCs w:val="18"/>
        </w:rPr>
        <w:t>, Roma, Viella, 2025.</w:t>
      </w:r>
    </w:p>
    <w:p w14:paraId="778D7BEC" w14:textId="77777777" w:rsidR="007E4E05" w:rsidRPr="00022499" w:rsidRDefault="007E4E05" w:rsidP="006C1D62">
      <w:pPr>
        <w:textAlignment w:val="baseline"/>
        <w:outlineLvl w:val="0"/>
        <w:rPr>
          <w:rFonts w:eastAsia="Times New Roman"/>
          <w:color w:val="000000" w:themeColor="text1"/>
          <w:spacing w:val="8"/>
          <w:sz w:val="18"/>
          <w:szCs w:val="18"/>
        </w:rPr>
      </w:pPr>
    </w:p>
    <w:p w14:paraId="4FA93CAE" w14:textId="77777777" w:rsidR="007E4E05" w:rsidRPr="00022499" w:rsidRDefault="007E4E05" w:rsidP="007E4E05">
      <w:pPr>
        <w:textAlignment w:val="baseline"/>
        <w:outlineLvl w:val="0"/>
        <w:rPr>
          <w:rFonts w:eastAsia="Times New Roman"/>
          <w:color w:val="000000" w:themeColor="text1"/>
          <w:spacing w:val="8"/>
          <w:sz w:val="18"/>
          <w:szCs w:val="18"/>
        </w:rPr>
      </w:pPr>
      <w:r w:rsidRPr="00022499">
        <w:rPr>
          <w:smallCaps/>
          <w:color w:val="000000" w:themeColor="text1"/>
          <w:sz w:val="16"/>
          <w:szCs w:val="16"/>
        </w:rPr>
        <w:t>- L. Hunt</w:t>
      </w:r>
      <w:r w:rsidRPr="00022499">
        <w:rPr>
          <w:rFonts w:eastAsia="Times New Roman"/>
          <w:color w:val="000000" w:themeColor="text1"/>
          <w:spacing w:val="8"/>
          <w:sz w:val="18"/>
          <w:szCs w:val="18"/>
        </w:rPr>
        <w:t xml:space="preserve">, </w:t>
      </w:r>
      <w:r w:rsidRPr="00022499">
        <w:rPr>
          <w:rFonts w:eastAsia="Times New Roman"/>
          <w:i/>
          <w:iCs/>
          <w:color w:val="000000" w:themeColor="text1"/>
          <w:spacing w:val="8"/>
          <w:sz w:val="18"/>
          <w:szCs w:val="18"/>
        </w:rPr>
        <w:t xml:space="preserve">La forza dell’empatia. Storia dei diritti dell’uomo, </w:t>
      </w:r>
      <w:r w:rsidRPr="00022499">
        <w:rPr>
          <w:rFonts w:eastAsia="Times New Roman"/>
          <w:color w:val="000000" w:themeColor="text1"/>
          <w:spacing w:val="8"/>
          <w:sz w:val="18"/>
          <w:szCs w:val="18"/>
        </w:rPr>
        <w:t>Roma-Bari, Laterza, 2018.</w:t>
      </w:r>
    </w:p>
    <w:p w14:paraId="70494612" w14:textId="77777777" w:rsidR="00A94594" w:rsidRPr="00022499" w:rsidRDefault="00A94594" w:rsidP="006C1D62">
      <w:pPr>
        <w:textAlignment w:val="baseline"/>
        <w:outlineLvl w:val="0"/>
        <w:rPr>
          <w:rFonts w:eastAsia="Times New Roman"/>
          <w:color w:val="000000" w:themeColor="text1"/>
          <w:spacing w:val="8"/>
          <w:sz w:val="18"/>
          <w:szCs w:val="18"/>
        </w:rPr>
      </w:pPr>
    </w:p>
    <w:p w14:paraId="1273072A" w14:textId="77777777" w:rsidR="00495077" w:rsidRPr="00022499" w:rsidRDefault="00495077" w:rsidP="00495077">
      <w:pPr>
        <w:textAlignment w:val="baseline"/>
        <w:outlineLvl w:val="0"/>
        <w:rPr>
          <w:color w:val="000000" w:themeColor="text1"/>
          <w:sz w:val="18"/>
          <w:szCs w:val="18"/>
        </w:rPr>
      </w:pPr>
      <w:r w:rsidRPr="00022499">
        <w:rPr>
          <w:color w:val="000000" w:themeColor="text1"/>
          <w:sz w:val="16"/>
          <w:szCs w:val="16"/>
        </w:rPr>
        <w:t xml:space="preserve">- </w:t>
      </w:r>
      <w:r w:rsidRPr="00022499">
        <w:rPr>
          <w:smallCaps/>
          <w:color w:val="000000" w:themeColor="text1"/>
          <w:sz w:val="16"/>
          <w:szCs w:val="16"/>
        </w:rPr>
        <w:t>G. Mosse</w:t>
      </w:r>
      <w:r w:rsidRPr="00022499">
        <w:rPr>
          <w:color w:val="000000" w:themeColor="text1"/>
          <w:sz w:val="18"/>
          <w:szCs w:val="18"/>
        </w:rPr>
        <w:t xml:space="preserve">, </w:t>
      </w:r>
      <w:r w:rsidRPr="00022499">
        <w:rPr>
          <w:i/>
          <w:iCs/>
          <w:color w:val="000000" w:themeColor="text1"/>
          <w:sz w:val="18"/>
          <w:szCs w:val="18"/>
        </w:rPr>
        <w:t>L’immagine dell’uomo. Lo stereotipo maschile nell’epoca moderna</w:t>
      </w:r>
      <w:r w:rsidRPr="00022499">
        <w:rPr>
          <w:color w:val="000000" w:themeColor="text1"/>
          <w:sz w:val="18"/>
          <w:szCs w:val="18"/>
        </w:rPr>
        <w:t>, Torino, Einaudi, 1994.</w:t>
      </w:r>
    </w:p>
    <w:p w14:paraId="3FB51BC8" w14:textId="77777777" w:rsidR="00A079B7" w:rsidRPr="00022499" w:rsidRDefault="00A079B7" w:rsidP="006C1D62">
      <w:pPr>
        <w:textAlignment w:val="baseline"/>
        <w:outlineLvl w:val="0"/>
        <w:rPr>
          <w:rFonts w:eastAsia="Times New Roman"/>
          <w:color w:val="000000" w:themeColor="text1"/>
          <w:spacing w:val="8"/>
          <w:sz w:val="18"/>
          <w:szCs w:val="18"/>
        </w:rPr>
      </w:pPr>
    </w:p>
    <w:p w14:paraId="51582ECE" w14:textId="77777777" w:rsidR="00851B8B" w:rsidRPr="00022499" w:rsidRDefault="00851B8B" w:rsidP="00851B8B">
      <w:pPr>
        <w:textAlignment w:val="baseline"/>
        <w:outlineLvl w:val="0"/>
        <w:rPr>
          <w:rFonts w:eastAsia="Times New Roman"/>
          <w:color w:val="000000" w:themeColor="text1"/>
          <w:spacing w:val="8"/>
          <w:sz w:val="18"/>
          <w:szCs w:val="18"/>
        </w:rPr>
      </w:pPr>
      <w:r w:rsidRPr="00022499">
        <w:rPr>
          <w:rFonts w:eastAsia="Times New Roman"/>
          <w:color w:val="000000" w:themeColor="text1"/>
          <w:spacing w:val="8"/>
          <w:sz w:val="18"/>
          <w:szCs w:val="18"/>
        </w:rPr>
        <w:t xml:space="preserve">- </w:t>
      </w:r>
      <w:r w:rsidRPr="00022499">
        <w:rPr>
          <w:rFonts w:eastAsia="Times New Roman"/>
          <w:smallCaps/>
          <w:color w:val="000000" w:themeColor="text1"/>
          <w:spacing w:val="8"/>
          <w:sz w:val="16"/>
          <w:szCs w:val="16"/>
        </w:rPr>
        <w:t>T. Plebani</w:t>
      </w:r>
      <w:r w:rsidRPr="00022499">
        <w:rPr>
          <w:rFonts w:eastAsia="Times New Roman"/>
          <w:color w:val="000000" w:themeColor="text1"/>
          <w:spacing w:val="8"/>
          <w:sz w:val="18"/>
          <w:szCs w:val="18"/>
        </w:rPr>
        <w:t xml:space="preserve">, </w:t>
      </w:r>
      <w:r w:rsidRPr="00022499">
        <w:rPr>
          <w:rFonts w:eastAsia="Times New Roman"/>
          <w:i/>
          <w:iCs/>
          <w:color w:val="000000" w:themeColor="text1"/>
          <w:spacing w:val="8"/>
          <w:sz w:val="18"/>
          <w:szCs w:val="18"/>
        </w:rPr>
        <w:t xml:space="preserve">Le scritture delle donne in Europa. Pratiche quotidiane e ambizioni letterarie (secc. XVI-XX), </w:t>
      </w:r>
      <w:r w:rsidRPr="00022499">
        <w:rPr>
          <w:rFonts w:eastAsia="Times New Roman"/>
          <w:color w:val="000000" w:themeColor="text1"/>
          <w:spacing w:val="8"/>
          <w:sz w:val="18"/>
          <w:szCs w:val="18"/>
        </w:rPr>
        <w:t>Roma, Carocci, 2019.</w:t>
      </w:r>
    </w:p>
    <w:p w14:paraId="17CBCD9D" w14:textId="77777777" w:rsidR="00F5503E" w:rsidRPr="00022499" w:rsidRDefault="00F5503E" w:rsidP="006C1D62">
      <w:pPr>
        <w:textAlignment w:val="baseline"/>
        <w:outlineLvl w:val="0"/>
        <w:rPr>
          <w:rFonts w:eastAsia="Times New Roman"/>
          <w:color w:val="000000" w:themeColor="text1"/>
          <w:spacing w:val="8"/>
          <w:sz w:val="18"/>
          <w:szCs w:val="18"/>
        </w:rPr>
      </w:pPr>
    </w:p>
    <w:p w14:paraId="59EBB05B" w14:textId="5DBA2BA7" w:rsidR="00A079B7" w:rsidRPr="00022499" w:rsidRDefault="00D00AF6" w:rsidP="00970D6D">
      <w:pPr>
        <w:textAlignment w:val="baseline"/>
        <w:outlineLvl w:val="0"/>
        <w:rPr>
          <w:rFonts w:eastAsia="Times New Roman"/>
          <w:color w:val="000000" w:themeColor="text1"/>
          <w:spacing w:val="8"/>
          <w:sz w:val="18"/>
          <w:szCs w:val="18"/>
        </w:rPr>
      </w:pPr>
      <w:r w:rsidRPr="00022499">
        <w:rPr>
          <w:rFonts w:eastAsia="Times New Roman"/>
          <w:color w:val="000000" w:themeColor="text1"/>
          <w:spacing w:val="8"/>
          <w:sz w:val="18"/>
          <w:szCs w:val="18"/>
        </w:rPr>
        <w:t xml:space="preserve">- </w:t>
      </w:r>
      <w:r w:rsidRPr="00022499">
        <w:rPr>
          <w:rFonts w:eastAsia="Times New Roman"/>
          <w:i/>
          <w:iCs/>
          <w:color w:val="000000" w:themeColor="text1"/>
          <w:spacing w:val="8"/>
          <w:sz w:val="18"/>
          <w:szCs w:val="18"/>
        </w:rPr>
        <w:t>Scriver dei figli. Lettere ‘eccellenti’ tra Medioevo ed età moderna (XIV-XVIII secolo),</w:t>
      </w:r>
      <w:r w:rsidRPr="00022499">
        <w:rPr>
          <w:rFonts w:eastAsia="Times New Roman"/>
          <w:color w:val="000000" w:themeColor="text1"/>
          <w:spacing w:val="8"/>
          <w:sz w:val="18"/>
          <w:szCs w:val="18"/>
        </w:rPr>
        <w:t xml:space="preserve"> a cura di M. Ferrari, M. Morandi, F. Piseri; P. Rochwert-Zuiili; H. Thieulin-Pardo, Milano, FrancoAngeli, 2022. Disponibile open access. Una selezione di saggi a scelta. </w:t>
      </w:r>
    </w:p>
    <w:p w14:paraId="4EA9346A" w14:textId="77777777" w:rsidR="00A079B7" w:rsidRPr="00022499" w:rsidRDefault="00A079B7" w:rsidP="00970D6D">
      <w:pPr>
        <w:textAlignment w:val="baseline"/>
        <w:outlineLvl w:val="0"/>
        <w:rPr>
          <w:rFonts w:eastAsia="Times New Roman"/>
          <w:color w:val="000000" w:themeColor="text1"/>
          <w:spacing w:val="8"/>
          <w:sz w:val="18"/>
          <w:szCs w:val="18"/>
        </w:rPr>
      </w:pPr>
    </w:p>
    <w:p w14:paraId="0262A6E7" w14:textId="77777777" w:rsidR="00B12262" w:rsidRPr="00022499" w:rsidRDefault="0009463B" w:rsidP="00B12262">
      <w:pPr>
        <w:textAlignment w:val="baseline"/>
        <w:outlineLvl w:val="0"/>
        <w:rPr>
          <w:rFonts w:eastAsia="Times New Roman"/>
          <w:color w:val="000000" w:themeColor="text1"/>
          <w:spacing w:val="8"/>
          <w:sz w:val="18"/>
          <w:szCs w:val="18"/>
        </w:rPr>
      </w:pPr>
      <w:r w:rsidRPr="00022499">
        <w:rPr>
          <w:rFonts w:eastAsia="Times New Roman"/>
          <w:color w:val="000000" w:themeColor="text1"/>
          <w:spacing w:val="8"/>
          <w:sz w:val="18"/>
          <w:szCs w:val="18"/>
        </w:rPr>
        <w:t>Al posto del testo a scelta,</w:t>
      </w:r>
      <w:r w:rsidR="008810A8" w:rsidRPr="00022499">
        <w:rPr>
          <w:rFonts w:eastAsia="Times New Roman"/>
          <w:color w:val="000000" w:themeColor="text1"/>
          <w:spacing w:val="8"/>
          <w:sz w:val="18"/>
          <w:szCs w:val="18"/>
        </w:rPr>
        <w:t xml:space="preserve"> si potrà concordare con la docente un numero congruo di saggi fra quelli che verranno resi disponibili sulla piattaforma </w:t>
      </w:r>
      <w:r w:rsidR="00B12262" w:rsidRPr="00022499">
        <w:rPr>
          <w:rFonts w:eastAsia="Times New Roman"/>
          <w:color w:val="000000" w:themeColor="text1"/>
          <w:spacing w:val="8"/>
          <w:sz w:val="18"/>
          <w:szCs w:val="18"/>
        </w:rPr>
        <w:t>b</w:t>
      </w:r>
      <w:r w:rsidR="008810A8" w:rsidRPr="00022499">
        <w:rPr>
          <w:rFonts w:eastAsia="Times New Roman"/>
          <w:color w:val="000000" w:themeColor="text1"/>
          <w:spacing w:val="8"/>
          <w:sz w:val="18"/>
          <w:szCs w:val="18"/>
        </w:rPr>
        <w:t>lackboard.</w:t>
      </w:r>
    </w:p>
    <w:p w14:paraId="0232CE2A" w14:textId="50480C68" w:rsidR="00A943F6" w:rsidRPr="00022499" w:rsidRDefault="00A943F6" w:rsidP="00B12262">
      <w:pPr>
        <w:textAlignment w:val="baseline"/>
        <w:outlineLvl w:val="0"/>
        <w:rPr>
          <w:color w:val="000000" w:themeColor="text1"/>
          <w:sz w:val="18"/>
          <w:szCs w:val="18"/>
        </w:rPr>
      </w:pPr>
      <w:r w:rsidRPr="00022499">
        <w:rPr>
          <w:color w:val="000000" w:themeColor="text1"/>
          <w:sz w:val="18"/>
          <w:szCs w:val="18"/>
        </w:rPr>
        <w:t xml:space="preserve">Per contestualizzare le tematiche </w:t>
      </w:r>
      <w:r w:rsidR="00B12262" w:rsidRPr="00022499">
        <w:rPr>
          <w:color w:val="000000" w:themeColor="text1"/>
          <w:sz w:val="18"/>
          <w:szCs w:val="18"/>
        </w:rPr>
        <w:t xml:space="preserve">inerenti gli snodi principali della storia moderna </w:t>
      </w:r>
      <w:r w:rsidR="00173D8F" w:rsidRPr="00022499">
        <w:rPr>
          <w:color w:val="000000" w:themeColor="text1"/>
          <w:sz w:val="18"/>
          <w:szCs w:val="18"/>
        </w:rPr>
        <w:t>si consiglia di</w:t>
      </w:r>
      <w:r w:rsidR="008B53C6" w:rsidRPr="00022499">
        <w:rPr>
          <w:color w:val="000000" w:themeColor="text1"/>
          <w:sz w:val="18"/>
          <w:szCs w:val="18"/>
        </w:rPr>
        <w:t xml:space="preserve"> fare riferimento a </w:t>
      </w:r>
      <w:r w:rsidR="00C86DC4" w:rsidRPr="00022499">
        <w:rPr>
          <w:smallCaps/>
          <w:color w:val="000000" w:themeColor="text1"/>
          <w:spacing w:val="-5"/>
          <w:sz w:val="18"/>
          <w:szCs w:val="18"/>
        </w:rPr>
        <w:t xml:space="preserve">R. Ago, V. Vidotto, </w:t>
      </w:r>
      <w:r w:rsidR="00C86DC4" w:rsidRPr="00022499">
        <w:rPr>
          <w:i/>
          <w:iCs/>
          <w:smallCaps/>
          <w:color w:val="000000" w:themeColor="text1"/>
          <w:spacing w:val="-5"/>
          <w:sz w:val="18"/>
          <w:szCs w:val="18"/>
        </w:rPr>
        <w:t>S</w:t>
      </w:r>
      <w:r w:rsidR="00C86DC4" w:rsidRPr="00022499">
        <w:rPr>
          <w:i/>
          <w:iCs/>
          <w:color w:val="000000" w:themeColor="text1"/>
          <w:spacing w:val="-5"/>
          <w:sz w:val="18"/>
          <w:szCs w:val="18"/>
        </w:rPr>
        <w:t>toria moderna</w:t>
      </w:r>
      <w:r w:rsidR="00C86DC4" w:rsidRPr="00022499">
        <w:rPr>
          <w:color w:val="000000" w:themeColor="text1"/>
          <w:spacing w:val="-5"/>
          <w:sz w:val="18"/>
          <w:szCs w:val="18"/>
        </w:rPr>
        <w:t>, Editori Laterza, Roma-Bari, 2004 (o altra edizione).</w:t>
      </w:r>
    </w:p>
    <w:p w14:paraId="721BD807" w14:textId="77777777" w:rsidR="00010BD4" w:rsidRPr="008C78DC" w:rsidRDefault="00010BD4" w:rsidP="00A943F6">
      <w:pPr>
        <w:spacing w:before="240" w:after="120" w:line="220" w:lineRule="exact"/>
        <w:rPr>
          <w:b/>
          <w:i/>
          <w:sz w:val="18"/>
          <w:szCs w:val="18"/>
        </w:rPr>
      </w:pPr>
      <w:r w:rsidRPr="008C78DC">
        <w:rPr>
          <w:b/>
          <w:i/>
          <w:sz w:val="18"/>
          <w:szCs w:val="18"/>
        </w:rPr>
        <w:t>DIDATTICA DEL CORSO</w:t>
      </w:r>
    </w:p>
    <w:p w14:paraId="313B7C48" w14:textId="77777777" w:rsidR="00A943F6" w:rsidRPr="008C78DC" w:rsidRDefault="00A943F6" w:rsidP="00A943F6">
      <w:pPr>
        <w:spacing w:before="120"/>
        <w:rPr>
          <w:sz w:val="18"/>
          <w:szCs w:val="18"/>
        </w:rPr>
      </w:pPr>
      <w:r w:rsidRPr="008C78DC">
        <w:rPr>
          <w:sz w:val="18"/>
          <w:szCs w:val="18"/>
        </w:rPr>
        <w:lastRenderedPageBreak/>
        <w:t>Lezioni frontali in aula. Talvolta la lezione potrà essere svolta in forma seminariale in compresenza con studiosi o specialisti dei vari argomenti attraverso l’utilizzo di una didattica interattiva. Il materiale a disposizione dello studente verrà ottimizzato attraverso l’ausilio della piattaforma Blackboard disponibile sul sito Internet dell’Università.</w:t>
      </w:r>
    </w:p>
    <w:p w14:paraId="521BAAC0" w14:textId="77777777" w:rsidR="00010BD4" w:rsidRPr="008C78DC" w:rsidRDefault="00010BD4" w:rsidP="00514F81">
      <w:pPr>
        <w:spacing w:before="240" w:after="120" w:line="220" w:lineRule="exact"/>
        <w:rPr>
          <w:b/>
          <w:i/>
          <w:sz w:val="18"/>
          <w:szCs w:val="18"/>
        </w:rPr>
      </w:pPr>
      <w:r w:rsidRPr="008C78DC">
        <w:rPr>
          <w:b/>
          <w:i/>
          <w:sz w:val="18"/>
          <w:szCs w:val="18"/>
        </w:rPr>
        <w:t>METODO</w:t>
      </w:r>
      <w:r w:rsidR="00D01068" w:rsidRPr="008C78DC">
        <w:rPr>
          <w:b/>
          <w:i/>
          <w:sz w:val="18"/>
          <w:szCs w:val="18"/>
        </w:rPr>
        <w:t xml:space="preserve"> E CRITERI DI VALUTAZIONE</w:t>
      </w:r>
    </w:p>
    <w:p w14:paraId="6BA225F6" w14:textId="6B35D6A6" w:rsidR="00EF3060" w:rsidRPr="008C78DC" w:rsidRDefault="00EF3060" w:rsidP="00EF3060">
      <w:pPr>
        <w:spacing w:before="120"/>
        <w:rPr>
          <w:sz w:val="18"/>
          <w:szCs w:val="18"/>
        </w:rPr>
      </w:pPr>
      <w:r w:rsidRPr="008C78DC">
        <w:rPr>
          <w:sz w:val="18"/>
          <w:szCs w:val="18"/>
        </w:rPr>
        <w:t>L’esame sarà sostenuto in forma orale. Le studentesse e gli studenti possono suddividerlo in due parti con una prova intermedia (sempre nella forma di colloquio orale) che si svolgerà a gennaio-febbraio durante la pausa tra i due semestri di lezione. Un primo colloquio verterà sui temi trattati a lezione nel primo semestre, secondo indicazioni che saranno esplicitate all’inizio del corso e su Blackboard. Il superamento della prima parte del corso consentirà di completare l’esame a partire dagli appelli della sessione estiva.</w:t>
      </w:r>
      <w:r w:rsidR="009D6A85" w:rsidRPr="008C78DC">
        <w:rPr>
          <w:sz w:val="18"/>
          <w:szCs w:val="18"/>
        </w:rPr>
        <w:t xml:space="preserve"> Rimane possibile suddividere l’esame in due parti anche in seguito. Il voto finale sarà dato dalla media degli esiti delle due parti.</w:t>
      </w:r>
    </w:p>
    <w:p w14:paraId="46974AC0" w14:textId="6A668D13" w:rsidR="00EF3060" w:rsidRPr="008C78DC" w:rsidRDefault="00EF3060" w:rsidP="00EF3060">
      <w:pPr>
        <w:spacing w:before="120"/>
        <w:rPr>
          <w:sz w:val="18"/>
          <w:szCs w:val="18"/>
        </w:rPr>
      </w:pPr>
      <w:r w:rsidRPr="008C78DC">
        <w:rPr>
          <w:sz w:val="18"/>
          <w:szCs w:val="18"/>
        </w:rPr>
        <w:t>Gli elementi che entreranno a far parte della valutazione saranno: la chiarezza espositiva, la conoscenza delle linee generali della materia, la riflessione critica, la capacità di collegare le questioni generali alle tematiche connesse con gli approfondimenti indicati nella bibliografia.</w:t>
      </w:r>
      <w:r w:rsidR="00735E7B" w:rsidRPr="008C78DC">
        <w:rPr>
          <w:sz w:val="18"/>
          <w:szCs w:val="18"/>
        </w:rPr>
        <w:t xml:space="preserve"> </w:t>
      </w:r>
    </w:p>
    <w:p w14:paraId="6423B30D" w14:textId="77777777" w:rsidR="006A6A6F" w:rsidRPr="008C78DC" w:rsidRDefault="00514F81" w:rsidP="00514F81">
      <w:pPr>
        <w:tabs>
          <w:tab w:val="left" w:pos="1740"/>
        </w:tabs>
        <w:spacing w:before="240" w:after="120"/>
        <w:rPr>
          <w:b/>
          <w:i/>
          <w:sz w:val="18"/>
          <w:szCs w:val="18"/>
        </w:rPr>
      </w:pPr>
      <w:r w:rsidRPr="008C78DC">
        <w:rPr>
          <w:b/>
          <w:i/>
          <w:sz w:val="18"/>
          <w:szCs w:val="18"/>
        </w:rPr>
        <w:t xml:space="preserve">AVVERTENZE E </w:t>
      </w:r>
      <w:r w:rsidR="006A6A6F" w:rsidRPr="008C78DC">
        <w:rPr>
          <w:b/>
          <w:i/>
          <w:sz w:val="18"/>
          <w:szCs w:val="18"/>
        </w:rPr>
        <w:t>PREREQUISITI</w:t>
      </w:r>
    </w:p>
    <w:p w14:paraId="21C0971F" w14:textId="77777777" w:rsidR="00A27BC7" w:rsidRPr="008C78DC" w:rsidRDefault="00A943F6" w:rsidP="00A27BC7">
      <w:pPr>
        <w:spacing w:before="120"/>
        <w:rPr>
          <w:sz w:val="18"/>
          <w:szCs w:val="18"/>
        </w:rPr>
      </w:pPr>
      <w:r w:rsidRPr="008C78DC">
        <w:rPr>
          <w:sz w:val="18"/>
          <w:szCs w:val="18"/>
        </w:rPr>
        <w:t>Il corso ha carattere introduttivo e non necessità di prerequisiti relativi ai contenuti. Gli studenti che non riescono a frequentare le lezioni potranno concordare i contenuti della prova intermedia direttamente con la docente.</w:t>
      </w:r>
    </w:p>
    <w:p w14:paraId="5533C5F2" w14:textId="0544215D" w:rsidR="00905945" w:rsidRPr="008C78DC" w:rsidRDefault="00905945" w:rsidP="00A27BC7">
      <w:pPr>
        <w:spacing w:before="120" w:after="120"/>
        <w:rPr>
          <w:sz w:val="18"/>
          <w:szCs w:val="18"/>
        </w:rPr>
      </w:pPr>
      <w:r w:rsidRPr="008C78DC">
        <w:rPr>
          <w:i/>
          <w:sz w:val="18"/>
          <w:szCs w:val="18"/>
        </w:rPr>
        <w:t>Orario e luogo di ricevimento</w:t>
      </w:r>
      <w:r w:rsidR="00D01068" w:rsidRPr="008C78DC">
        <w:rPr>
          <w:i/>
          <w:sz w:val="18"/>
          <w:szCs w:val="18"/>
        </w:rPr>
        <w:t xml:space="preserve"> degli studenti</w:t>
      </w:r>
    </w:p>
    <w:p w14:paraId="3E3DC2FC" w14:textId="177B1158" w:rsidR="00A943F6" w:rsidRPr="008C78DC" w:rsidRDefault="00A943F6" w:rsidP="00A65C9B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8C78DC">
        <w:rPr>
          <w:rFonts w:ascii="Times New Roman" w:hAnsi="Times New Roman"/>
          <w:szCs w:val="18"/>
        </w:rPr>
        <w:t xml:space="preserve">La Prof.ssa </w:t>
      </w:r>
      <w:r w:rsidR="00403CD5" w:rsidRPr="008C78DC">
        <w:rPr>
          <w:rFonts w:ascii="Times New Roman" w:hAnsi="Times New Roman"/>
          <w:szCs w:val="18"/>
        </w:rPr>
        <w:t>Marzia Giuliani</w:t>
      </w:r>
      <w:r w:rsidRPr="008C78DC">
        <w:rPr>
          <w:rFonts w:ascii="Times New Roman" w:hAnsi="Times New Roman"/>
          <w:szCs w:val="18"/>
        </w:rPr>
        <w:t xml:space="preserve"> riceve gli studenti nel suo ufficio a Brescia previo appuntamento via e-mail </w:t>
      </w:r>
      <w:r w:rsidR="00AC2326" w:rsidRPr="008C78DC">
        <w:rPr>
          <w:rFonts w:ascii="Times New Roman" w:hAnsi="Times New Roman"/>
          <w:szCs w:val="18"/>
        </w:rPr>
        <w:t>(</w:t>
      </w:r>
      <w:r w:rsidR="00403CD5" w:rsidRPr="008C78DC">
        <w:rPr>
          <w:rFonts w:ascii="Times New Roman" w:hAnsi="Times New Roman"/>
          <w:szCs w:val="18"/>
        </w:rPr>
        <w:t>marzia.giuliani</w:t>
      </w:r>
      <w:r w:rsidR="00FB6284" w:rsidRPr="008C78DC">
        <w:rPr>
          <w:rFonts w:ascii="Times New Roman" w:hAnsi="Times New Roman"/>
          <w:szCs w:val="18"/>
        </w:rPr>
        <w:t xml:space="preserve">@unicatt.it) </w:t>
      </w:r>
      <w:r w:rsidRPr="008C78DC">
        <w:rPr>
          <w:rFonts w:ascii="Times New Roman" w:hAnsi="Times New Roman"/>
          <w:szCs w:val="18"/>
        </w:rPr>
        <w:t>oppure al termine delle lezioni.</w:t>
      </w:r>
      <w:r w:rsidR="00AC2326" w:rsidRPr="008C78DC">
        <w:rPr>
          <w:rFonts w:ascii="Times New Roman" w:hAnsi="Times New Roman"/>
          <w:szCs w:val="18"/>
        </w:rPr>
        <w:t xml:space="preserve"> </w:t>
      </w:r>
      <w:r w:rsidRPr="008C78DC">
        <w:rPr>
          <w:rFonts w:ascii="Times New Roman" w:hAnsi="Times New Roman"/>
          <w:szCs w:val="18"/>
        </w:rPr>
        <w:t xml:space="preserve"> </w:t>
      </w:r>
    </w:p>
    <w:p w14:paraId="626E10DE" w14:textId="77777777" w:rsidR="00905945" w:rsidRPr="009655BF" w:rsidRDefault="00905945" w:rsidP="00905945">
      <w:pPr>
        <w:pStyle w:val="Testo2"/>
        <w:rPr>
          <w:rFonts w:ascii="Times New Roman" w:hAnsi="Times New Roman"/>
          <w:i/>
          <w:sz w:val="20"/>
        </w:rPr>
      </w:pPr>
    </w:p>
    <w:p w14:paraId="3389EDE4" w14:textId="77777777" w:rsidR="00905945" w:rsidRPr="009655BF" w:rsidRDefault="00905945" w:rsidP="00905945">
      <w:pPr>
        <w:pStyle w:val="Testo2"/>
        <w:rPr>
          <w:rFonts w:ascii="Times New Roman" w:hAnsi="Times New Roman"/>
          <w:i/>
          <w:sz w:val="20"/>
        </w:rPr>
      </w:pPr>
    </w:p>
    <w:sectPr w:rsidR="00905945" w:rsidRPr="009655BF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2FC2"/>
    <w:multiLevelType w:val="hybridMultilevel"/>
    <w:tmpl w:val="551EE3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1797"/>
    <w:multiLevelType w:val="hybridMultilevel"/>
    <w:tmpl w:val="3C1C5A88"/>
    <w:lvl w:ilvl="0" w:tplc="9C607C5C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F2160"/>
    <w:multiLevelType w:val="hybridMultilevel"/>
    <w:tmpl w:val="432A21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57546"/>
    <w:multiLevelType w:val="hybridMultilevel"/>
    <w:tmpl w:val="B8EE28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16B90"/>
    <w:multiLevelType w:val="hybridMultilevel"/>
    <w:tmpl w:val="00FAF65C"/>
    <w:lvl w:ilvl="0" w:tplc="419EC82E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91E4B"/>
    <w:multiLevelType w:val="hybridMultilevel"/>
    <w:tmpl w:val="E9004D6C"/>
    <w:lvl w:ilvl="0" w:tplc="006CA2CC">
      <w:start w:val="13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  <w:color w:val="000000" w:themeColor="text1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D3E90"/>
    <w:multiLevelType w:val="hybridMultilevel"/>
    <w:tmpl w:val="BCA21E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A565A3"/>
    <w:multiLevelType w:val="hybridMultilevel"/>
    <w:tmpl w:val="EF0C5D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D5888"/>
    <w:multiLevelType w:val="hybridMultilevel"/>
    <w:tmpl w:val="424E1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93BCB"/>
    <w:multiLevelType w:val="hybridMultilevel"/>
    <w:tmpl w:val="719876A4"/>
    <w:lvl w:ilvl="0" w:tplc="C02CCE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F3053D"/>
    <w:multiLevelType w:val="hybridMultilevel"/>
    <w:tmpl w:val="5E16F4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52766"/>
    <w:multiLevelType w:val="hybridMultilevel"/>
    <w:tmpl w:val="6D7E0E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84DFF"/>
    <w:multiLevelType w:val="hybridMultilevel"/>
    <w:tmpl w:val="94E6B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F1E77"/>
    <w:multiLevelType w:val="hybridMultilevel"/>
    <w:tmpl w:val="01D0CD28"/>
    <w:lvl w:ilvl="0" w:tplc="2A8A6336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726B5303"/>
    <w:multiLevelType w:val="hybridMultilevel"/>
    <w:tmpl w:val="7636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E50F1"/>
    <w:multiLevelType w:val="hybridMultilevel"/>
    <w:tmpl w:val="754EBFD8"/>
    <w:lvl w:ilvl="0" w:tplc="9C607C5C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902A2C"/>
    <w:multiLevelType w:val="hybridMultilevel"/>
    <w:tmpl w:val="AD94862A"/>
    <w:lvl w:ilvl="0" w:tplc="16529AD0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688937">
    <w:abstractNumId w:val="12"/>
  </w:num>
  <w:num w:numId="2" w16cid:durableId="1344548753">
    <w:abstractNumId w:val="8"/>
  </w:num>
  <w:num w:numId="3" w16cid:durableId="2125733205">
    <w:abstractNumId w:val="3"/>
  </w:num>
  <w:num w:numId="4" w16cid:durableId="1857308394">
    <w:abstractNumId w:val="6"/>
  </w:num>
  <w:num w:numId="5" w16cid:durableId="347024774">
    <w:abstractNumId w:val="7"/>
  </w:num>
  <w:num w:numId="6" w16cid:durableId="1700473946">
    <w:abstractNumId w:val="10"/>
  </w:num>
  <w:num w:numId="7" w16cid:durableId="388266873">
    <w:abstractNumId w:val="2"/>
  </w:num>
  <w:num w:numId="8" w16cid:durableId="1784569272">
    <w:abstractNumId w:val="14"/>
  </w:num>
  <w:num w:numId="9" w16cid:durableId="1039738906">
    <w:abstractNumId w:val="11"/>
  </w:num>
  <w:num w:numId="10" w16cid:durableId="2320066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010829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23491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12877030">
    <w:abstractNumId w:val="9"/>
  </w:num>
  <w:num w:numId="14" w16cid:durableId="809785342">
    <w:abstractNumId w:val="13"/>
  </w:num>
  <w:num w:numId="15" w16cid:durableId="1398212188">
    <w:abstractNumId w:val="0"/>
  </w:num>
  <w:num w:numId="16" w16cid:durableId="300312442">
    <w:abstractNumId w:val="5"/>
  </w:num>
  <w:num w:numId="17" w16cid:durableId="600991230">
    <w:abstractNumId w:val="4"/>
  </w:num>
  <w:num w:numId="18" w16cid:durableId="447311282">
    <w:abstractNumId w:val="16"/>
  </w:num>
  <w:num w:numId="19" w16cid:durableId="1179273526">
    <w:abstractNumId w:val="15"/>
  </w:num>
  <w:num w:numId="20" w16cid:durableId="1060976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CA7"/>
    <w:rsid w:val="00007865"/>
    <w:rsid w:val="00010BD4"/>
    <w:rsid w:val="00022499"/>
    <w:rsid w:val="000347F2"/>
    <w:rsid w:val="0004076E"/>
    <w:rsid w:val="000452D4"/>
    <w:rsid w:val="00051875"/>
    <w:rsid w:val="00090AA1"/>
    <w:rsid w:val="0009463B"/>
    <w:rsid w:val="000C3D14"/>
    <w:rsid w:val="0014700A"/>
    <w:rsid w:val="00152287"/>
    <w:rsid w:val="00173D8F"/>
    <w:rsid w:val="00185161"/>
    <w:rsid w:val="001963AF"/>
    <w:rsid w:val="00197FED"/>
    <w:rsid w:val="001C2883"/>
    <w:rsid w:val="001D756A"/>
    <w:rsid w:val="001F5E26"/>
    <w:rsid w:val="001F671E"/>
    <w:rsid w:val="00227E29"/>
    <w:rsid w:val="00244B89"/>
    <w:rsid w:val="00253AAD"/>
    <w:rsid w:val="00256DEE"/>
    <w:rsid w:val="002F44FA"/>
    <w:rsid w:val="003111A7"/>
    <w:rsid w:val="00325EF5"/>
    <w:rsid w:val="0033243C"/>
    <w:rsid w:val="0033528C"/>
    <w:rsid w:val="0037328F"/>
    <w:rsid w:val="00373FE7"/>
    <w:rsid w:val="0037730A"/>
    <w:rsid w:val="0038282E"/>
    <w:rsid w:val="003A15C9"/>
    <w:rsid w:val="003A2919"/>
    <w:rsid w:val="003A6FC3"/>
    <w:rsid w:val="003D2520"/>
    <w:rsid w:val="003F2D94"/>
    <w:rsid w:val="00403CD5"/>
    <w:rsid w:val="004358DF"/>
    <w:rsid w:val="00441934"/>
    <w:rsid w:val="004451BD"/>
    <w:rsid w:val="00445525"/>
    <w:rsid w:val="00495077"/>
    <w:rsid w:val="004971C5"/>
    <w:rsid w:val="004974B3"/>
    <w:rsid w:val="004C0815"/>
    <w:rsid w:val="004D1217"/>
    <w:rsid w:val="004D6008"/>
    <w:rsid w:val="00503956"/>
    <w:rsid w:val="00514F81"/>
    <w:rsid w:val="005219FA"/>
    <w:rsid w:val="00523E0A"/>
    <w:rsid w:val="005267D9"/>
    <w:rsid w:val="00572B14"/>
    <w:rsid w:val="005B263C"/>
    <w:rsid w:val="005C1D1A"/>
    <w:rsid w:val="005C4A0B"/>
    <w:rsid w:val="005D7FF1"/>
    <w:rsid w:val="006229E1"/>
    <w:rsid w:val="006259F1"/>
    <w:rsid w:val="00633D34"/>
    <w:rsid w:val="00656DE0"/>
    <w:rsid w:val="00663672"/>
    <w:rsid w:val="006A6A6F"/>
    <w:rsid w:val="006B677A"/>
    <w:rsid w:val="006C1D62"/>
    <w:rsid w:val="006C6A57"/>
    <w:rsid w:val="006F1772"/>
    <w:rsid w:val="006F720C"/>
    <w:rsid w:val="00702B71"/>
    <w:rsid w:val="00734CA7"/>
    <w:rsid w:val="00735E7B"/>
    <w:rsid w:val="00740242"/>
    <w:rsid w:val="0075525E"/>
    <w:rsid w:val="00771661"/>
    <w:rsid w:val="007737EB"/>
    <w:rsid w:val="007A15D8"/>
    <w:rsid w:val="007A60D3"/>
    <w:rsid w:val="007E4E05"/>
    <w:rsid w:val="007F1079"/>
    <w:rsid w:val="00826681"/>
    <w:rsid w:val="00833D7C"/>
    <w:rsid w:val="00836DFF"/>
    <w:rsid w:val="008505B8"/>
    <w:rsid w:val="00851B8B"/>
    <w:rsid w:val="008552A6"/>
    <w:rsid w:val="00860EB8"/>
    <w:rsid w:val="0086425C"/>
    <w:rsid w:val="00877B86"/>
    <w:rsid w:val="008810A8"/>
    <w:rsid w:val="00893901"/>
    <w:rsid w:val="0089527B"/>
    <w:rsid w:val="008B53C6"/>
    <w:rsid w:val="008C78DC"/>
    <w:rsid w:val="008D077F"/>
    <w:rsid w:val="008E5AAD"/>
    <w:rsid w:val="008F1F71"/>
    <w:rsid w:val="00903990"/>
    <w:rsid w:val="00905945"/>
    <w:rsid w:val="0090686A"/>
    <w:rsid w:val="00922D6A"/>
    <w:rsid w:val="00937D31"/>
    <w:rsid w:val="00940DA2"/>
    <w:rsid w:val="00960F37"/>
    <w:rsid w:val="0096259D"/>
    <w:rsid w:val="009655BF"/>
    <w:rsid w:val="00970D6D"/>
    <w:rsid w:val="00971AF4"/>
    <w:rsid w:val="009762C5"/>
    <w:rsid w:val="0098056D"/>
    <w:rsid w:val="009D4056"/>
    <w:rsid w:val="009D6A85"/>
    <w:rsid w:val="00A06795"/>
    <w:rsid w:val="00A079B7"/>
    <w:rsid w:val="00A120E8"/>
    <w:rsid w:val="00A1629A"/>
    <w:rsid w:val="00A27BC7"/>
    <w:rsid w:val="00A65C9B"/>
    <w:rsid w:val="00A92F27"/>
    <w:rsid w:val="00A943F6"/>
    <w:rsid w:val="00A94594"/>
    <w:rsid w:val="00AC2326"/>
    <w:rsid w:val="00B04286"/>
    <w:rsid w:val="00B12262"/>
    <w:rsid w:val="00B17108"/>
    <w:rsid w:val="00B342A0"/>
    <w:rsid w:val="00B41F93"/>
    <w:rsid w:val="00B4699E"/>
    <w:rsid w:val="00B6699D"/>
    <w:rsid w:val="00B724FF"/>
    <w:rsid w:val="00BB3702"/>
    <w:rsid w:val="00BD737F"/>
    <w:rsid w:val="00BD7EED"/>
    <w:rsid w:val="00C004D3"/>
    <w:rsid w:val="00C04903"/>
    <w:rsid w:val="00C560A1"/>
    <w:rsid w:val="00C67D56"/>
    <w:rsid w:val="00C74177"/>
    <w:rsid w:val="00C86DC4"/>
    <w:rsid w:val="00CA7B88"/>
    <w:rsid w:val="00CC599D"/>
    <w:rsid w:val="00CE6623"/>
    <w:rsid w:val="00D00AF6"/>
    <w:rsid w:val="00D01068"/>
    <w:rsid w:val="00D04961"/>
    <w:rsid w:val="00D05BFD"/>
    <w:rsid w:val="00D52CF1"/>
    <w:rsid w:val="00D76CFE"/>
    <w:rsid w:val="00D90AA7"/>
    <w:rsid w:val="00DA2771"/>
    <w:rsid w:val="00DA6DE2"/>
    <w:rsid w:val="00DE2DCE"/>
    <w:rsid w:val="00DF0A0A"/>
    <w:rsid w:val="00E10D80"/>
    <w:rsid w:val="00E25575"/>
    <w:rsid w:val="00E349B7"/>
    <w:rsid w:val="00E500EF"/>
    <w:rsid w:val="00E544FB"/>
    <w:rsid w:val="00E61452"/>
    <w:rsid w:val="00E946D1"/>
    <w:rsid w:val="00EB417B"/>
    <w:rsid w:val="00EF3060"/>
    <w:rsid w:val="00F46119"/>
    <w:rsid w:val="00F5503E"/>
    <w:rsid w:val="00F630D1"/>
    <w:rsid w:val="00F737EE"/>
    <w:rsid w:val="00FA08CF"/>
    <w:rsid w:val="00FB6284"/>
    <w:rsid w:val="00FE10E6"/>
    <w:rsid w:val="00FF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42C6E5"/>
  <w15:docId w15:val="{07BB3F18-C07A-497D-9B0D-376D0E17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74177"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1963AF"/>
    <w:pPr>
      <w:ind w:left="720"/>
      <w:contextualSpacing/>
    </w:pPr>
  </w:style>
  <w:style w:type="paragraph" w:customStyle="1" w:styleId="NormaleWeb1">
    <w:name w:val="Normale (Web)1"/>
    <w:basedOn w:val="Normale"/>
    <w:rsid w:val="00F737EE"/>
    <w:pPr>
      <w:suppressAutoHyphens/>
      <w:spacing w:before="280" w:line="240" w:lineRule="auto"/>
    </w:pPr>
    <w:rPr>
      <w:rFonts w:eastAsia="Times New Roman"/>
      <w:color w:val="000000"/>
      <w:sz w:val="24"/>
      <w:lang w:eastAsia="zh-CN"/>
    </w:rPr>
  </w:style>
  <w:style w:type="paragraph" w:styleId="Corpotesto">
    <w:name w:val="Body Text"/>
    <w:basedOn w:val="Normale"/>
    <w:link w:val="CorpotestoCarattere"/>
    <w:rsid w:val="00F737EE"/>
    <w:pPr>
      <w:suppressAutoHyphens/>
      <w:spacing w:after="120" w:line="240" w:lineRule="auto"/>
      <w:jc w:val="left"/>
    </w:pPr>
    <w:rPr>
      <w:rFonts w:eastAsia="Times New Roman"/>
      <w:sz w:val="24"/>
      <w:lang w:eastAsia="zh-CN"/>
    </w:rPr>
  </w:style>
  <w:style w:type="character" w:customStyle="1" w:styleId="CorpotestoCarattere">
    <w:name w:val="Corpo testo Carattere"/>
    <w:basedOn w:val="Carpredefinitoparagrafo"/>
    <w:link w:val="Corpotesto"/>
    <w:rsid w:val="00F737EE"/>
    <w:rPr>
      <w:sz w:val="24"/>
      <w:szCs w:val="24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3A6FC3"/>
    <w:pPr>
      <w:spacing w:before="100" w:beforeAutospacing="1" w:after="100" w:afterAutospacing="1" w:line="240" w:lineRule="auto"/>
      <w:jc w:val="left"/>
    </w:pPr>
    <w:rPr>
      <w:rFonts w:eastAsia="Times New Roman"/>
      <w:sz w:val="24"/>
    </w:rPr>
  </w:style>
  <w:style w:type="character" w:styleId="Collegamentoipertestuale">
    <w:name w:val="Hyperlink"/>
    <w:basedOn w:val="Carpredefinitoparagrafo"/>
    <w:unhideWhenUsed/>
    <w:rsid w:val="00AC232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23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0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34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7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5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5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98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2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D1227253-8503-49CD-B674-8F691C96BD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EA80B8-8416-4687-A22D-9F93D3F93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DB26CF-C045-4B37-82CE-FA9B446D0357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5</TotalTime>
  <Pages>3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s-ufgu-01-mi</dc:creator>
  <cp:lastModifiedBy>Mensi Rossella</cp:lastModifiedBy>
  <cp:revision>4</cp:revision>
  <cp:lastPrinted>2003-03-27T09:42:00Z</cp:lastPrinted>
  <dcterms:created xsi:type="dcterms:W3CDTF">2026-07-16T09:04:00Z</dcterms:created>
  <dcterms:modified xsi:type="dcterms:W3CDTF">2026-09-02T12:10:00Z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