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36BA2" w14:textId="139D7FD3" w:rsidR="009C29C6" w:rsidRDefault="00C0111F" w:rsidP="002631FE">
      <w:pPr>
        <w:pStyle w:val="Titolo1"/>
        <w:spacing w:before="0"/>
      </w:pPr>
      <w:r>
        <w:t>Elementi di diritto del lavoro nella gestione d’impresa</w:t>
      </w:r>
    </w:p>
    <w:p w14:paraId="1C3D8AC9" w14:textId="6B457DEF" w:rsidR="00C0111F" w:rsidRDefault="00C0111F" w:rsidP="00C0111F">
      <w:pPr>
        <w:pStyle w:val="Titolo2"/>
      </w:pPr>
      <w:r>
        <w:t>Prof. Gianvito Riccio</w:t>
      </w:r>
    </w:p>
    <w:p w14:paraId="63FD19E1" w14:textId="6DBD9404" w:rsidR="00C0111F" w:rsidRPr="003E2EC5" w:rsidRDefault="00C0111F" w:rsidP="00C0111F">
      <w:pPr>
        <w:spacing w:before="240" w:after="120"/>
        <w:rPr>
          <w:b/>
        </w:rPr>
      </w:pPr>
      <w:r w:rsidRPr="003E2EC5">
        <w:rPr>
          <w:b/>
          <w:i/>
        </w:rPr>
        <w:t>OBIETTIVO DEL CORSO E RISULTATI DI APPRENDIMENTO ATTESI</w:t>
      </w:r>
    </w:p>
    <w:p w14:paraId="48BA28DA" w14:textId="77777777" w:rsidR="00C0111F" w:rsidRDefault="00C0111F" w:rsidP="002631FE">
      <w:pPr>
        <w:tabs>
          <w:tab w:val="clear" w:pos="284"/>
        </w:tabs>
        <w:suppressAutoHyphens/>
        <w:rPr>
          <w:rFonts w:ascii="Times New Roman" w:eastAsia="Arial Unicode MS" w:hAnsi="Times New Roman"/>
          <w:color w:val="00000A"/>
          <w:kern w:val="1"/>
          <w:lang w:eastAsia="ar-SA"/>
        </w:rPr>
      </w:pPr>
      <w:r w:rsidRPr="002631FE">
        <w:rPr>
          <w:rFonts w:ascii="Times New Roman" w:eastAsia="Arial Unicode MS" w:hAnsi="Times New Roman"/>
          <w:color w:val="00000A"/>
          <w:kern w:val="1"/>
          <w:lang w:eastAsia="ar-SA"/>
        </w:rPr>
        <w:t>Il corso si propone di fornire agli studenti una comprensione teorica generale dei principali istituti del diritto del lavoro italiano, attraverso l’analisi e la spiegazione dei relativi testi normativi che ne disciplinano il funzionamento.</w:t>
      </w:r>
    </w:p>
    <w:p w14:paraId="38F6857D" w14:textId="77777777" w:rsidR="002631FE" w:rsidRPr="002631FE" w:rsidRDefault="002631FE" w:rsidP="002631FE">
      <w:pPr>
        <w:tabs>
          <w:tab w:val="clear" w:pos="284"/>
        </w:tabs>
        <w:suppressAutoHyphens/>
        <w:rPr>
          <w:rFonts w:ascii="Times New Roman" w:eastAsia="Arial Unicode MS" w:hAnsi="Times New Roman"/>
          <w:color w:val="00000A"/>
          <w:kern w:val="1"/>
          <w:lang w:eastAsia="ar-SA"/>
        </w:rPr>
      </w:pPr>
    </w:p>
    <w:p w14:paraId="28BE1F05" w14:textId="77777777" w:rsidR="00C0111F" w:rsidRPr="002631FE" w:rsidRDefault="00C0111F" w:rsidP="002631FE">
      <w:pPr>
        <w:tabs>
          <w:tab w:val="clear" w:pos="284"/>
        </w:tabs>
        <w:suppressAutoHyphens/>
        <w:rPr>
          <w:rFonts w:eastAsia="Arial Unicode MS" w:cs="Arial Unicode MS"/>
          <w:color w:val="000000"/>
          <w:kern w:val="1"/>
          <w:u w:val="single" w:color="000000"/>
          <w:lang w:eastAsia="ar-SA"/>
        </w:rPr>
      </w:pPr>
      <w:r w:rsidRPr="002631FE">
        <w:rPr>
          <w:rFonts w:eastAsia="Arial Unicode MS" w:cs="Arial Unicode MS"/>
          <w:color w:val="000000"/>
          <w:kern w:val="1"/>
          <w:u w:val="single" w:color="000000"/>
          <w:lang w:eastAsia="ar-SA"/>
        </w:rPr>
        <w:t>Conoscenza e comprensione</w:t>
      </w:r>
    </w:p>
    <w:p w14:paraId="20B8C4E8" w14:textId="77777777" w:rsidR="00C0111F" w:rsidRPr="003134AC" w:rsidRDefault="00C0111F" w:rsidP="00C0111F">
      <w:pPr>
        <w:pStyle w:val="NormaleWeb"/>
        <w:jc w:val="both"/>
        <w:rPr>
          <w:sz w:val="20"/>
          <w:szCs w:val="20"/>
        </w:rPr>
      </w:pPr>
      <w:r w:rsidRPr="003134AC">
        <w:rPr>
          <w:sz w:val="20"/>
          <w:szCs w:val="20"/>
        </w:rPr>
        <w:t>Ci si propone di illustrare gli istituti normativi più rilavanti della disciplina.</w:t>
      </w:r>
      <w:r w:rsidRPr="003134AC">
        <w:rPr>
          <w:sz w:val="20"/>
          <w:szCs w:val="20"/>
        </w:rPr>
        <w:br/>
      </w:r>
      <w:r>
        <w:rPr>
          <w:color w:val="212121"/>
          <w:sz w:val="20"/>
          <w:szCs w:val="20"/>
        </w:rPr>
        <w:t>In particolare, s</w:t>
      </w:r>
      <w:r w:rsidRPr="003134AC">
        <w:rPr>
          <w:color w:val="212121"/>
          <w:sz w:val="20"/>
          <w:szCs w:val="20"/>
        </w:rPr>
        <w:t xml:space="preserve">i </w:t>
      </w:r>
      <w:r>
        <w:rPr>
          <w:color w:val="212121"/>
          <w:sz w:val="20"/>
          <w:szCs w:val="20"/>
        </w:rPr>
        <w:t xml:space="preserve">partirà da un’analisi teorica della materia, con un </w:t>
      </w:r>
      <w:r w:rsidRPr="0004490A">
        <w:rPr>
          <w:i/>
          <w:iCs/>
          <w:color w:val="212121"/>
          <w:sz w:val="20"/>
          <w:szCs w:val="20"/>
        </w:rPr>
        <w:t>focus</w:t>
      </w:r>
      <w:r>
        <w:rPr>
          <w:color w:val="212121"/>
          <w:sz w:val="20"/>
          <w:szCs w:val="20"/>
        </w:rPr>
        <w:t xml:space="preserve"> principale sul rapporto di lavoro di tipo subordinato, per poi procedere con una declinazione pratica delle norme attraverso casistiche giurisprudenziali attinenti a questioni giuslavoristiche rilevanti.</w:t>
      </w:r>
    </w:p>
    <w:p w14:paraId="6B66B3B2" w14:textId="76ABEE1E" w:rsidR="00C0111F" w:rsidRPr="003E2EC5" w:rsidRDefault="003E2EC5" w:rsidP="003E2EC5">
      <w:pPr>
        <w:tabs>
          <w:tab w:val="clear" w:pos="284"/>
        </w:tabs>
        <w:suppressAutoHyphens/>
        <w:rPr>
          <w:rFonts w:eastAsia="Arial Unicode MS" w:cs="Arial Unicode MS"/>
          <w:color w:val="000000"/>
          <w:kern w:val="1"/>
          <w:lang w:eastAsia="ar-SA"/>
        </w:rPr>
      </w:pPr>
      <w:r w:rsidRPr="003E2EC5">
        <w:rPr>
          <w:rFonts w:eastAsia="Arial Unicode MS" w:cs="Arial Unicode MS"/>
          <w:color w:val="000000"/>
          <w:kern w:val="1"/>
          <w:lang w:eastAsia="ar-SA"/>
        </w:rPr>
        <w:t>CAPACITÀ DI APPLICARE CONOSCENZA E COMPRENSIONE</w:t>
      </w:r>
    </w:p>
    <w:p w14:paraId="5E08B570" w14:textId="77777777" w:rsidR="00C0111F" w:rsidRPr="003E2EC5" w:rsidRDefault="00C0111F" w:rsidP="003E2EC5">
      <w:pPr>
        <w:tabs>
          <w:tab w:val="clear" w:pos="284"/>
        </w:tabs>
        <w:suppressAutoHyphens/>
        <w:rPr>
          <w:rFonts w:eastAsia="Arial Unicode MS" w:cs="Arial Unicode MS"/>
          <w:color w:val="000000"/>
          <w:kern w:val="1"/>
          <w:lang w:eastAsia="ar-SA"/>
        </w:rPr>
      </w:pPr>
      <w:r w:rsidRPr="003E2EC5">
        <w:rPr>
          <w:rFonts w:eastAsia="Arial Unicode MS" w:cs="Arial Unicode MS"/>
          <w:color w:val="000000"/>
          <w:kern w:val="1"/>
          <w:lang w:eastAsia="ar-SA"/>
        </w:rPr>
        <w:t xml:space="preserve">Al termine del corso lo studente avrà una conoscenza di base dei principali istituti normativi che regolano le fasi tipiche dei rapporti di lavoro, ossia l’instaurazione, la gestione, la sospensione e l’interruzione del rapporto. Lo studente sarà inoltre in grado di contestualizzare le nozioni teoriche apprese e declinarle nei vari scenari pratici, seppur semplificati al fine dell’apprendimento. </w:t>
      </w:r>
    </w:p>
    <w:p w14:paraId="1CE442AF" w14:textId="2BDD5BE2" w:rsidR="00C0111F" w:rsidRPr="003E2EC5" w:rsidRDefault="00C0111F" w:rsidP="00C0111F">
      <w:pPr>
        <w:spacing w:before="240" w:after="120"/>
        <w:rPr>
          <w:rFonts w:eastAsia="Arial Unicode MS" w:cs="Arial Unicode MS"/>
          <w:b/>
          <w:bCs/>
          <w:i/>
          <w:iCs/>
          <w:color w:val="000000"/>
          <w:kern w:val="1"/>
          <w:sz w:val="18"/>
          <w:szCs w:val="18"/>
          <w:lang w:eastAsia="ar-SA"/>
        </w:rPr>
      </w:pPr>
      <w:r w:rsidRPr="003E2EC5">
        <w:rPr>
          <w:rFonts w:eastAsia="Arial Unicode MS" w:cs="Arial Unicode MS"/>
          <w:b/>
          <w:bCs/>
          <w:i/>
          <w:iCs/>
          <w:color w:val="000000"/>
          <w:kern w:val="1"/>
          <w:sz w:val="18"/>
          <w:szCs w:val="18"/>
          <w:lang w:eastAsia="ar-SA"/>
        </w:rPr>
        <w:t>PROGRAMMA DEL CORSO</w:t>
      </w:r>
    </w:p>
    <w:p w14:paraId="47FA0552" w14:textId="77777777" w:rsidR="00C0111F" w:rsidRPr="003134AC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IL RAPPORTO DI LAVORO</w:t>
      </w:r>
    </w:p>
    <w:p w14:paraId="5DAAEA96" w14:textId="77777777" w:rsidR="00C0111F" w:rsidRPr="003134AC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CONTRATTI DI LAVORO A TERMINE, FLESSIBILI E FORMATIVI</w:t>
      </w:r>
    </w:p>
    <w:p w14:paraId="00F6677E" w14:textId="77777777" w:rsidR="00C0111F" w:rsidRPr="003134AC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MANSIONI, POTERE DIRETTIVO E </w:t>
      </w:r>
      <w:r w:rsidRPr="00DC5B4A">
        <w:rPr>
          <w:i/>
          <w:iCs/>
          <w:sz w:val="20"/>
          <w:szCs w:val="20"/>
        </w:rPr>
        <w:t>JUS VARIANDI</w:t>
      </w:r>
    </w:p>
    <w:p w14:paraId="07ED0EF0" w14:textId="77777777" w:rsidR="00C0111F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IL POTERE DI CONTROLLO</w:t>
      </w:r>
    </w:p>
    <w:p w14:paraId="2C62CF94" w14:textId="77777777" w:rsidR="00C0111F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IL POTERE DISCIPLINARE</w:t>
      </w:r>
    </w:p>
    <w:p w14:paraId="65C21D31" w14:textId="77777777" w:rsidR="00C0111F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LE OBBLIGAZIONI DEL LAVORATORE</w:t>
      </w:r>
    </w:p>
    <w:p w14:paraId="62E6E0BD" w14:textId="77777777" w:rsidR="00C0111F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LE OBBLIGAZIONI DEL DATORE DI LAVORO</w:t>
      </w:r>
    </w:p>
    <w:p w14:paraId="4E48A573" w14:textId="77777777" w:rsidR="00C0111F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LA SOSPENSIONE DEL RAPPORTO DI LAVORO</w:t>
      </w:r>
    </w:p>
    <w:p w14:paraId="5400111B" w14:textId="77777777" w:rsidR="00C0111F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LA CESSAZIONE DEL RAPPORTO DI LAVORO</w:t>
      </w:r>
    </w:p>
    <w:p w14:paraId="219D1AF8" w14:textId="77777777" w:rsidR="00C0111F" w:rsidRPr="003134AC" w:rsidRDefault="00C0111F" w:rsidP="003E2EC5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LA TUTELA DEI DIRITTI DEL LAVORATORE</w:t>
      </w:r>
    </w:p>
    <w:p w14:paraId="661AC331" w14:textId="294EA913" w:rsidR="00C0111F" w:rsidRDefault="00C0111F" w:rsidP="00C0111F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</w:p>
    <w:p w14:paraId="7A971A9A" w14:textId="77777777" w:rsidR="00C0111F" w:rsidRPr="00DC5B4A" w:rsidRDefault="00C0111F" w:rsidP="00C0111F">
      <w:pPr>
        <w:keepNext/>
        <w:spacing w:before="240" w:after="120"/>
        <w:rPr>
          <w:rFonts w:ascii="Times New Roman" w:hAnsi="Times New Roman"/>
          <w:sz w:val="18"/>
          <w:szCs w:val="18"/>
        </w:rPr>
      </w:pPr>
      <w:r w:rsidRPr="00F70CDB">
        <w:rPr>
          <w:rFonts w:ascii="Times New Roman" w:hAnsi="Times New Roman"/>
          <w:i/>
          <w:iCs/>
          <w:sz w:val="18"/>
          <w:szCs w:val="18"/>
        </w:rPr>
        <w:t>Diritto del lavoro</w:t>
      </w:r>
      <w:r>
        <w:rPr>
          <w:rFonts w:ascii="Times New Roman" w:hAnsi="Times New Roman"/>
          <w:sz w:val="18"/>
          <w:szCs w:val="18"/>
        </w:rPr>
        <w:t xml:space="preserve"> – </w:t>
      </w:r>
      <w:r w:rsidRPr="0021313B">
        <w:rPr>
          <w:rFonts w:ascii="Times New Roman" w:hAnsi="Times New Roman"/>
          <w:smallCaps/>
          <w:sz w:val="16"/>
          <w:szCs w:val="16"/>
        </w:rPr>
        <w:t>Mariella Magnani</w:t>
      </w:r>
      <w:r>
        <w:rPr>
          <w:rFonts w:ascii="Times New Roman" w:hAnsi="Times New Roman"/>
          <w:sz w:val="18"/>
          <w:szCs w:val="18"/>
        </w:rPr>
        <w:t>, Giappichelli Editore, ultima edizione</w:t>
      </w:r>
    </w:p>
    <w:p w14:paraId="11E47990" w14:textId="77777777" w:rsidR="00C0111F" w:rsidRPr="00F92BE0" w:rsidRDefault="00C0111F" w:rsidP="00C0111F">
      <w:pPr>
        <w:keepNext/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F92BE0">
        <w:rPr>
          <w:rFonts w:ascii="Times New Roman" w:hAnsi="Times New Roman"/>
          <w:sz w:val="18"/>
          <w:szCs w:val="18"/>
        </w:rPr>
        <w:t>Approfondimento degli appunti e dei materiali distribuiti durante le lezioni (slide, schede esplicative)</w:t>
      </w:r>
    </w:p>
    <w:p w14:paraId="49B90F59" w14:textId="0F7350F4" w:rsidR="00C0111F" w:rsidRDefault="00C0111F" w:rsidP="00C0111F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7C8FD46" w14:textId="0B9A3622" w:rsidR="00C0111F" w:rsidRPr="003E2EC5" w:rsidRDefault="00C0111F" w:rsidP="003E2EC5">
      <w:pPr>
        <w:tabs>
          <w:tab w:val="clear" w:pos="284"/>
        </w:tabs>
        <w:suppressAutoHyphens/>
        <w:spacing w:line="220" w:lineRule="exact"/>
        <w:ind w:firstLine="284"/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</w:pPr>
      <w:r w:rsidRPr="003E2EC5"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  <w:t>Lezioni frontali.</w:t>
      </w:r>
    </w:p>
    <w:p w14:paraId="55F5522B" w14:textId="38E02D99" w:rsidR="00C0111F" w:rsidRDefault="00C0111F" w:rsidP="00C0111F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96DC5DD" w14:textId="3182A3AA" w:rsidR="00C0111F" w:rsidRPr="003E2EC5" w:rsidRDefault="00C0111F" w:rsidP="003E2EC5">
      <w:pPr>
        <w:tabs>
          <w:tab w:val="clear" w:pos="284"/>
        </w:tabs>
        <w:suppressAutoHyphens/>
        <w:spacing w:line="220" w:lineRule="exact"/>
        <w:ind w:firstLine="284"/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</w:pPr>
      <w:r w:rsidRPr="003E2EC5"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  <w:t>Esame finale in forma orale.</w:t>
      </w:r>
    </w:p>
    <w:p w14:paraId="7BCD8FEA" w14:textId="2A116FBF" w:rsidR="00A4314B" w:rsidRPr="003E2EC5" w:rsidRDefault="00A4314B" w:rsidP="003E2EC5">
      <w:pPr>
        <w:tabs>
          <w:tab w:val="clear" w:pos="284"/>
        </w:tabs>
        <w:suppressAutoHyphens/>
        <w:spacing w:line="220" w:lineRule="exact"/>
        <w:ind w:firstLine="284"/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</w:pPr>
      <w:r w:rsidRPr="003E2EC5"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  <w:t>Gli studenti dovranno dimostrare di conoscere i principali istituti di diritto del lavoro italiano trattati a lezione e approfonditi nel libro di testo; mediante il colloquio orale dovranno dimostrare di sapersi orientare tra i temi e le questioni di fondo discussi durante le lezioni,</w:t>
      </w:r>
      <w:r w:rsidR="0028682A" w:rsidRPr="003E2EC5"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  <w:t xml:space="preserve"> e saperli eventualmente applicare ad esempi pratici. Ai</w:t>
      </w:r>
      <w:r w:rsidRPr="003E2EC5"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  <w:t xml:space="preserve"> fini della valutazione concorreranno la pertinenza delle risposte, l’uso appropriato della terminologia specifica, la strutturazione argomentata e coerente del discorso, la capacità di individuare nessi concettuali e questioni aperte.</w:t>
      </w:r>
    </w:p>
    <w:p w14:paraId="0B421137" w14:textId="0E517E6E" w:rsidR="00C0111F" w:rsidRPr="003E2EC5" w:rsidRDefault="00C0111F" w:rsidP="00C0111F">
      <w:pPr>
        <w:spacing w:before="240" w:after="120"/>
        <w:rPr>
          <w:rFonts w:eastAsia="Arial Unicode MS" w:cs="Arial Unicode MS"/>
          <w:b/>
          <w:bCs/>
          <w:i/>
          <w:color w:val="000000"/>
          <w:kern w:val="1"/>
          <w:sz w:val="18"/>
          <w:szCs w:val="18"/>
          <w:lang w:eastAsia="ar-SA"/>
        </w:rPr>
      </w:pPr>
      <w:r w:rsidRPr="003E2EC5">
        <w:rPr>
          <w:rFonts w:eastAsia="Arial Unicode MS" w:cs="Arial Unicode MS"/>
          <w:b/>
          <w:bCs/>
          <w:i/>
          <w:color w:val="000000"/>
          <w:kern w:val="1"/>
          <w:sz w:val="18"/>
          <w:szCs w:val="18"/>
          <w:lang w:eastAsia="ar-SA"/>
        </w:rPr>
        <w:t>AVVERTENZE E PREREQUISITI</w:t>
      </w:r>
    </w:p>
    <w:p w14:paraId="4C0BF65E" w14:textId="77777777" w:rsidR="00C0111F" w:rsidRPr="003E2EC5" w:rsidRDefault="00C0111F" w:rsidP="003E2EC5">
      <w:pPr>
        <w:tabs>
          <w:tab w:val="clear" w:pos="284"/>
        </w:tabs>
        <w:suppressAutoHyphens/>
        <w:spacing w:line="220" w:lineRule="exact"/>
        <w:ind w:firstLine="284"/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</w:pPr>
      <w:r w:rsidRPr="003E2EC5">
        <w:rPr>
          <w:rFonts w:eastAsia="Arial Unicode MS" w:cs="Arial Unicode MS"/>
          <w:color w:val="000000"/>
          <w:kern w:val="1"/>
          <w:sz w:val="18"/>
          <w:szCs w:val="18"/>
          <w:lang w:eastAsia="ar-SA"/>
        </w:rPr>
        <w:t>Il corso non richiede prerequisiti.</w:t>
      </w:r>
    </w:p>
    <w:p w14:paraId="1E0C1B6C" w14:textId="77777777" w:rsidR="003D24E4" w:rsidRDefault="003D24E4" w:rsidP="00C0111F">
      <w:pPr>
        <w:pStyle w:val="NormaleWeb"/>
        <w:jc w:val="both"/>
        <w:rPr>
          <w:b/>
          <w:bCs/>
          <w:i/>
          <w:sz w:val="18"/>
          <w:szCs w:val="18"/>
        </w:rPr>
      </w:pPr>
    </w:p>
    <w:p w14:paraId="56EDAC3B" w14:textId="6F6558C9" w:rsidR="00C0111F" w:rsidRPr="003E2EC5" w:rsidRDefault="00C0111F" w:rsidP="003E2EC5">
      <w:pPr>
        <w:tabs>
          <w:tab w:val="clear" w:pos="284"/>
        </w:tabs>
        <w:suppressAutoHyphens/>
        <w:spacing w:line="220" w:lineRule="exact"/>
        <w:rPr>
          <w:rFonts w:eastAsia="Arial Unicode MS" w:cs="Arial Unicode MS"/>
          <w:i/>
          <w:color w:val="000000"/>
          <w:kern w:val="1"/>
          <w:sz w:val="18"/>
          <w:szCs w:val="18"/>
          <w:lang w:eastAsia="ar-SA"/>
        </w:rPr>
      </w:pPr>
      <w:r w:rsidRPr="003E2EC5">
        <w:rPr>
          <w:rFonts w:eastAsia="Arial Unicode MS" w:cs="Arial Unicode MS"/>
          <w:i/>
          <w:color w:val="000000"/>
          <w:kern w:val="1"/>
          <w:sz w:val="18"/>
          <w:szCs w:val="18"/>
          <w:lang w:eastAsia="ar-SA"/>
        </w:rPr>
        <w:t xml:space="preserve">Orario e luogo di ricevimento </w:t>
      </w:r>
    </w:p>
    <w:p w14:paraId="76F53BB9" w14:textId="77777777" w:rsidR="00C0111F" w:rsidRPr="00F92BE0" w:rsidRDefault="00C0111F" w:rsidP="003E2EC5">
      <w:pPr>
        <w:pStyle w:val="NormaleWeb"/>
        <w:ind w:firstLine="284"/>
        <w:jc w:val="both"/>
        <w:rPr>
          <w:i/>
          <w:iCs/>
          <w:sz w:val="18"/>
          <w:szCs w:val="18"/>
        </w:rPr>
      </w:pPr>
      <w:r w:rsidRPr="00F92BE0">
        <w:rPr>
          <w:sz w:val="18"/>
          <w:szCs w:val="18"/>
        </w:rPr>
        <w:t>Il professor Riccio riceve gli studenti previo appuntamento da concordarsi via mail.</w:t>
      </w:r>
    </w:p>
    <w:p w14:paraId="676C0731" w14:textId="77777777" w:rsidR="00C0111F" w:rsidRPr="00C0111F" w:rsidRDefault="00C0111F" w:rsidP="00C0111F">
      <w:pPr>
        <w:pStyle w:val="Testo2"/>
      </w:pPr>
    </w:p>
    <w:sectPr w:rsidR="00C0111F" w:rsidRPr="00C0111F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46290A"/>
    <w:multiLevelType w:val="hybridMultilevel"/>
    <w:tmpl w:val="521A0A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226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1F"/>
    <w:rsid w:val="00027801"/>
    <w:rsid w:val="000521FF"/>
    <w:rsid w:val="0021313B"/>
    <w:rsid w:val="002631FE"/>
    <w:rsid w:val="0028682A"/>
    <w:rsid w:val="003D24E4"/>
    <w:rsid w:val="003E2EC5"/>
    <w:rsid w:val="00455012"/>
    <w:rsid w:val="00507E45"/>
    <w:rsid w:val="00596F64"/>
    <w:rsid w:val="008D5D3F"/>
    <w:rsid w:val="008F0373"/>
    <w:rsid w:val="009C29C6"/>
    <w:rsid w:val="00A4314B"/>
    <w:rsid w:val="00BF09FB"/>
    <w:rsid w:val="00C0111F"/>
    <w:rsid w:val="00D703AF"/>
    <w:rsid w:val="00DC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0B82F1"/>
  <w15:chartTrackingRefBased/>
  <w15:docId w15:val="{14B19537-98F1-47F7-B357-D7C7C43D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0111F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2Carattere">
    <w:name w:val="Testo 2 Carattere"/>
    <w:link w:val="Testo2"/>
    <w:rsid w:val="00C0111F"/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E59372A5-B214-42C3-A94F-9D7DCD93764C}"/>
</file>

<file path=customXml/itemProps2.xml><?xml version="1.0" encoding="utf-8"?>
<ds:datastoreItem xmlns:ds="http://schemas.openxmlformats.org/officeDocument/2006/customXml" ds:itemID="{BADF37D7-7671-4AFB-921D-1FBB6532E74A}"/>
</file>

<file path=customXml/itemProps3.xml><?xml version="1.0" encoding="utf-8"?>
<ds:datastoreItem xmlns:ds="http://schemas.openxmlformats.org/officeDocument/2006/customXml" ds:itemID="{E4D1686D-D5F9-4359-8B40-7812E5A384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2251</Characters>
  <Application>Microsoft Office Word</Application>
  <DocSecurity>4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Belleri Erica</dc:creator>
  <cp:keywords/>
  <cp:lastModifiedBy>Minessi Andrea</cp:lastModifiedBy>
  <cp:revision>2</cp:revision>
  <cp:lastPrinted>2003-03-27T10:42:00Z</cp:lastPrinted>
  <dcterms:created xsi:type="dcterms:W3CDTF">2024-04-22T07:36:00Z</dcterms:created>
  <dcterms:modified xsi:type="dcterms:W3CDTF">2024-04-22T07:36:00Z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