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2D5881" w14:textId="728FC7F8" w:rsidR="00DE248D" w:rsidRPr="0045409F" w:rsidRDefault="00DE248D" w:rsidP="00DE248D">
      <w:pPr>
        <w:pStyle w:val="Titolo1"/>
        <w:jc w:val="both"/>
      </w:pPr>
      <w:r w:rsidRPr="0045409F">
        <w:t>Metodologia del ser</w:t>
      </w:r>
      <w:r>
        <w:t>vizio sociale I (con moduli di P</w:t>
      </w:r>
      <w:r w:rsidRPr="0045409F">
        <w:t>rincipi e fondamenti di</w:t>
      </w:r>
      <w:r w:rsidR="00F613A9">
        <w:t xml:space="preserve"> </w:t>
      </w:r>
      <w:r w:rsidRPr="0045409F">
        <w:t>servizio sociale e Procedure e tecniche di servizio sociale)</w:t>
      </w:r>
    </w:p>
    <w:p w14:paraId="6EA91431" w14:textId="3F779C2E" w:rsidR="00DE248D" w:rsidRPr="00C72FA5" w:rsidRDefault="00C72FA5" w:rsidP="00DE248D">
      <w:pPr>
        <w:pStyle w:val="Titolo2"/>
        <w:jc w:val="both"/>
        <w:rPr>
          <w:sz w:val="16"/>
          <w:szCs w:val="16"/>
        </w:rPr>
      </w:pPr>
      <w:r w:rsidRPr="070AB097">
        <w:rPr>
          <w:sz w:val="16"/>
          <w:szCs w:val="16"/>
        </w:rPr>
        <w:t>PROFF.</w:t>
      </w:r>
      <w:r w:rsidR="6B011951" w:rsidRPr="070AB097">
        <w:rPr>
          <w:sz w:val="16"/>
          <w:szCs w:val="16"/>
        </w:rPr>
        <w:t xml:space="preserve">  CAMILLA LANDI</w:t>
      </w:r>
      <w:r w:rsidR="007D7D9A">
        <w:rPr>
          <w:sz w:val="16"/>
          <w:szCs w:val="16"/>
        </w:rPr>
        <w:t xml:space="preserve">; </w:t>
      </w:r>
      <w:r w:rsidRPr="070AB097">
        <w:rPr>
          <w:sz w:val="16"/>
          <w:szCs w:val="16"/>
        </w:rPr>
        <w:t>MARCO GRASSINI; FRANCESCA MEGNI</w:t>
      </w:r>
    </w:p>
    <w:p w14:paraId="054BE8D1" w14:textId="2945A24D" w:rsidR="00563962" w:rsidRDefault="00563962" w:rsidP="00563962">
      <w:pPr>
        <w:pStyle w:val="Titolo2"/>
        <w:spacing w:before="240"/>
        <w:rPr>
          <w:rFonts w:ascii="Times New Roman" w:eastAsia="MS Mincho" w:hAnsi="Times New Roman"/>
          <w:noProof w:val="0"/>
          <w:sz w:val="20"/>
        </w:rPr>
      </w:pPr>
      <w:r w:rsidRPr="070AB097">
        <w:rPr>
          <w:rFonts w:ascii="Times New Roman" w:hAnsi="Times New Roman"/>
          <w:b/>
          <w:bCs/>
        </w:rPr>
        <w:t>Modulo I:</w:t>
      </w:r>
      <w:r w:rsidRPr="070AB097">
        <w:rPr>
          <w:sz w:val="20"/>
        </w:rPr>
        <w:t xml:space="preserve"> </w:t>
      </w:r>
      <w:r w:rsidRPr="070AB097">
        <w:rPr>
          <w:rFonts w:eastAsia="MS Mincho"/>
          <w:i/>
          <w:iCs/>
          <w:smallCaps w:val="0"/>
          <w:sz w:val="20"/>
        </w:rPr>
        <w:t>Metodologia del servizio sociale</w:t>
      </w:r>
      <w:r w:rsidRPr="070AB097">
        <w:rPr>
          <w:rFonts w:ascii="Times New Roman" w:eastAsia="MS Mincho" w:hAnsi="Times New Roman"/>
          <w:i/>
          <w:iCs/>
          <w:noProof w:val="0"/>
          <w:sz w:val="22"/>
          <w:szCs w:val="22"/>
        </w:rPr>
        <w:t xml:space="preserve"> </w:t>
      </w:r>
      <w:r w:rsidRPr="070AB097">
        <w:rPr>
          <w:rFonts w:ascii="Times New Roman" w:eastAsia="MS Mincho" w:hAnsi="Times New Roman"/>
          <w:noProof w:val="0"/>
          <w:sz w:val="20"/>
        </w:rPr>
        <w:t>(</w:t>
      </w:r>
      <w:r w:rsidRPr="070AB097">
        <w:rPr>
          <w:rFonts w:ascii="Times New Roman" w:eastAsia="MS Mincho" w:hAnsi="Times New Roman"/>
          <w:smallCaps w:val="0"/>
          <w:noProof w:val="0"/>
          <w:sz w:val="20"/>
        </w:rPr>
        <w:t>Prof.</w:t>
      </w:r>
      <w:r w:rsidR="154EA1A0" w:rsidRPr="070AB097">
        <w:rPr>
          <w:rFonts w:ascii="Times New Roman" w:eastAsia="MS Mincho" w:hAnsi="Times New Roman"/>
          <w:smallCaps w:val="0"/>
          <w:noProof w:val="0"/>
          <w:sz w:val="20"/>
        </w:rPr>
        <w:t>ssa Camilla Landi)</w:t>
      </w:r>
    </w:p>
    <w:p w14:paraId="4C2F3DAB" w14:textId="77777777" w:rsidR="00563962" w:rsidRPr="003C6B56" w:rsidRDefault="00563962" w:rsidP="00563962">
      <w:pPr>
        <w:spacing w:before="240" w:after="120"/>
        <w:rPr>
          <w:b/>
          <w:sz w:val="18"/>
        </w:rPr>
      </w:pPr>
      <w:r w:rsidRPr="003C6B56">
        <w:rPr>
          <w:b/>
          <w:i/>
          <w:sz w:val="18"/>
        </w:rPr>
        <w:t>OBIETTIV</w:t>
      </w:r>
      <w:r>
        <w:rPr>
          <w:b/>
          <w:i/>
          <w:sz w:val="18"/>
        </w:rPr>
        <w:t>I</w:t>
      </w:r>
      <w:r w:rsidRPr="003C6B56">
        <w:rPr>
          <w:b/>
          <w:i/>
          <w:sz w:val="18"/>
        </w:rPr>
        <w:t xml:space="preserve"> DEL MODULO</w:t>
      </w:r>
      <w:r>
        <w:rPr>
          <w:b/>
          <w:i/>
          <w:sz w:val="18"/>
        </w:rPr>
        <w:t xml:space="preserve"> E RISULTATI DI APPRENDIMENTO APPRESI</w:t>
      </w:r>
    </w:p>
    <w:p w14:paraId="4B5D953F" w14:textId="77777777" w:rsidR="00563962" w:rsidRDefault="00563962" w:rsidP="00563962">
      <w:pPr>
        <w:rPr>
          <w:rFonts w:ascii="Times" w:hAnsi="Times"/>
          <w:szCs w:val="20"/>
        </w:rPr>
      </w:pPr>
      <w:r>
        <w:rPr>
          <w:rFonts w:ascii="Times" w:hAnsi="Times"/>
          <w:szCs w:val="20"/>
        </w:rPr>
        <w:t>Il Modulo si propone di fornire i concetti fondamentali relativi alle finalità e alla metodologia operativa del Lavoro sociale in generale, ed alle funzioni dell'assistente sociale in particolare. Tali concetti saranno analizzati evidenziandone le connessioni con i principi di riferimento del servizio sociale e collocandoli nel quadro dei contributi di alcuni autori classici delle professioni di aiuto.</w:t>
      </w:r>
    </w:p>
    <w:p w14:paraId="603380B4" w14:textId="77777777" w:rsidR="00563962" w:rsidRDefault="00563962" w:rsidP="00563962">
      <w:pPr>
        <w:rPr>
          <w:rFonts w:ascii="Times" w:hAnsi="Times"/>
          <w:szCs w:val="20"/>
        </w:rPr>
      </w:pPr>
      <w:r>
        <w:rPr>
          <w:rFonts w:ascii="Times" w:hAnsi="Times"/>
          <w:szCs w:val="20"/>
        </w:rPr>
        <w:t xml:space="preserve">Al termine dell’insegnamento, lo studente sarà in grado di padroneggiare le fondamentali distinzioni analitiche che sono alla base del ragionamento professionale. In generale sarà in grado di differenziare e interconnettere i livelli disciplinari delle pratiche di aiuto (politica sociale, politica dei servizi </w:t>
      </w:r>
      <w:proofErr w:type="gramStart"/>
      <w:r>
        <w:rPr>
          <w:rFonts w:ascii="Times" w:hAnsi="Times"/>
          <w:szCs w:val="20"/>
        </w:rPr>
        <w:t>socio-assistenziali</w:t>
      </w:r>
      <w:proofErr w:type="gramEnd"/>
      <w:r>
        <w:rPr>
          <w:rFonts w:ascii="Times" w:hAnsi="Times"/>
          <w:szCs w:val="20"/>
        </w:rPr>
        <w:t>, lavoro sociale), nonché le varie professioni (cliniche e sociali) che operano nel campo dei sistemi di welfare, con particolare riferimento alle specifiche responsabilità proprie degli assistenti sociali (</w:t>
      </w:r>
      <w:r>
        <w:rPr>
          <w:rFonts w:ascii="Times" w:hAnsi="Times"/>
          <w:i/>
          <w:szCs w:val="20"/>
        </w:rPr>
        <w:t>servizio sociale professionale</w:t>
      </w:r>
      <w:r>
        <w:rPr>
          <w:rFonts w:ascii="Times" w:hAnsi="Times"/>
          <w:szCs w:val="20"/>
        </w:rPr>
        <w:t>).</w:t>
      </w:r>
    </w:p>
    <w:p w14:paraId="32DD6C08" w14:textId="77777777" w:rsidR="00563962" w:rsidRPr="003C6B56" w:rsidRDefault="00563962" w:rsidP="00563962">
      <w:pPr>
        <w:spacing w:before="240" w:after="120"/>
        <w:rPr>
          <w:b/>
          <w:sz w:val="18"/>
        </w:rPr>
      </w:pPr>
      <w:r w:rsidRPr="003C6B56">
        <w:rPr>
          <w:b/>
          <w:i/>
          <w:sz w:val="18"/>
        </w:rPr>
        <w:t>PROGRAMMA DEL MODULO</w:t>
      </w:r>
    </w:p>
    <w:p w14:paraId="7386454C" w14:textId="77777777" w:rsidR="00563962" w:rsidRDefault="00563962" w:rsidP="00563962">
      <w:pPr>
        <w:spacing w:before="120"/>
        <w:ind w:left="284" w:hanging="284"/>
        <w:rPr>
          <w:rFonts w:ascii="Times" w:hAnsi="Times"/>
          <w:szCs w:val="20"/>
        </w:rPr>
      </w:pPr>
      <w:r>
        <w:rPr>
          <w:rFonts w:ascii="Times" w:hAnsi="Times"/>
          <w:szCs w:val="20"/>
        </w:rPr>
        <w:t>1.</w:t>
      </w:r>
      <w:r>
        <w:rPr>
          <w:rFonts w:ascii="Times" w:hAnsi="Times"/>
          <w:szCs w:val="20"/>
        </w:rPr>
        <w:tab/>
        <w:t xml:space="preserve">Il concetto di </w:t>
      </w:r>
      <w:r w:rsidRPr="005C4E82">
        <w:rPr>
          <w:rFonts w:ascii="Times" w:hAnsi="Times"/>
          <w:i/>
          <w:szCs w:val="20"/>
        </w:rPr>
        <w:t>benessere</w:t>
      </w:r>
      <w:r>
        <w:rPr>
          <w:rFonts w:ascii="Times" w:hAnsi="Times"/>
          <w:szCs w:val="20"/>
        </w:rPr>
        <w:t xml:space="preserve"> nel Lavoro Sociale.</w:t>
      </w:r>
    </w:p>
    <w:p w14:paraId="011D5F03" w14:textId="77777777" w:rsidR="00563962" w:rsidRDefault="00563962" w:rsidP="00563962">
      <w:pPr>
        <w:ind w:left="709" w:hanging="425"/>
        <w:rPr>
          <w:rFonts w:ascii="Times" w:hAnsi="Times"/>
          <w:szCs w:val="20"/>
        </w:rPr>
      </w:pPr>
      <w:r>
        <w:rPr>
          <w:rFonts w:ascii="Times" w:hAnsi="Times"/>
          <w:szCs w:val="20"/>
        </w:rPr>
        <w:t>1.1</w:t>
      </w:r>
      <w:r>
        <w:rPr>
          <w:rFonts w:ascii="Times" w:hAnsi="Times"/>
          <w:szCs w:val="20"/>
        </w:rPr>
        <w:tab/>
        <w:t>Benessere, bisogni e aspirazioni; autosufficienza, autorealizzazione, etero-realizzazione.</w:t>
      </w:r>
    </w:p>
    <w:p w14:paraId="5ED2A6DE" w14:textId="77777777" w:rsidR="00563962" w:rsidRDefault="00563962" w:rsidP="00563962">
      <w:pPr>
        <w:ind w:left="709" w:hanging="425"/>
        <w:rPr>
          <w:rFonts w:ascii="Times" w:hAnsi="Times"/>
          <w:szCs w:val="20"/>
        </w:rPr>
      </w:pPr>
      <w:r>
        <w:rPr>
          <w:rFonts w:ascii="Times" w:hAnsi="Times"/>
          <w:szCs w:val="20"/>
        </w:rPr>
        <w:t>1.2</w:t>
      </w:r>
      <w:r>
        <w:rPr>
          <w:rFonts w:ascii="Times" w:hAnsi="Times"/>
          <w:szCs w:val="20"/>
        </w:rPr>
        <w:tab/>
        <w:t xml:space="preserve">Benessere come </w:t>
      </w:r>
      <w:r w:rsidRPr="00F47A7C">
        <w:rPr>
          <w:rFonts w:ascii="Times" w:hAnsi="Times"/>
          <w:i/>
          <w:szCs w:val="20"/>
        </w:rPr>
        <w:t>capacità di azion</w:t>
      </w:r>
      <w:r>
        <w:rPr>
          <w:rFonts w:ascii="Times" w:hAnsi="Times"/>
          <w:i/>
          <w:szCs w:val="20"/>
        </w:rPr>
        <w:t>e</w:t>
      </w:r>
      <w:r>
        <w:rPr>
          <w:rFonts w:ascii="Times" w:hAnsi="Times"/>
          <w:szCs w:val="20"/>
        </w:rPr>
        <w:t xml:space="preserve">: il modello </w:t>
      </w:r>
      <w:proofErr w:type="spellStart"/>
      <w:r>
        <w:rPr>
          <w:rFonts w:ascii="Times" w:hAnsi="Times"/>
          <w:szCs w:val="20"/>
        </w:rPr>
        <w:t>bio</w:t>
      </w:r>
      <w:proofErr w:type="spellEnd"/>
      <w:r>
        <w:rPr>
          <w:rFonts w:ascii="Times" w:hAnsi="Times"/>
          <w:szCs w:val="20"/>
        </w:rPr>
        <w:t>-psico-sociale del benessere</w:t>
      </w:r>
    </w:p>
    <w:p w14:paraId="52587601" w14:textId="77777777" w:rsidR="00563962" w:rsidRDefault="00563962" w:rsidP="00563962">
      <w:pPr>
        <w:ind w:left="709" w:hanging="425"/>
        <w:rPr>
          <w:rFonts w:ascii="Times" w:hAnsi="Times"/>
          <w:szCs w:val="20"/>
        </w:rPr>
      </w:pPr>
      <w:r>
        <w:rPr>
          <w:rFonts w:ascii="Times" w:hAnsi="Times"/>
          <w:szCs w:val="20"/>
        </w:rPr>
        <w:t>1.3</w:t>
      </w:r>
      <w:r>
        <w:rPr>
          <w:rFonts w:ascii="Times" w:hAnsi="Times"/>
          <w:szCs w:val="20"/>
        </w:rPr>
        <w:tab/>
        <w:t>I sottoinsiemi personali della capacità di azione e l’ambiente.</w:t>
      </w:r>
    </w:p>
    <w:p w14:paraId="26B3E420" w14:textId="77777777" w:rsidR="00563962" w:rsidRPr="00641FFA" w:rsidRDefault="00563962" w:rsidP="00563962">
      <w:pPr>
        <w:ind w:left="709" w:hanging="425"/>
        <w:rPr>
          <w:rFonts w:ascii="Times" w:hAnsi="Times"/>
          <w:szCs w:val="20"/>
        </w:rPr>
      </w:pPr>
      <w:r>
        <w:rPr>
          <w:rFonts w:ascii="Times" w:hAnsi="Times"/>
          <w:szCs w:val="20"/>
        </w:rPr>
        <w:t>1.4</w:t>
      </w:r>
      <w:r>
        <w:rPr>
          <w:rFonts w:ascii="Times" w:hAnsi="Times"/>
          <w:szCs w:val="20"/>
        </w:rPr>
        <w:tab/>
      </w:r>
      <w:r w:rsidRPr="00641FFA">
        <w:rPr>
          <w:rFonts w:ascii="Times" w:hAnsi="Times"/>
          <w:szCs w:val="20"/>
        </w:rPr>
        <w:t xml:space="preserve">Concetti di welfare, wellness, </w:t>
      </w:r>
      <w:proofErr w:type="spellStart"/>
      <w:r w:rsidRPr="00641FFA">
        <w:rPr>
          <w:rFonts w:ascii="Times" w:hAnsi="Times"/>
          <w:szCs w:val="20"/>
        </w:rPr>
        <w:t>wellbeing</w:t>
      </w:r>
      <w:proofErr w:type="spellEnd"/>
    </w:p>
    <w:p w14:paraId="5E435858" w14:textId="77777777" w:rsidR="00563962" w:rsidRDefault="00563962" w:rsidP="00563962">
      <w:pPr>
        <w:spacing w:before="120"/>
        <w:ind w:left="284" w:hanging="284"/>
        <w:rPr>
          <w:rFonts w:ascii="Times" w:hAnsi="Times"/>
          <w:szCs w:val="20"/>
        </w:rPr>
      </w:pPr>
      <w:r>
        <w:rPr>
          <w:rFonts w:ascii="Times" w:hAnsi="Times"/>
          <w:szCs w:val="20"/>
        </w:rPr>
        <w:t>2.</w:t>
      </w:r>
      <w:r>
        <w:rPr>
          <w:rFonts w:ascii="Times" w:hAnsi="Times"/>
          <w:szCs w:val="20"/>
        </w:rPr>
        <w:tab/>
        <w:t>La specificità del Lavoro Sociale.</w:t>
      </w:r>
    </w:p>
    <w:p w14:paraId="58A11510" w14:textId="77777777" w:rsidR="00563962" w:rsidRDefault="00563962" w:rsidP="00563962">
      <w:pPr>
        <w:ind w:left="709" w:hanging="425"/>
        <w:rPr>
          <w:rFonts w:ascii="Times" w:hAnsi="Times"/>
          <w:szCs w:val="20"/>
        </w:rPr>
      </w:pPr>
      <w:r>
        <w:rPr>
          <w:rFonts w:ascii="Times" w:hAnsi="Times"/>
          <w:szCs w:val="20"/>
        </w:rPr>
        <w:t>2.1</w:t>
      </w:r>
      <w:r>
        <w:rPr>
          <w:rFonts w:ascii="Times" w:hAnsi="Times"/>
          <w:szCs w:val="20"/>
        </w:rPr>
        <w:tab/>
        <w:t>L’ottica integrata del Lavoro Sociale e la differenza con le professioni cliniche.</w:t>
      </w:r>
    </w:p>
    <w:p w14:paraId="36B1F2A3" w14:textId="77777777" w:rsidR="00563962" w:rsidRDefault="00563962" w:rsidP="00563962">
      <w:pPr>
        <w:ind w:left="709" w:hanging="425"/>
        <w:rPr>
          <w:rFonts w:ascii="Times" w:hAnsi="Times"/>
          <w:szCs w:val="20"/>
        </w:rPr>
      </w:pPr>
      <w:r>
        <w:rPr>
          <w:rFonts w:ascii="Times" w:hAnsi="Times"/>
          <w:szCs w:val="20"/>
        </w:rPr>
        <w:t>2.2</w:t>
      </w:r>
      <w:r>
        <w:rPr>
          <w:rFonts w:ascii="Times" w:hAnsi="Times"/>
          <w:szCs w:val="20"/>
        </w:rPr>
        <w:tab/>
        <w:t>L’ottica particolaristica del Lavoro Sociale e la differenza con la Politica sociale.</w:t>
      </w:r>
    </w:p>
    <w:p w14:paraId="63B6194D" w14:textId="77777777" w:rsidR="00563962" w:rsidRDefault="00563962" w:rsidP="00563962">
      <w:pPr>
        <w:spacing w:before="120"/>
        <w:ind w:left="284" w:hanging="284"/>
        <w:rPr>
          <w:rFonts w:ascii="Times" w:hAnsi="Times"/>
          <w:szCs w:val="20"/>
        </w:rPr>
      </w:pPr>
      <w:r>
        <w:rPr>
          <w:rFonts w:ascii="Times" w:hAnsi="Times"/>
          <w:szCs w:val="20"/>
        </w:rPr>
        <w:t>3.</w:t>
      </w:r>
      <w:r>
        <w:rPr>
          <w:rFonts w:ascii="Times" w:hAnsi="Times"/>
          <w:szCs w:val="20"/>
        </w:rPr>
        <w:tab/>
        <w:t xml:space="preserve">Le due modalità fondamentali dell’aiuto sociale: erogazione di prestazioni </w:t>
      </w:r>
      <w:proofErr w:type="gramStart"/>
      <w:r>
        <w:rPr>
          <w:rFonts w:ascii="Times" w:hAnsi="Times"/>
          <w:szCs w:val="20"/>
        </w:rPr>
        <w:t>socio-assistenziali</w:t>
      </w:r>
      <w:proofErr w:type="gramEnd"/>
      <w:r>
        <w:rPr>
          <w:rFonts w:ascii="Times" w:hAnsi="Times"/>
          <w:szCs w:val="20"/>
        </w:rPr>
        <w:t xml:space="preserve"> e aiuto aperto. </w:t>
      </w:r>
    </w:p>
    <w:p w14:paraId="5BF580C1" w14:textId="77777777" w:rsidR="00563962" w:rsidRDefault="00563962" w:rsidP="00563962">
      <w:pPr>
        <w:spacing w:before="120"/>
        <w:ind w:left="284" w:hanging="284"/>
        <w:rPr>
          <w:rFonts w:ascii="Times" w:hAnsi="Times"/>
          <w:szCs w:val="20"/>
        </w:rPr>
      </w:pPr>
      <w:r>
        <w:rPr>
          <w:rFonts w:ascii="Times" w:hAnsi="Times"/>
          <w:szCs w:val="20"/>
        </w:rPr>
        <w:t>4.</w:t>
      </w:r>
      <w:r>
        <w:rPr>
          <w:rFonts w:ascii="Times" w:hAnsi="Times"/>
          <w:szCs w:val="20"/>
        </w:rPr>
        <w:tab/>
        <w:t>Distinzioni concettuale tra professione-mestiere-metodo e tecnica-procedura.</w:t>
      </w:r>
    </w:p>
    <w:p w14:paraId="74594786" w14:textId="77777777" w:rsidR="00563962" w:rsidRDefault="00563962" w:rsidP="00563962">
      <w:pPr>
        <w:spacing w:before="120"/>
        <w:ind w:left="284" w:hanging="284"/>
        <w:rPr>
          <w:rFonts w:ascii="Times" w:hAnsi="Times"/>
          <w:szCs w:val="20"/>
        </w:rPr>
      </w:pPr>
      <w:r>
        <w:rPr>
          <w:rFonts w:ascii="Times" w:hAnsi="Times"/>
          <w:szCs w:val="20"/>
        </w:rPr>
        <w:lastRenderedPageBreak/>
        <w:t>5.</w:t>
      </w:r>
      <w:r>
        <w:rPr>
          <w:rFonts w:ascii="Times" w:hAnsi="Times"/>
          <w:szCs w:val="20"/>
        </w:rPr>
        <w:tab/>
        <w:t>Le quattro finalità fondamentali del Lavoro Sociale: assistenza, riparazione, prevenzione, promozione.</w:t>
      </w:r>
    </w:p>
    <w:p w14:paraId="2019D099" w14:textId="77777777" w:rsidR="00563962" w:rsidRDefault="00563962" w:rsidP="00563962">
      <w:pPr>
        <w:spacing w:before="120"/>
        <w:ind w:left="284" w:hanging="284"/>
        <w:rPr>
          <w:rFonts w:ascii="Times" w:hAnsi="Times"/>
          <w:szCs w:val="20"/>
        </w:rPr>
      </w:pPr>
      <w:r>
        <w:rPr>
          <w:rFonts w:ascii="Times" w:hAnsi="Times"/>
          <w:szCs w:val="20"/>
        </w:rPr>
        <w:t>6.</w:t>
      </w:r>
      <w:r>
        <w:rPr>
          <w:rFonts w:ascii="Times" w:hAnsi="Times"/>
          <w:szCs w:val="20"/>
        </w:rPr>
        <w:tab/>
        <w:t>Distinzioni concettuali fra Social care e Lavoro Sociale, e tra Social Work e Servizio Sociale).</w:t>
      </w:r>
    </w:p>
    <w:p w14:paraId="19644D3C" w14:textId="77777777" w:rsidR="00563962" w:rsidRDefault="00563962" w:rsidP="00563962">
      <w:pPr>
        <w:spacing w:before="120"/>
        <w:ind w:left="284" w:hanging="284"/>
        <w:rPr>
          <w:rFonts w:ascii="Times" w:hAnsi="Times"/>
          <w:szCs w:val="20"/>
        </w:rPr>
      </w:pPr>
      <w:r>
        <w:rPr>
          <w:rFonts w:ascii="Times" w:hAnsi="Times"/>
          <w:szCs w:val="20"/>
        </w:rPr>
        <w:t>7.</w:t>
      </w:r>
      <w:r>
        <w:rPr>
          <w:rFonts w:ascii="Times" w:hAnsi="Times"/>
          <w:szCs w:val="20"/>
        </w:rPr>
        <w:tab/>
        <w:t>Distinzioni e connessioni fra la professione dell’assistente sociale ed altre professioni affini.</w:t>
      </w:r>
    </w:p>
    <w:p w14:paraId="37F3AD7F" w14:textId="77777777" w:rsidR="00563962" w:rsidRPr="003C6B56" w:rsidRDefault="00563962" w:rsidP="00563962">
      <w:pPr>
        <w:spacing w:before="240" w:after="120" w:line="220" w:lineRule="exact"/>
        <w:rPr>
          <w:b/>
          <w:i/>
          <w:sz w:val="18"/>
        </w:rPr>
      </w:pPr>
      <w:r w:rsidRPr="003C6B56">
        <w:rPr>
          <w:b/>
          <w:i/>
          <w:sz w:val="18"/>
        </w:rPr>
        <w:t>BIBLIOGRAFIA</w:t>
      </w:r>
    </w:p>
    <w:p w14:paraId="1A53AB8B" w14:textId="77777777" w:rsidR="00563962" w:rsidRPr="007B3BFF" w:rsidRDefault="00563962" w:rsidP="00563962">
      <w:pPr>
        <w:pStyle w:val="Testo1"/>
        <w:spacing w:line="240" w:lineRule="atLeast"/>
        <w:jc w:val="left"/>
        <w:rPr>
          <w:spacing w:val="-5"/>
        </w:rPr>
      </w:pPr>
      <w:r w:rsidRPr="007B3BFF">
        <w:rPr>
          <w:smallCaps/>
          <w:spacing w:val="-5"/>
          <w:sz w:val="16"/>
        </w:rPr>
        <w:t>F. Folgheraiter,</w:t>
      </w:r>
      <w:r w:rsidRPr="007B3BFF">
        <w:rPr>
          <w:i/>
          <w:spacing w:val="-5"/>
        </w:rPr>
        <w:t xml:space="preserve"> Teoria e metodologia del servizio sociale,</w:t>
      </w:r>
      <w:r w:rsidRPr="007B3BFF">
        <w:rPr>
          <w:spacing w:val="-5"/>
        </w:rPr>
        <w:t xml:space="preserve"> FrancoAngeli, Milano, 1998 (Prima parte: pp. 23-190).</w:t>
      </w:r>
      <w:r>
        <w:rPr>
          <w:spacing w:val="-5"/>
        </w:rPr>
        <w:t xml:space="preserve"> </w:t>
      </w:r>
    </w:p>
    <w:p w14:paraId="45BD3CF0" w14:textId="17CAF179" w:rsidR="00563962" w:rsidRDefault="00563962" w:rsidP="00563962">
      <w:pPr>
        <w:pStyle w:val="Testo1"/>
        <w:spacing w:line="240" w:lineRule="atLeast"/>
        <w:jc w:val="left"/>
        <w:rPr>
          <w:spacing w:val="-5"/>
        </w:rPr>
      </w:pPr>
      <w:r w:rsidRPr="007B3BFF">
        <w:rPr>
          <w:smallCaps/>
          <w:spacing w:val="-5"/>
          <w:sz w:val="16"/>
        </w:rPr>
        <w:t>L. Milani,</w:t>
      </w:r>
      <w:r w:rsidRPr="007B3BFF">
        <w:rPr>
          <w:i/>
          <w:spacing w:val="-5"/>
        </w:rPr>
        <w:t xml:space="preserve"> Scuola di Barbiana,</w:t>
      </w:r>
      <w:r w:rsidRPr="007B3BFF">
        <w:rPr>
          <w:spacing w:val="-5"/>
        </w:rPr>
        <w:t xml:space="preserve"> </w:t>
      </w:r>
      <w:r w:rsidRPr="00664B3F">
        <w:rPr>
          <w:i/>
          <w:spacing w:val="-5"/>
        </w:rPr>
        <w:t>Lettera a una professoressa</w:t>
      </w:r>
      <w:r w:rsidRPr="007B3BFF">
        <w:rPr>
          <w:spacing w:val="-5"/>
        </w:rPr>
        <w:t>, Libreria Editrice Fiorentina, Firenze, 1967.</w:t>
      </w:r>
      <w:r>
        <w:rPr>
          <w:spacing w:val="-5"/>
        </w:rPr>
        <w:t xml:space="preserve"> </w:t>
      </w:r>
    </w:p>
    <w:p w14:paraId="5F9E5CA9" w14:textId="0CC699BB" w:rsidR="00450939" w:rsidRPr="007B3BFF" w:rsidRDefault="00450939" w:rsidP="00563962">
      <w:pPr>
        <w:pStyle w:val="Testo1"/>
        <w:spacing w:line="240" w:lineRule="atLeast"/>
        <w:jc w:val="left"/>
        <w:rPr>
          <w:spacing w:val="-5"/>
        </w:rPr>
      </w:pPr>
      <w:r>
        <w:t xml:space="preserve">Verranno inoltre assegnati due articoli in lingua inglese di cui il docente darà indicazione a lezione. </w:t>
      </w:r>
    </w:p>
    <w:p w14:paraId="07D78F8B" w14:textId="77777777" w:rsidR="00563962" w:rsidRPr="003C6B56" w:rsidRDefault="00563962" w:rsidP="00563962">
      <w:pPr>
        <w:spacing w:before="240" w:after="120" w:line="220" w:lineRule="exact"/>
        <w:rPr>
          <w:b/>
          <w:i/>
          <w:sz w:val="18"/>
        </w:rPr>
      </w:pPr>
      <w:r w:rsidRPr="003C6B56">
        <w:rPr>
          <w:b/>
          <w:i/>
          <w:sz w:val="18"/>
        </w:rPr>
        <w:t xml:space="preserve">DIDATTICA DEL </w:t>
      </w:r>
      <w:r>
        <w:rPr>
          <w:b/>
          <w:i/>
          <w:sz w:val="18"/>
        </w:rPr>
        <w:t>MODULO</w:t>
      </w:r>
    </w:p>
    <w:p w14:paraId="73AA7E7E" w14:textId="77777777" w:rsidR="00563962" w:rsidRDefault="00563962" w:rsidP="00563962">
      <w:pPr>
        <w:pStyle w:val="Testo2"/>
      </w:pPr>
      <w:r>
        <w:t xml:space="preserve">La didattica prevede lezioni frontali, brevi esercitazioni e lavori in piccolo gruppo. </w:t>
      </w:r>
    </w:p>
    <w:p w14:paraId="6EC38E0C" w14:textId="77777777" w:rsidR="00563962" w:rsidRPr="00807E6D" w:rsidRDefault="00563962" w:rsidP="00563962">
      <w:pPr>
        <w:spacing w:before="240" w:after="120" w:line="220" w:lineRule="exact"/>
        <w:rPr>
          <w:b/>
          <w:i/>
          <w:sz w:val="18"/>
          <w:szCs w:val="18"/>
        </w:rPr>
      </w:pPr>
      <w:r w:rsidRPr="00807E6D">
        <w:rPr>
          <w:b/>
          <w:i/>
          <w:sz w:val="18"/>
          <w:szCs w:val="18"/>
        </w:rPr>
        <w:t>METODO E CRITERI DI VALUTAZIONE</w:t>
      </w:r>
    </w:p>
    <w:p w14:paraId="5F2D6050" w14:textId="77777777" w:rsidR="00563962" w:rsidRDefault="00563962" w:rsidP="00563962">
      <w:pPr>
        <w:pStyle w:val="Testo2"/>
      </w:pPr>
      <w:r>
        <w:t>La prova di verifica conclusiva del Modulo di Metodologia del servizio sociale 1 per questo modulo riguarderà i contenuti delle lezioni, la bibliografia indicata nel programma e i materiali pubblicati sulla pagina web del docente.</w:t>
      </w:r>
    </w:p>
    <w:p w14:paraId="6AD4C3F0" w14:textId="5B29650D" w:rsidR="00563962" w:rsidRDefault="00563962" w:rsidP="00563962">
      <w:pPr>
        <w:pStyle w:val="Testo2"/>
      </w:pPr>
      <w:r>
        <w:t xml:space="preserve">La verifica si svolgerà in forma scritta, con </w:t>
      </w:r>
      <w:r w:rsidR="00450939">
        <w:t xml:space="preserve">7 </w:t>
      </w:r>
      <w:r>
        <w:t xml:space="preserve">domande a risposta aperta. Nel caso in cui la docente lo ritenga opportuno, potrà essere richiesto un approfondimento orale in cui verranno discusse, approfondite e interconnesse le risposte della prova scritta. Un importante criterio di valutazione finale terrà in considerazione la capacità dello studente di sviluppare i primi embrionali collegamenti tra i concetti astratti e le istanze pratico/operative emergenti in particolare dalla esperienza di tirocinio programmata in primo anno. </w:t>
      </w:r>
    </w:p>
    <w:p w14:paraId="7F6DB715" w14:textId="77777777" w:rsidR="00563962" w:rsidRDefault="00563962" w:rsidP="00563962">
      <w:pPr>
        <w:pStyle w:val="Testo2"/>
      </w:pPr>
      <w:r>
        <w:t>Il voto complessivo dell’esame del Modulo di Metodologia del Servizio sociale 1 terrà conto anche delle valutazioni degli altri due Moduli costituitivi del Corso.</w:t>
      </w:r>
    </w:p>
    <w:p w14:paraId="2F15AC39" w14:textId="77777777" w:rsidR="00563962" w:rsidRPr="00807E6D" w:rsidRDefault="00563962" w:rsidP="00563962">
      <w:pPr>
        <w:spacing w:before="240" w:after="120" w:line="220" w:lineRule="exact"/>
        <w:rPr>
          <w:b/>
          <w:i/>
          <w:sz w:val="18"/>
          <w:szCs w:val="18"/>
        </w:rPr>
      </w:pPr>
      <w:r w:rsidRPr="00807E6D">
        <w:rPr>
          <w:b/>
          <w:i/>
          <w:sz w:val="18"/>
          <w:szCs w:val="18"/>
        </w:rPr>
        <w:t>AVVERTENZE E PREREQUISITI</w:t>
      </w:r>
    </w:p>
    <w:p w14:paraId="6D7CC977" w14:textId="77777777" w:rsidR="00563962" w:rsidRPr="00807E6D" w:rsidRDefault="00563962" w:rsidP="00563962">
      <w:pPr>
        <w:pStyle w:val="Testo2"/>
        <w:ind w:firstLine="0"/>
        <w:rPr>
          <w:i/>
          <w:iCs/>
          <w:szCs w:val="18"/>
        </w:rPr>
      </w:pPr>
      <w:r w:rsidRPr="00807E6D">
        <w:rPr>
          <w:i/>
          <w:iCs/>
          <w:szCs w:val="18"/>
        </w:rPr>
        <w:t>Prerequisiti</w:t>
      </w:r>
    </w:p>
    <w:p w14:paraId="6749D45D" w14:textId="33F6793A" w:rsidR="00563962" w:rsidRPr="00563962" w:rsidRDefault="00563962" w:rsidP="00563962">
      <w:pPr>
        <w:pStyle w:val="Testo2"/>
        <w:rPr>
          <w:szCs w:val="18"/>
        </w:rPr>
      </w:pPr>
      <w:r w:rsidRPr="00563962">
        <w:t>La frequenza in aula al Modulo è obbligatoria per i due terzi delle lezioni. Gli studenti lavoratori possono concordare con il docente un percorso personalizzato di studio. Il Modulo è introduttivo e non richiede specifici prerequisiti</w:t>
      </w:r>
      <w:r w:rsidR="00450939">
        <w:t xml:space="preserve">. </w:t>
      </w:r>
    </w:p>
    <w:p w14:paraId="1664D0A0" w14:textId="77777777" w:rsidR="00563962" w:rsidRPr="00563962" w:rsidRDefault="00563962" w:rsidP="00563962">
      <w:pPr>
        <w:pStyle w:val="Testo2"/>
        <w:spacing w:before="120"/>
        <w:rPr>
          <w:i/>
          <w:iCs/>
        </w:rPr>
      </w:pPr>
      <w:r w:rsidRPr="00563962">
        <w:rPr>
          <w:i/>
          <w:iCs/>
        </w:rPr>
        <w:t xml:space="preserve">Orario e luogo di ricevimento </w:t>
      </w:r>
    </w:p>
    <w:p w14:paraId="228A5C4F" w14:textId="356952E5" w:rsidR="00DE248D" w:rsidRPr="00563962" w:rsidRDefault="00563962" w:rsidP="00DE248D">
      <w:pPr>
        <w:pStyle w:val="Testo2"/>
        <w:ind w:firstLine="0"/>
      </w:pPr>
      <w:r>
        <w:t xml:space="preserve">La prof.ssa </w:t>
      </w:r>
      <w:r w:rsidR="71030A79">
        <w:t>Land</w:t>
      </w:r>
      <w:r>
        <w:t>i</w:t>
      </w:r>
      <w:r w:rsidR="71030A79">
        <w:t xml:space="preserve"> </w:t>
      </w:r>
      <w:r>
        <w:t>riceve gli studenti previo appuntamento (</w:t>
      </w:r>
      <w:r w:rsidR="15C6D025">
        <w:t xml:space="preserve">e-mail: </w:t>
      </w:r>
      <w:hyperlink r:id="rId11">
        <w:r w:rsidR="6C946BAD" w:rsidRPr="070AB097">
          <w:rPr>
            <w:rStyle w:val="Collegamentoipertestuale"/>
          </w:rPr>
          <w:t>camilla.land</w:t>
        </w:r>
        <w:r w:rsidRPr="070AB097">
          <w:rPr>
            <w:rStyle w:val="Collegamentoipertestuale"/>
          </w:rPr>
          <w:t>i@unicatt.it</w:t>
        </w:r>
      </w:hyperlink>
      <w:r>
        <w:t xml:space="preserve">) </w:t>
      </w:r>
      <w:r w:rsidR="5D1FCB56">
        <w:t xml:space="preserve">per via telematica o in presenza </w:t>
      </w:r>
      <w:r w:rsidRPr="070AB097">
        <w:rPr>
          <w:rFonts w:ascii="Times New Roman" w:hAnsi="Times New Roman"/>
        </w:rPr>
        <w:t xml:space="preserve">presso la sede di via della Garzetta, </w:t>
      </w:r>
      <w:r w:rsidR="59E73075" w:rsidRPr="070AB097">
        <w:rPr>
          <w:rFonts w:ascii="Times New Roman" w:hAnsi="Times New Roman"/>
        </w:rPr>
        <w:t xml:space="preserve">IV </w:t>
      </w:r>
      <w:r w:rsidRPr="070AB097">
        <w:rPr>
          <w:rFonts w:ascii="Times New Roman" w:hAnsi="Times New Roman"/>
        </w:rPr>
        <w:t>piano</w:t>
      </w:r>
      <w:r>
        <w:t xml:space="preserve">. </w:t>
      </w:r>
    </w:p>
    <w:p w14:paraId="38DDD5BD" w14:textId="4F405A2E" w:rsidR="00DE248D" w:rsidRPr="00563962" w:rsidRDefault="00DE248D" w:rsidP="00DE248D">
      <w:pPr>
        <w:pStyle w:val="Testo2"/>
        <w:spacing w:before="240" w:after="120" w:line="240" w:lineRule="exact"/>
        <w:ind w:firstLine="0"/>
        <w:rPr>
          <w:rFonts w:ascii="Times New Roman" w:hAnsi="Times New Roman"/>
          <w:sz w:val="20"/>
        </w:rPr>
      </w:pPr>
      <w:r w:rsidRPr="00563962">
        <w:rPr>
          <w:rFonts w:ascii="Times New Roman" w:hAnsi="Times New Roman"/>
          <w:b/>
          <w:smallCaps/>
          <w:szCs w:val="18"/>
        </w:rPr>
        <w:lastRenderedPageBreak/>
        <w:t>Modulo II</w:t>
      </w:r>
      <w:r w:rsidRPr="00563962">
        <w:rPr>
          <w:rFonts w:ascii="Times New Roman" w:hAnsi="Times New Roman"/>
          <w:smallCaps/>
          <w:szCs w:val="18"/>
        </w:rPr>
        <w:t xml:space="preserve">: </w:t>
      </w:r>
      <w:r w:rsidRPr="00563962">
        <w:rPr>
          <w:rFonts w:ascii="Times New Roman" w:hAnsi="Times New Roman"/>
          <w:i/>
          <w:sz w:val="20"/>
        </w:rPr>
        <w:t xml:space="preserve">Principi e fondamenti di servizio sociale </w:t>
      </w:r>
      <w:r w:rsidRPr="00563962">
        <w:rPr>
          <w:rFonts w:ascii="Times New Roman" w:hAnsi="Times New Roman"/>
          <w:sz w:val="20"/>
        </w:rPr>
        <w:t>(</w:t>
      </w:r>
      <w:r w:rsidR="00C72FA5" w:rsidRPr="00563962">
        <w:rPr>
          <w:rFonts w:ascii="Times New Roman" w:hAnsi="Times New Roman"/>
          <w:sz w:val="20"/>
        </w:rPr>
        <w:t>Prof. Marco Grassini</w:t>
      </w:r>
      <w:r w:rsidRPr="00563962">
        <w:rPr>
          <w:rFonts w:ascii="Times New Roman" w:hAnsi="Times New Roman"/>
          <w:sz w:val="20"/>
        </w:rPr>
        <w:t>)</w:t>
      </w:r>
    </w:p>
    <w:p w14:paraId="078EED5E" w14:textId="77777777" w:rsidR="00DE248D" w:rsidRPr="00563962" w:rsidRDefault="00DE248D" w:rsidP="00DE248D">
      <w:pPr>
        <w:pStyle w:val="Testo2"/>
        <w:spacing w:before="240" w:after="120" w:line="240" w:lineRule="exact"/>
        <w:ind w:firstLine="0"/>
        <w:rPr>
          <w:b/>
          <w:szCs w:val="18"/>
        </w:rPr>
      </w:pPr>
      <w:r w:rsidRPr="00563962">
        <w:rPr>
          <w:b/>
          <w:i/>
          <w:szCs w:val="18"/>
        </w:rPr>
        <w:t>OBIETTIVO DEL MODULO E RISULTATI DI APPRENDIMENTO ATTESI</w:t>
      </w:r>
    </w:p>
    <w:p w14:paraId="028D6FE2" w14:textId="607190A0" w:rsidR="007C51F3" w:rsidRPr="00563962" w:rsidRDefault="007C51F3" w:rsidP="007C51F3">
      <w:pPr>
        <w:rPr>
          <w:noProof/>
          <w:szCs w:val="18"/>
        </w:rPr>
      </w:pPr>
      <w:r w:rsidRPr="00563962">
        <w:rPr>
          <w:noProof/>
          <w:szCs w:val="18"/>
        </w:rPr>
        <w:t xml:space="preserve">Il corso </w:t>
      </w:r>
      <w:r w:rsidR="001E1605" w:rsidRPr="00563962">
        <w:rPr>
          <w:noProof/>
          <w:szCs w:val="18"/>
        </w:rPr>
        <w:t xml:space="preserve">introduce gli studenti al servizio sociale, fornendo </w:t>
      </w:r>
      <w:r w:rsidRPr="00563962">
        <w:rPr>
          <w:noProof/>
          <w:szCs w:val="18"/>
        </w:rPr>
        <w:t xml:space="preserve">le basi etiche e deontologiche </w:t>
      </w:r>
      <w:r w:rsidR="001E1605" w:rsidRPr="00563962">
        <w:rPr>
          <w:noProof/>
          <w:szCs w:val="18"/>
        </w:rPr>
        <w:t xml:space="preserve">utili </w:t>
      </w:r>
      <w:r w:rsidRPr="00563962">
        <w:rPr>
          <w:noProof/>
          <w:szCs w:val="18"/>
        </w:rPr>
        <w:t xml:space="preserve">per comprendere la professione dell’assistente sociale. Particolare attenzione è dedicata ai </w:t>
      </w:r>
      <w:r w:rsidR="000764DE" w:rsidRPr="00563962">
        <w:rPr>
          <w:noProof/>
          <w:szCs w:val="18"/>
        </w:rPr>
        <w:t xml:space="preserve">principi e ai </w:t>
      </w:r>
      <w:r w:rsidRPr="00563962">
        <w:rPr>
          <w:noProof/>
          <w:szCs w:val="18"/>
        </w:rPr>
        <w:t>fondamenti valoriali</w:t>
      </w:r>
      <w:r w:rsidR="001E1605" w:rsidRPr="00563962">
        <w:rPr>
          <w:noProof/>
          <w:szCs w:val="18"/>
        </w:rPr>
        <w:t xml:space="preserve"> della professione</w:t>
      </w:r>
      <w:r w:rsidRPr="00563962">
        <w:rPr>
          <w:noProof/>
          <w:szCs w:val="18"/>
        </w:rPr>
        <w:t xml:space="preserve">, con riferimento al Codice deontologico degli assistenti sociali. </w:t>
      </w:r>
      <w:r w:rsidR="001E1605" w:rsidRPr="00563962">
        <w:rPr>
          <w:noProof/>
          <w:szCs w:val="18"/>
        </w:rPr>
        <w:t xml:space="preserve">Il corso approfondisce inoltre </w:t>
      </w:r>
      <w:r w:rsidRPr="00563962">
        <w:rPr>
          <w:noProof/>
          <w:szCs w:val="18"/>
        </w:rPr>
        <w:t>l</w:t>
      </w:r>
      <w:r w:rsidR="001E1605" w:rsidRPr="00563962">
        <w:rPr>
          <w:noProof/>
          <w:szCs w:val="18"/>
        </w:rPr>
        <w:t xml:space="preserve">a nascita e l’evoluzione della professione, </w:t>
      </w:r>
      <w:r w:rsidRPr="00563962">
        <w:rPr>
          <w:noProof/>
          <w:szCs w:val="18"/>
        </w:rPr>
        <w:t>dalle origini</w:t>
      </w:r>
      <w:r w:rsidR="001E1605" w:rsidRPr="00563962">
        <w:rPr>
          <w:noProof/>
          <w:szCs w:val="18"/>
        </w:rPr>
        <w:t xml:space="preserve"> del social work fino ai più recenti sviluppi in termini di riconoscimento e formazione.</w:t>
      </w:r>
    </w:p>
    <w:p w14:paraId="0709D30D" w14:textId="77777777" w:rsidR="007C51F3" w:rsidRPr="00563962" w:rsidRDefault="007C51F3" w:rsidP="007C51F3">
      <w:pPr>
        <w:pStyle w:val="Testo2"/>
        <w:spacing w:before="240" w:after="120" w:line="240" w:lineRule="exact"/>
        <w:ind w:firstLine="0"/>
        <w:rPr>
          <w:b/>
          <w:i/>
          <w:sz w:val="20"/>
          <w:szCs w:val="18"/>
        </w:rPr>
      </w:pPr>
      <w:r w:rsidRPr="00563962">
        <w:rPr>
          <w:b/>
          <w:i/>
          <w:sz w:val="20"/>
          <w:szCs w:val="18"/>
        </w:rPr>
        <w:t>Risultati di apprendimento attesi</w:t>
      </w:r>
    </w:p>
    <w:p w14:paraId="1EF23D34" w14:textId="02ABA1EA" w:rsidR="007C51F3" w:rsidRPr="00563962" w:rsidRDefault="007C51F3" w:rsidP="007C51F3">
      <w:pPr>
        <w:pStyle w:val="Testo2"/>
        <w:spacing w:before="240" w:after="120" w:line="240" w:lineRule="exact"/>
        <w:ind w:firstLine="0"/>
        <w:rPr>
          <w:i/>
          <w:sz w:val="20"/>
          <w:szCs w:val="18"/>
        </w:rPr>
      </w:pPr>
      <w:r w:rsidRPr="00563962">
        <w:rPr>
          <w:sz w:val="20"/>
          <w:szCs w:val="18"/>
        </w:rPr>
        <w:t xml:space="preserve">Al termine dell’insegnamento, lo studente sarà in grado di </w:t>
      </w:r>
      <w:r w:rsidR="001E1605" w:rsidRPr="00563962">
        <w:rPr>
          <w:sz w:val="20"/>
          <w:szCs w:val="18"/>
        </w:rPr>
        <w:t>delineare gli elementi costitutivi della professione</w:t>
      </w:r>
      <w:r w:rsidR="0067379A" w:rsidRPr="00563962">
        <w:rPr>
          <w:sz w:val="20"/>
          <w:szCs w:val="18"/>
        </w:rPr>
        <w:t xml:space="preserve"> in prospettiva storica</w:t>
      </w:r>
      <w:r w:rsidR="001E1605" w:rsidRPr="00563962">
        <w:rPr>
          <w:sz w:val="20"/>
          <w:szCs w:val="18"/>
        </w:rPr>
        <w:t xml:space="preserve">, </w:t>
      </w:r>
      <w:r w:rsidR="0067379A" w:rsidRPr="00563962">
        <w:rPr>
          <w:sz w:val="20"/>
          <w:szCs w:val="18"/>
        </w:rPr>
        <w:t>conoscere e applicare</w:t>
      </w:r>
      <w:r w:rsidRPr="00563962">
        <w:rPr>
          <w:sz w:val="20"/>
          <w:szCs w:val="18"/>
        </w:rPr>
        <w:t xml:space="preserve"> </w:t>
      </w:r>
      <w:r w:rsidR="0067379A" w:rsidRPr="00563962">
        <w:rPr>
          <w:sz w:val="20"/>
          <w:szCs w:val="18"/>
        </w:rPr>
        <w:t xml:space="preserve">sul piano etico e deontologico </w:t>
      </w:r>
      <w:r w:rsidRPr="00563962">
        <w:rPr>
          <w:sz w:val="20"/>
          <w:szCs w:val="18"/>
        </w:rPr>
        <w:t xml:space="preserve">i principi e i concetti chiave </w:t>
      </w:r>
      <w:r w:rsidR="000C7CA1" w:rsidRPr="00563962">
        <w:rPr>
          <w:sz w:val="20"/>
          <w:szCs w:val="18"/>
        </w:rPr>
        <w:t>del servizio sociale</w:t>
      </w:r>
      <w:r w:rsidR="001E1605" w:rsidRPr="00563962">
        <w:rPr>
          <w:sz w:val="20"/>
          <w:szCs w:val="18"/>
        </w:rPr>
        <w:t xml:space="preserve">. </w:t>
      </w:r>
      <w:r w:rsidR="000C7CA1" w:rsidRPr="00563962">
        <w:rPr>
          <w:sz w:val="20"/>
          <w:szCs w:val="18"/>
        </w:rPr>
        <w:t xml:space="preserve">Lo studente conoscerà approfonditamente il Codice Deontologico degli assistenti sociali e saprà rielaborare e applicare i riferimenti operativi contenuti </w:t>
      </w:r>
      <w:r w:rsidR="006C46A5" w:rsidRPr="00563962">
        <w:rPr>
          <w:sz w:val="20"/>
          <w:szCs w:val="18"/>
        </w:rPr>
        <w:t xml:space="preserve">nel </w:t>
      </w:r>
      <w:r w:rsidR="000C7CA1" w:rsidRPr="00563962">
        <w:rPr>
          <w:sz w:val="20"/>
          <w:szCs w:val="18"/>
        </w:rPr>
        <w:t>documento.</w:t>
      </w:r>
    </w:p>
    <w:p w14:paraId="3A1CA094" w14:textId="77777777" w:rsidR="00DE248D" w:rsidRPr="00563962" w:rsidRDefault="00DE248D" w:rsidP="00DE248D">
      <w:pPr>
        <w:pStyle w:val="Testo2"/>
        <w:spacing w:before="240" w:after="120" w:line="240" w:lineRule="exact"/>
        <w:ind w:firstLine="0"/>
        <w:rPr>
          <w:i/>
          <w:szCs w:val="18"/>
        </w:rPr>
      </w:pPr>
      <w:r w:rsidRPr="00563962">
        <w:rPr>
          <w:b/>
          <w:i/>
          <w:szCs w:val="18"/>
        </w:rPr>
        <w:t>PROGRAMMA DEL MODULO</w:t>
      </w:r>
    </w:p>
    <w:p w14:paraId="1F7D326B" w14:textId="77777777" w:rsidR="007C51F3" w:rsidRPr="00563962" w:rsidRDefault="007C51F3" w:rsidP="007C51F3">
      <w:pPr>
        <w:pStyle w:val="Paragrafoelenco"/>
        <w:numPr>
          <w:ilvl w:val="0"/>
          <w:numId w:val="7"/>
        </w:numPr>
        <w:rPr>
          <w:szCs w:val="18"/>
        </w:rPr>
      </w:pPr>
      <w:r w:rsidRPr="00563962">
        <w:rPr>
          <w:szCs w:val="18"/>
        </w:rPr>
        <w:t>I principi e i valori cardine della professione di assistente sociale</w:t>
      </w:r>
    </w:p>
    <w:p w14:paraId="2103E8BF" w14:textId="1BE32316" w:rsidR="007C51F3" w:rsidRPr="00563962" w:rsidRDefault="007C51F3" w:rsidP="00ED2636">
      <w:pPr>
        <w:pStyle w:val="Paragrafoelenco"/>
        <w:numPr>
          <w:ilvl w:val="0"/>
          <w:numId w:val="7"/>
        </w:numPr>
        <w:rPr>
          <w:szCs w:val="18"/>
        </w:rPr>
      </w:pPr>
      <w:r w:rsidRPr="00563962">
        <w:rPr>
          <w:szCs w:val="18"/>
        </w:rPr>
        <w:t>I concetti di bisogno, mancanza e desiderio</w:t>
      </w:r>
    </w:p>
    <w:p w14:paraId="73C5BF62" w14:textId="25BA04DD" w:rsidR="008E4553" w:rsidRPr="00563962" w:rsidRDefault="008E4553" w:rsidP="00ED2636">
      <w:pPr>
        <w:pStyle w:val="Paragrafoelenco"/>
        <w:numPr>
          <w:ilvl w:val="0"/>
          <w:numId w:val="7"/>
        </w:numPr>
        <w:rPr>
          <w:szCs w:val="18"/>
        </w:rPr>
      </w:pPr>
      <w:r w:rsidRPr="00563962">
        <w:rPr>
          <w:szCs w:val="18"/>
        </w:rPr>
        <w:t>Definizioni e rappresentazioni sulle persone in situazione di difficoltà</w:t>
      </w:r>
    </w:p>
    <w:p w14:paraId="2E04B1DE" w14:textId="1527332E" w:rsidR="007C51F3" w:rsidRPr="00563962" w:rsidRDefault="007C51F3" w:rsidP="007C51F3">
      <w:pPr>
        <w:pStyle w:val="Paragrafoelenco"/>
        <w:numPr>
          <w:ilvl w:val="0"/>
          <w:numId w:val="7"/>
        </w:numPr>
        <w:rPr>
          <w:szCs w:val="18"/>
        </w:rPr>
      </w:pPr>
      <w:r w:rsidRPr="00563962">
        <w:rPr>
          <w:szCs w:val="18"/>
        </w:rPr>
        <w:t>L</w:t>
      </w:r>
      <w:r w:rsidR="008E4553" w:rsidRPr="00563962">
        <w:rPr>
          <w:szCs w:val="18"/>
        </w:rPr>
        <w:t>’</w:t>
      </w:r>
      <w:r w:rsidRPr="00563962">
        <w:rPr>
          <w:szCs w:val="18"/>
        </w:rPr>
        <w:t>etica nel servizio sociale (aspetti etici, problemi etici e dilemmi etici)</w:t>
      </w:r>
    </w:p>
    <w:p w14:paraId="05285A42" w14:textId="1505D82F" w:rsidR="007C51F3" w:rsidRPr="00563962" w:rsidRDefault="007C51F3" w:rsidP="007C51F3">
      <w:pPr>
        <w:pStyle w:val="Paragrafoelenco"/>
        <w:numPr>
          <w:ilvl w:val="0"/>
          <w:numId w:val="7"/>
        </w:numPr>
        <w:rPr>
          <w:szCs w:val="18"/>
        </w:rPr>
      </w:pPr>
      <w:r w:rsidRPr="00563962">
        <w:rPr>
          <w:szCs w:val="18"/>
        </w:rPr>
        <w:t xml:space="preserve">Il Codice Deontologico dell’Assistente Sociale </w:t>
      </w:r>
    </w:p>
    <w:p w14:paraId="781B49D3" w14:textId="74CB9E3A" w:rsidR="007C51F3" w:rsidRPr="00563962" w:rsidRDefault="007C51F3" w:rsidP="007C51F3">
      <w:pPr>
        <w:pStyle w:val="Paragrafoelenco"/>
        <w:numPr>
          <w:ilvl w:val="0"/>
          <w:numId w:val="7"/>
        </w:numPr>
        <w:rPr>
          <w:szCs w:val="18"/>
        </w:rPr>
      </w:pPr>
      <w:r w:rsidRPr="00563962">
        <w:rPr>
          <w:szCs w:val="18"/>
        </w:rPr>
        <w:t xml:space="preserve">La nascita e l’evoluzione del </w:t>
      </w:r>
      <w:r w:rsidR="00FA5E81" w:rsidRPr="00563962">
        <w:rPr>
          <w:szCs w:val="18"/>
        </w:rPr>
        <w:t xml:space="preserve">servizio sociale </w:t>
      </w:r>
      <w:r w:rsidRPr="00563962">
        <w:rPr>
          <w:szCs w:val="18"/>
        </w:rPr>
        <w:t>nel panorama internazionale e nazionale</w:t>
      </w:r>
    </w:p>
    <w:p w14:paraId="39001408" w14:textId="01731874" w:rsidR="00FA5E81" w:rsidRPr="00563962" w:rsidRDefault="00FA5E81" w:rsidP="007C51F3">
      <w:pPr>
        <w:pStyle w:val="Paragrafoelenco"/>
        <w:numPr>
          <w:ilvl w:val="0"/>
          <w:numId w:val="7"/>
        </w:numPr>
        <w:rPr>
          <w:szCs w:val="18"/>
        </w:rPr>
      </w:pPr>
      <w:r w:rsidRPr="00563962">
        <w:rPr>
          <w:szCs w:val="18"/>
        </w:rPr>
        <w:t>Organismi e persone pioniere del servizio sociale</w:t>
      </w:r>
    </w:p>
    <w:p w14:paraId="145FD6BF" w14:textId="77777777" w:rsidR="00DE248D" w:rsidRPr="00563962" w:rsidRDefault="00DE248D" w:rsidP="00DE248D">
      <w:pPr>
        <w:spacing w:before="240" w:after="120"/>
        <w:rPr>
          <w:b/>
          <w:i/>
          <w:sz w:val="18"/>
          <w:szCs w:val="18"/>
        </w:rPr>
      </w:pPr>
      <w:r w:rsidRPr="00563962">
        <w:rPr>
          <w:b/>
          <w:i/>
          <w:sz w:val="18"/>
          <w:szCs w:val="18"/>
        </w:rPr>
        <w:t>BIBLIOGRAFIA</w:t>
      </w:r>
    </w:p>
    <w:p w14:paraId="66B3CFA1" w14:textId="077343D2" w:rsidR="007C51F3" w:rsidRPr="00563962" w:rsidRDefault="00881560" w:rsidP="007C51F3">
      <w:pPr>
        <w:pStyle w:val="Testo1"/>
        <w:spacing w:line="240" w:lineRule="exact"/>
        <w:rPr>
          <w:spacing w:val="-5"/>
          <w:szCs w:val="18"/>
        </w:rPr>
      </w:pPr>
      <w:r w:rsidRPr="00563962">
        <w:rPr>
          <w:spacing w:val="-5"/>
          <w:szCs w:val="18"/>
        </w:rPr>
        <w:t xml:space="preserve">Biffi, F. e Pasini, A. (2018). </w:t>
      </w:r>
      <w:r w:rsidR="007C51F3" w:rsidRPr="00563962">
        <w:rPr>
          <w:i/>
          <w:spacing w:val="-5"/>
          <w:szCs w:val="18"/>
        </w:rPr>
        <w:t>Fondamenti di Servizio Sociale,</w:t>
      </w:r>
      <w:r w:rsidR="007C51F3" w:rsidRPr="00563962">
        <w:rPr>
          <w:spacing w:val="-5"/>
          <w:szCs w:val="18"/>
        </w:rPr>
        <w:t xml:space="preserve"> Erickson, Trento</w:t>
      </w:r>
      <w:r w:rsidRPr="00563962">
        <w:rPr>
          <w:spacing w:val="-5"/>
          <w:szCs w:val="18"/>
        </w:rPr>
        <w:t xml:space="preserve">. </w:t>
      </w:r>
    </w:p>
    <w:p w14:paraId="3AEB5C6A" w14:textId="0AF804A8" w:rsidR="00881560" w:rsidRPr="00563962" w:rsidRDefault="00881560" w:rsidP="00881560">
      <w:pPr>
        <w:pStyle w:val="Testo1"/>
        <w:spacing w:line="240" w:lineRule="exact"/>
        <w:rPr>
          <w:szCs w:val="18"/>
        </w:rPr>
      </w:pPr>
      <w:r w:rsidRPr="00563962">
        <w:rPr>
          <w:iCs/>
          <w:spacing w:val="-5"/>
          <w:szCs w:val="18"/>
        </w:rPr>
        <w:t>CNOAS (2020)</w:t>
      </w:r>
      <w:r w:rsidRPr="00563962">
        <w:rPr>
          <w:spacing w:val="-5"/>
          <w:szCs w:val="18"/>
        </w:rPr>
        <w:t xml:space="preserve">, </w:t>
      </w:r>
      <w:r w:rsidR="007C51F3" w:rsidRPr="00563962">
        <w:rPr>
          <w:i/>
          <w:spacing w:val="-5"/>
          <w:szCs w:val="18"/>
        </w:rPr>
        <w:t>Codice Deontologico dell’Assistente Sociale</w:t>
      </w:r>
      <w:r w:rsidRPr="00563962">
        <w:rPr>
          <w:smallCaps/>
          <w:spacing w:val="-5"/>
          <w:szCs w:val="18"/>
        </w:rPr>
        <w:t xml:space="preserve">. </w:t>
      </w:r>
      <w:hyperlink r:id="rId12" w:history="1">
        <w:r w:rsidR="0067379A" w:rsidRPr="00563962">
          <w:rPr>
            <w:rStyle w:val="Collegamentoipertestuale"/>
            <w:szCs w:val="18"/>
          </w:rPr>
          <w:t>https://cnoas.org/wp-content/uploads/2020/03/Il-nuovo-codice-deontologico-dellassistente-sociale.pdf</w:t>
        </w:r>
      </w:hyperlink>
    </w:p>
    <w:p w14:paraId="26A85EA8" w14:textId="67D758ED" w:rsidR="0067379A" w:rsidRPr="00563962" w:rsidRDefault="0067379A" w:rsidP="00881560">
      <w:pPr>
        <w:pStyle w:val="Testo1"/>
        <w:spacing w:line="240" w:lineRule="exact"/>
        <w:rPr>
          <w:smallCaps/>
          <w:spacing w:val="-5"/>
          <w:szCs w:val="18"/>
        </w:rPr>
      </w:pPr>
    </w:p>
    <w:p w14:paraId="4B7B6945" w14:textId="26303C8E" w:rsidR="0067379A" w:rsidRPr="00563962" w:rsidRDefault="0067379A" w:rsidP="00881560">
      <w:pPr>
        <w:pStyle w:val="Testo1"/>
        <w:spacing w:line="240" w:lineRule="exact"/>
        <w:rPr>
          <w:smallCaps/>
          <w:spacing w:val="-5"/>
          <w:szCs w:val="18"/>
        </w:rPr>
      </w:pPr>
      <w:r w:rsidRPr="00563962">
        <w:rPr>
          <w:smallCaps/>
          <w:spacing w:val="-5"/>
          <w:szCs w:val="18"/>
        </w:rPr>
        <w:t>articoli a scelta</w:t>
      </w:r>
    </w:p>
    <w:p w14:paraId="11FB4A92" w14:textId="668A2A4F" w:rsidR="0067379A" w:rsidRPr="00563962" w:rsidRDefault="0067379A" w:rsidP="00881560">
      <w:pPr>
        <w:pStyle w:val="Testo1"/>
        <w:spacing w:line="240" w:lineRule="exact"/>
        <w:rPr>
          <w:spacing w:val="-5"/>
          <w:szCs w:val="18"/>
        </w:rPr>
      </w:pPr>
      <w:r w:rsidRPr="00563962">
        <w:rPr>
          <w:spacing w:val="-5"/>
          <w:szCs w:val="18"/>
        </w:rPr>
        <w:t>Bortoli, B. (2004), Jane Addams. Impegno sociale  e politico fino al Nobel per la pace. Lavoro sociale, 4, 1, pp. 123-132.</w:t>
      </w:r>
    </w:p>
    <w:p w14:paraId="238FE303" w14:textId="6564E662" w:rsidR="0067379A" w:rsidRPr="00563962" w:rsidRDefault="0067379A" w:rsidP="00881560">
      <w:pPr>
        <w:pStyle w:val="Testo1"/>
        <w:spacing w:line="240" w:lineRule="exact"/>
        <w:rPr>
          <w:smallCaps/>
          <w:spacing w:val="-5"/>
          <w:szCs w:val="18"/>
        </w:rPr>
      </w:pPr>
      <w:r w:rsidRPr="00563962">
        <w:rPr>
          <w:smallCaps/>
          <w:spacing w:val="-5"/>
          <w:szCs w:val="18"/>
        </w:rPr>
        <w:t>B</w:t>
      </w:r>
      <w:r w:rsidRPr="00563962">
        <w:rPr>
          <w:spacing w:val="-5"/>
          <w:szCs w:val="18"/>
        </w:rPr>
        <w:t xml:space="preserve">ortoli, B. </w:t>
      </w:r>
      <w:r w:rsidRPr="00563962">
        <w:rPr>
          <w:smallCaps/>
          <w:spacing w:val="-5"/>
          <w:szCs w:val="18"/>
        </w:rPr>
        <w:t xml:space="preserve"> (2004), M</w:t>
      </w:r>
      <w:r w:rsidRPr="00563962">
        <w:rPr>
          <w:spacing w:val="-5"/>
          <w:szCs w:val="18"/>
        </w:rPr>
        <w:t>ary E. Richmond. La fondatrice del servizio sociale professionale. Lavoro sociale, 4, 2, pp. 265-278.</w:t>
      </w:r>
    </w:p>
    <w:p w14:paraId="719F1073" w14:textId="2DDC6390" w:rsidR="0067379A" w:rsidRPr="00563962" w:rsidRDefault="0067379A" w:rsidP="00881560">
      <w:pPr>
        <w:pStyle w:val="Testo1"/>
        <w:spacing w:line="240" w:lineRule="exact"/>
        <w:rPr>
          <w:smallCaps/>
          <w:spacing w:val="-5"/>
          <w:szCs w:val="18"/>
        </w:rPr>
      </w:pPr>
    </w:p>
    <w:p w14:paraId="436266CB" w14:textId="77777777" w:rsidR="007C51F3" w:rsidRPr="00563962" w:rsidRDefault="007C51F3" w:rsidP="007C51F3">
      <w:pPr>
        <w:pStyle w:val="Testo1"/>
        <w:rPr>
          <w:spacing w:val="-5"/>
          <w:szCs w:val="18"/>
        </w:rPr>
      </w:pPr>
      <w:r w:rsidRPr="00563962">
        <w:rPr>
          <w:spacing w:val="-5"/>
          <w:szCs w:val="18"/>
        </w:rPr>
        <w:lastRenderedPageBreak/>
        <w:t>Eventuali ulteriori indicazioni bibliografie saranno date a lezione e segnalate sulla pagina web della docente</w:t>
      </w:r>
    </w:p>
    <w:p w14:paraId="5202DAB7" w14:textId="51346455" w:rsidR="00DE248D" w:rsidRPr="00563962" w:rsidRDefault="00DE248D" w:rsidP="00DE248D">
      <w:pPr>
        <w:pStyle w:val="Testo2"/>
        <w:spacing w:before="240" w:after="120"/>
        <w:ind w:firstLine="0"/>
        <w:rPr>
          <w:b/>
          <w:i/>
          <w:szCs w:val="18"/>
        </w:rPr>
      </w:pPr>
      <w:r w:rsidRPr="00563962">
        <w:rPr>
          <w:b/>
          <w:i/>
          <w:szCs w:val="18"/>
        </w:rPr>
        <w:t>DIDATTICA DEL</w:t>
      </w:r>
      <w:r w:rsidR="002E6DC7" w:rsidRPr="00563962">
        <w:rPr>
          <w:b/>
          <w:i/>
          <w:szCs w:val="18"/>
        </w:rPr>
        <w:t xml:space="preserve"> MODULO</w:t>
      </w:r>
    </w:p>
    <w:p w14:paraId="528D7CD0" w14:textId="63D22E85" w:rsidR="00DE248D" w:rsidRPr="00563962" w:rsidRDefault="00DE248D" w:rsidP="00DE248D">
      <w:pPr>
        <w:pStyle w:val="Testo2"/>
        <w:rPr>
          <w:szCs w:val="18"/>
        </w:rPr>
      </w:pPr>
      <w:r w:rsidRPr="00563962">
        <w:rPr>
          <w:szCs w:val="18"/>
        </w:rPr>
        <w:t>Il corso si svolgerà attraverso lezioni</w:t>
      </w:r>
      <w:r w:rsidR="001E1605" w:rsidRPr="00563962">
        <w:rPr>
          <w:szCs w:val="18"/>
        </w:rPr>
        <w:t xml:space="preserve"> ed esercitazioni </w:t>
      </w:r>
      <w:r w:rsidRPr="00563962">
        <w:rPr>
          <w:szCs w:val="18"/>
        </w:rPr>
        <w:t>in aula.</w:t>
      </w:r>
      <w:r w:rsidR="00881560" w:rsidRPr="00563962">
        <w:t xml:space="preserve"> </w:t>
      </w:r>
    </w:p>
    <w:p w14:paraId="18FA2BB4" w14:textId="77777777" w:rsidR="00DE248D" w:rsidRPr="00563962" w:rsidRDefault="00DE248D" w:rsidP="00DE248D">
      <w:pPr>
        <w:pStyle w:val="Testo2"/>
        <w:spacing w:before="240" w:after="120"/>
        <w:ind w:firstLine="0"/>
        <w:rPr>
          <w:b/>
          <w:i/>
          <w:szCs w:val="18"/>
        </w:rPr>
      </w:pPr>
      <w:r w:rsidRPr="00563962">
        <w:rPr>
          <w:b/>
          <w:i/>
          <w:szCs w:val="18"/>
        </w:rPr>
        <w:t>METODO E CRITERI DI VALUTAZIONE</w:t>
      </w:r>
    </w:p>
    <w:p w14:paraId="2FAD38A7" w14:textId="47E57F25" w:rsidR="007C51F3" w:rsidRPr="00563962" w:rsidRDefault="007C51F3" w:rsidP="007C51F3">
      <w:pPr>
        <w:pStyle w:val="Testo2"/>
        <w:rPr>
          <w:szCs w:val="18"/>
        </w:rPr>
      </w:pPr>
      <w:r w:rsidRPr="00563962">
        <w:rPr>
          <w:szCs w:val="18"/>
        </w:rPr>
        <w:t xml:space="preserve">Per il modulo di </w:t>
      </w:r>
      <w:r w:rsidRPr="00563962">
        <w:rPr>
          <w:i/>
          <w:szCs w:val="18"/>
        </w:rPr>
        <w:t>Principi e fondamenti di servizio sociale</w:t>
      </w:r>
      <w:r w:rsidRPr="00563962">
        <w:rPr>
          <w:szCs w:val="18"/>
        </w:rPr>
        <w:t xml:space="preserve"> la verifica dell’apprendimento prevede una prova scritta, finalizzata a valutare</w:t>
      </w:r>
      <w:r w:rsidR="001E1605" w:rsidRPr="00563962">
        <w:rPr>
          <w:szCs w:val="18"/>
        </w:rPr>
        <w:t>:</w:t>
      </w:r>
    </w:p>
    <w:p w14:paraId="4A4B8608" w14:textId="77777777" w:rsidR="006C46A5" w:rsidRPr="00563962" w:rsidRDefault="006C46A5" w:rsidP="007C51F3">
      <w:pPr>
        <w:pStyle w:val="Testo2"/>
        <w:rPr>
          <w:szCs w:val="18"/>
        </w:rPr>
      </w:pPr>
    </w:p>
    <w:p w14:paraId="6B3A2E40" w14:textId="2A3A20A6" w:rsidR="006C46A5" w:rsidRPr="00563962" w:rsidRDefault="006C46A5" w:rsidP="006C46A5">
      <w:pPr>
        <w:pStyle w:val="Testo2"/>
        <w:numPr>
          <w:ilvl w:val="0"/>
          <w:numId w:val="12"/>
        </w:numPr>
        <w:rPr>
          <w:szCs w:val="18"/>
        </w:rPr>
      </w:pPr>
      <w:r w:rsidRPr="00563962">
        <w:rPr>
          <w:szCs w:val="18"/>
        </w:rPr>
        <w:t>il grado di conoscenza  e di comprensione dei concetti;</w:t>
      </w:r>
    </w:p>
    <w:p w14:paraId="2E36FF06" w14:textId="130342D8" w:rsidR="007C51F3" w:rsidRPr="00563962" w:rsidRDefault="007C51F3" w:rsidP="006C46A5">
      <w:pPr>
        <w:pStyle w:val="Testo2"/>
        <w:numPr>
          <w:ilvl w:val="0"/>
          <w:numId w:val="12"/>
        </w:numPr>
        <w:rPr>
          <w:szCs w:val="18"/>
        </w:rPr>
      </w:pPr>
      <w:r w:rsidRPr="00563962">
        <w:rPr>
          <w:szCs w:val="18"/>
        </w:rPr>
        <w:t xml:space="preserve">la capacità di rielaborazione dei </w:t>
      </w:r>
      <w:r w:rsidR="006C46A5" w:rsidRPr="00563962">
        <w:rPr>
          <w:szCs w:val="18"/>
        </w:rPr>
        <w:t xml:space="preserve">contenuti, in particolare dei </w:t>
      </w:r>
      <w:r w:rsidRPr="00563962">
        <w:rPr>
          <w:szCs w:val="18"/>
        </w:rPr>
        <w:t xml:space="preserve">principi etici e deontologici del servizio sociale e della loro declinazione operativa. </w:t>
      </w:r>
    </w:p>
    <w:p w14:paraId="0EE25709" w14:textId="77777777" w:rsidR="007C51F3" w:rsidRPr="00563962" w:rsidRDefault="007C51F3" w:rsidP="007C51F3">
      <w:pPr>
        <w:pStyle w:val="Testo2"/>
        <w:rPr>
          <w:szCs w:val="18"/>
        </w:rPr>
      </w:pPr>
      <w:r w:rsidRPr="00563962">
        <w:rPr>
          <w:szCs w:val="18"/>
        </w:rPr>
        <w:t>La prova scritta è costituita da 7 domande aperte. A ciascuna domanda verrà attribuito un punteggio pari a 0/0.25/0.5/0.75/1, tenuto conto sia della capacità di argomentazione e del rigore analitico relativamente ai temi e concetti sviluppati durante il corso, sia della chiarezza espositiva e della proprietà di linguaggio. La sufficienza è raggiunta con un punteggio pari o superiore a 3.75. Il voto del modulo sarà espresso in trentesimi.</w:t>
      </w:r>
    </w:p>
    <w:p w14:paraId="1C319D2F" w14:textId="3842D8E6" w:rsidR="007C51F3" w:rsidRPr="00563962" w:rsidRDefault="007C51F3" w:rsidP="007C51F3">
      <w:pPr>
        <w:pStyle w:val="Testo2"/>
        <w:rPr>
          <w:szCs w:val="18"/>
        </w:rPr>
      </w:pPr>
      <w:r w:rsidRPr="00563962">
        <w:rPr>
          <w:szCs w:val="18"/>
        </w:rPr>
        <w:t>Il risultato della valutazione del Modulo 2 affluisce in media nel voto complessivo del Corso</w:t>
      </w:r>
      <w:r w:rsidR="006C46A5" w:rsidRPr="00563962">
        <w:rPr>
          <w:szCs w:val="18"/>
        </w:rPr>
        <w:t>.</w:t>
      </w:r>
    </w:p>
    <w:p w14:paraId="2A40140C" w14:textId="77777777" w:rsidR="003671A2" w:rsidRPr="00563962" w:rsidRDefault="003671A2" w:rsidP="00DE248D">
      <w:pPr>
        <w:pStyle w:val="Testo2"/>
        <w:spacing w:before="240" w:after="120"/>
        <w:rPr>
          <w:b/>
          <w:i/>
          <w:szCs w:val="18"/>
        </w:rPr>
      </w:pPr>
    </w:p>
    <w:p w14:paraId="2A58E185" w14:textId="5543EF4C" w:rsidR="00DE248D" w:rsidRPr="00563962" w:rsidRDefault="00DE248D" w:rsidP="00DE248D">
      <w:pPr>
        <w:pStyle w:val="Testo2"/>
        <w:spacing w:before="240" w:after="120"/>
        <w:rPr>
          <w:b/>
          <w:i/>
          <w:szCs w:val="18"/>
        </w:rPr>
      </w:pPr>
      <w:r w:rsidRPr="00563962">
        <w:rPr>
          <w:b/>
          <w:i/>
          <w:szCs w:val="18"/>
        </w:rPr>
        <w:t>AVVERTENZE E PREREQUISITI</w:t>
      </w:r>
    </w:p>
    <w:p w14:paraId="160ADA0E" w14:textId="77777777" w:rsidR="007C51F3" w:rsidRPr="00563962" w:rsidRDefault="007C51F3" w:rsidP="007C51F3">
      <w:pPr>
        <w:pStyle w:val="Testo2"/>
        <w:spacing w:before="240" w:after="120"/>
        <w:rPr>
          <w:szCs w:val="18"/>
        </w:rPr>
      </w:pPr>
      <w:r w:rsidRPr="00563962">
        <w:rPr>
          <w:szCs w:val="18"/>
        </w:rPr>
        <w:t>La frequenza al Modulo è fortemente cosnigliata per almeno i due terzi delle lezioni. Gli studenti lavoratori possono concordare con la docente un percorso personalizzato di studio. Il Modulo è introduttivo e non richiede specifici prerequisiti.</w:t>
      </w:r>
    </w:p>
    <w:p w14:paraId="060AB1B0" w14:textId="77777777" w:rsidR="007C51F3" w:rsidRPr="00563962" w:rsidRDefault="007C51F3" w:rsidP="007C51F3">
      <w:pPr>
        <w:spacing w:before="120" w:line="220" w:lineRule="exact"/>
        <w:rPr>
          <w:rFonts w:ascii="Times" w:eastAsia="Times New Roman" w:hAnsi="Times"/>
          <w:b/>
          <w:i/>
          <w:noProof/>
          <w:sz w:val="18"/>
          <w:szCs w:val="20"/>
        </w:rPr>
      </w:pPr>
      <w:r w:rsidRPr="00563962">
        <w:rPr>
          <w:rFonts w:ascii="Times" w:eastAsia="Times New Roman" w:hAnsi="Times"/>
          <w:b/>
          <w:i/>
          <w:noProof/>
          <w:sz w:val="18"/>
          <w:szCs w:val="20"/>
        </w:rPr>
        <w:t>Orario e luogo di ricevimento</w:t>
      </w:r>
    </w:p>
    <w:p w14:paraId="77EA4E4D" w14:textId="5F597EF8" w:rsidR="00DE248D" w:rsidRDefault="31F15E05" w:rsidP="070AB097">
      <w:pPr>
        <w:spacing w:before="120" w:line="220" w:lineRule="exact"/>
        <w:rPr>
          <w:noProof/>
          <w:sz w:val="18"/>
          <w:szCs w:val="18"/>
        </w:rPr>
      </w:pPr>
      <w:r w:rsidRPr="5ED859BF">
        <w:rPr>
          <w:noProof/>
          <w:sz w:val="18"/>
          <w:szCs w:val="18"/>
        </w:rPr>
        <w:t xml:space="preserve">Il </w:t>
      </w:r>
      <w:r w:rsidR="00011195" w:rsidRPr="5ED859BF">
        <w:rPr>
          <w:noProof/>
          <w:sz w:val="18"/>
          <w:szCs w:val="18"/>
        </w:rPr>
        <w:t>Prof</w:t>
      </w:r>
      <w:r w:rsidRPr="5ED859BF">
        <w:rPr>
          <w:noProof/>
          <w:sz w:val="18"/>
          <w:szCs w:val="18"/>
        </w:rPr>
        <w:t>. Marco Grass</w:t>
      </w:r>
      <w:r w:rsidR="6B9FB9B0" w:rsidRPr="5ED859BF">
        <w:rPr>
          <w:noProof/>
          <w:sz w:val="18"/>
          <w:szCs w:val="18"/>
        </w:rPr>
        <w:t>i</w:t>
      </w:r>
      <w:r w:rsidRPr="5ED859BF">
        <w:rPr>
          <w:noProof/>
          <w:sz w:val="18"/>
          <w:szCs w:val="18"/>
        </w:rPr>
        <w:t xml:space="preserve">ni riceve gli studenti, in presenza o tramite la piattaforma Microsoft Teams, previo appuntamento (e-mail: </w:t>
      </w:r>
      <w:hyperlink r:id="rId13">
        <w:r w:rsidRPr="5ED859BF">
          <w:rPr>
            <w:noProof/>
            <w:sz w:val="18"/>
            <w:szCs w:val="18"/>
          </w:rPr>
          <w:t>marco.grassini@unicatt.it</w:t>
        </w:r>
      </w:hyperlink>
      <w:r w:rsidRPr="5ED859BF">
        <w:rPr>
          <w:noProof/>
          <w:sz w:val="18"/>
          <w:szCs w:val="18"/>
        </w:rPr>
        <w:t>).</w:t>
      </w:r>
    </w:p>
    <w:p w14:paraId="243BB731" w14:textId="7EBACD40" w:rsidR="00704C7B" w:rsidRPr="00475D66" w:rsidRDefault="00704C7B" w:rsidP="5ED859BF">
      <w:pPr>
        <w:spacing w:before="120" w:line="220" w:lineRule="exact"/>
        <w:rPr>
          <w:noProof/>
          <w:sz w:val="18"/>
          <w:szCs w:val="18"/>
        </w:rPr>
      </w:pPr>
    </w:p>
    <w:p w14:paraId="1FE53ECE" w14:textId="0ED0498B" w:rsidR="00704C7B" w:rsidRPr="00475D66" w:rsidRDefault="4FA353D0" w:rsidP="5ED859BF">
      <w:pPr>
        <w:rPr>
          <w:rFonts w:eastAsia="Times New Roman"/>
          <w:noProof/>
          <w:szCs w:val="20"/>
        </w:rPr>
      </w:pPr>
      <w:r w:rsidRPr="5ED859BF">
        <w:rPr>
          <w:rFonts w:eastAsia="Times New Roman"/>
          <w:b/>
          <w:bCs/>
          <w:smallCaps/>
          <w:noProof/>
          <w:sz w:val="18"/>
          <w:szCs w:val="18"/>
        </w:rPr>
        <w:t>Modulo III</w:t>
      </w:r>
      <w:r w:rsidRPr="5ED859BF">
        <w:rPr>
          <w:rFonts w:eastAsia="Times New Roman"/>
          <w:b/>
          <w:bCs/>
          <w:noProof/>
          <w:szCs w:val="20"/>
        </w:rPr>
        <w:t xml:space="preserve">: </w:t>
      </w:r>
      <w:r w:rsidRPr="5ED859BF">
        <w:rPr>
          <w:rFonts w:eastAsia="Times New Roman"/>
          <w:i/>
          <w:iCs/>
          <w:noProof/>
          <w:szCs w:val="20"/>
        </w:rPr>
        <w:t xml:space="preserve">Procedure e tecniche del servizio sociale I </w:t>
      </w:r>
      <w:r w:rsidRPr="5ED859BF">
        <w:rPr>
          <w:rFonts w:eastAsia="Times New Roman"/>
          <w:noProof/>
          <w:szCs w:val="20"/>
        </w:rPr>
        <w:t>(Prof.ssa Francesca Megni)</w:t>
      </w:r>
    </w:p>
    <w:p w14:paraId="3B7CFB27" w14:textId="65C2D64E" w:rsidR="00704C7B" w:rsidRPr="00475D66" w:rsidRDefault="4FA353D0" w:rsidP="5ED859BF">
      <w:pPr>
        <w:spacing w:before="240" w:after="120"/>
        <w:rPr>
          <w:rFonts w:eastAsia="Times New Roman"/>
          <w:b/>
          <w:bCs/>
          <w:i/>
          <w:iCs/>
          <w:noProof/>
          <w:sz w:val="18"/>
          <w:szCs w:val="18"/>
        </w:rPr>
      </w:pPr>
      <w:r w:rsidRPr="5ED859BF">
        <w:rPr>
          <w:rFonts w:eastAsia="Times New Roman"/>
          <w:b/>
          <w:bCs/>
          <w:i/>
          <w:iCs/>
          <w:noProof/>
          <w:sz w:val="18"/>
          <w:szCs w:val="18"/>
        </w:rPr>
        <w:t>OBIETTIVO DEL MODULO E RISULTATI DI APPRENDIMENTO ATTESI</w:t>
      </w:r>
    </w:p>
    <w:p w14:paraId="144CE144" w14:textId="3F1B0358" w:rsidR="00704C7B" w:rsidRPr="00475D66" w:rsidRDefault="4FA353D0" w:rsidP="5ED859BF">
      <w:pPr>
        <w:pStyle w:val="Testo2"/>
      </w:pPr>
      <w:r w:rsidRPr="5ED859BF">
        <w:t xml:space="preserve">Il modulo intende fornire agli studenti le conoscenze di base in merito alle più comuni prassi operative in uso nelle organizzazioni che gestiscono servizi sociali alla persona, in relazione all'adempimento delle funzioni istituzionali dell'assistente sociale e all'erogazione delle principali categorie di prestazioni socio assistenziali.   </w:t>
      </w:r>
    </w:p>
    <w:p w14:paraId="35A58B6B" w14:textId="5A082C5C" w:rsidR="00704C7B" w:rsidRPr="00475D66" w:rsidRDefault="4FA353D0" w:rsidP="5ED859BF">
      <w:pPr>
        <w:pStyle w:val="Testo2"/>
      </w:pPr>
      <w:r w:rsidRPr="5ED859BF">
        <w:t xml:space="preserve"> </w:t>
      </w:r>
    </w:p>
    <w:p w14:paraId="6A6F2B4B" w14:textId="3F04C16E" w:rsidR="00704C7B" w:rsidRPr="00475D66" w:rsidRDefault="4FA353D0" w:rsidP="5ED859BF">
      <w:pPr>
        <w:pStyle w:val="Testo2"/>
      </w:pPr>
      <w:r w:rsidRPr="5ED859BF">
        <w:lastRenderedPageBreak/>
        <w:t>Risultati di apprendimento attesi</w:t>
      </w:r>
    </w:p>
    <w:p w14:paraId="618A5F89" w14:textId="1043F75A" w:rsidR="00704C7B" w:rsidRPr="00475D66" w:rsidRDefault="4FA353D0" w:rsidP="5ED859BF">
      <w:pPr>
        <w:pStyle w:val="Testo2"/>
      </w:pPr>
      <w:r w:rsidRPr="5ED859BF">
        <w:t>Al termine dell’insegnamento lo studente sarà in grado di comprendere e identificare gli strumenti e le procedure necessarie per l’attivazione di interventi e servizi socio-assistenziali negli enti pubblici.</w:t>
      </w:r>
    </w:p>
    <w:p w14:paraId="6BEDE687" w14:textId="0E4A2606" w:rsidR="00704C7B" w:rsidRPr="00475D66" w:rsidRDefault="4FA353D0" w:rsidP="5ED859BF">
      <w:pPr>
        <w:spacing w:before="240" w:after="120"/>
        <w:rPr>
          <w:rFonts w:eastAsia="Times New Roman"/>
          <w:b/>
          <w:bCs/>
          <w:i/>
          <w:iCs/>
          <w:noProof/>
          <w:sz w:val="18"/>
          <w:szCs w:val="18"/>
        </w:rPr>
      </w:pPr>
      <w:r w:rsidRPr="5ED859BF">
        <w:rPr>
          <w:rFonts w:eastAsia="Times New Roman"/>
          <w:b/>
          <w:bCs/>
          <w:i/>
          <w:iCs/>
          <w:noProof/>
          <w:sz w:val="18"/>
          <w:szCs w:val="18"/>
        </w:rPr>
        <w:t>PROGRAMMA DEL MODULO</w:t>
      </w:r>
    </w:p>
    <w:p w14:paraId="230224F8" w14:textId="6944BBF4" w:rsidR="00704C7B" w:rsidRPr="00475D66" w:rsidRDefault="4FA353D0" w:rsidP="5ED859BF">
      <w:pPr>
        <w:pStyle w:val="Testo2"/>
      </w:pPr>
      <w:r w:rsidRPr="5ED859BF">
        <w:t>Il corso è articolato in tre unità didattiche:</w:t>
      </w:r>
    </w:p>
    <w:p w14:paraId="5B0197AC" w14:textId="0DD550D4" w:rsidR="00704C7B" w:rsidRPr="00475D66" w:rsidRDefault="4FA353D0" w:rsidP="5ED859BF">
      <w:pPr>
        <w:pStyle w:val="Testo2"/>
      </w:pPr>
      <w:r w:rsidRPr="5ED859BF">
        <w:t xml:space="preserve"> </w:t>
      </w:r>
    </w:p>
    <w:p w14:paraId="78F96F36" w14:textId="0E478645" w:rsidR="00704C7B" w:rsidRPr="00475D66" w:rsidRDefault="4FA353D0" w:rsidP="5ED859BF">
      <w:pPr>
        <w:pStyle w:val="Testo2"/>
      </w:pPr>
      <w:r w:rsidRPr="5ED859BF">
        <w:t>Unità didattica 1. Contesto Istituzionale:</w:t>
      </w:r>
    </w:p>
    <w:p w14:paraId="3F4A24A1" w14:textId="6738FE47" w:rsidR="00704C7B" w:rsidRPr="00475D66" w:rsidRDefault="4FA353D0" w:rsidP="5ED859BF">
      <w:pPr>
        <w:pStyle w:val="Testo2"/>
        <w:numPr>
          <w:ilvl w:val="0"/>
          <w:numId w:val="3"/>
        </w:numPr>
      </w:pPr>
      <w:r w:rsidRPr="5ED859BF">
        <w:t>La gestione dei servizi socio-assistenziali negli Enti pubblici: nozioni di base.</w:t>
      </w:r>
    </w:p>
    <w:p w14:paraId="78CD99E8" w14:textId="506790DD" w:rsidR="00704C7B" w:rsidRPr="00475D66" w:rsidRDefault="4FA353D0" w:rsidP="5ED859BF">
      <w:pPr>
        <w:pStyle w:val="Testo2"/>
        <w:numPr>
          <w:ilvl w:val="0"/>
          <w:numId w:val="3"/>
        </w:numPr>
      </w:pPr>
      <w:r w:rsidRPr="5ED859BF">
        <w:t xml:space="preserve">Le organizzazioni non profit: nozioni di base. </w:t>
      </w:r>
    </w:p>
    <w:p w14:paraId="374AA2EA" w14:textId="2821AD03" w:rsidR="00704C7B" w:rsidRPr="00475D66" w:rsidRDefault="4FA353D0" w:rsidP="5ED859BF">
      <w:pPr>
        <w:pStyle w:val="Testo2"/>
        <w:numPr>
          <w:ilvl w:val="0"/>
          <w:numId w:val="3"/>
        </w:numPr>
      </w:pPr>
      <w:r w:rsidRPr="5ED859BF">
        <w:t>Obbligo di istruzione, integrazione scolastica, integrazione lavorativa.</w:t>
      </w:r>
    </w:p>
    <w:p w14:paraId="7CDB58AB" w14:textId="04AECD7E" w:rsidR="00704C7B" w:rsidRPr="00475D66" w:rsidRDefault="4FA353D0" w:rsidP="5ED859BF">
      <w:pPr>
        <w:pStyle w:val="Testo2"/>
      </w:pPr>
      <w:r w:rsidRPr="5ED859BF">
        <w:t xml:space="preserve"> </w:t>
      </w:r>
    </w:p>
    <w:p w14:paraId="5BA6BE3D" w14:textId="4E821E09" w:rsidR="00704C7B" w:rsidRPr="00475D66" w:rsidRDefault="4FA353D0" w:rsidP="5ED859BF">
      <w:pPr>
        <w:pStyle w:val="Testo2"/>
      </w:pPr>
      <w:r w:rsidRPr="5ED859BF">
        <w:t>Unità didattica 2. Interventi per bisogni di base.</w:t>
      </w:r>
    </w:p>
    <w:p w14:paraId="0C5A759D" w14:textId="45FB4180" w:rsidR="00704C7B" w:rsidRPr="00475D66" w:rsidRDefault="4FA353D0" w:rsidP="5ED859BF">
      <w:pPr>
        <w:pStyle w:val="Testo2"/>
        <w:numPr>
          <w:ilvl w:val="0"/>
          <w:numId w:val="2"/>
        </w:numPr>
      </w:pPr>
      <w:r w:rsidRPr="5ED859BF">
        <w:t>Interventi rivolti a persone con difficoltà di reddito e di alloggio.</w:t>
      </w:r>
    </w:p>
    <w:p w14:paraId="3F4C006B" w14:textId="62634317" w:rsidR="00704C7B" w:rsidRPr="00475D66" w:rsidRDefault="4FA353D0" w:rsidP="5ED859BF">
      <w:pPr>
        <w:pStyle w:val="Testo2"/>
      </w:pPr>
      <w:r w:rsidRPr="5ED859BF">
        <w:t xml:space="preserve"> </w:t>
      </w:r>
    </w:p>
    <w:p w14:paraId="2444F347" w14:textId="488F7C6B" w:rsidR="00704C7B" w:rsidRPr="00475D66" w:rsidRDefault="4FA353D0" w:rsidP="5ED859BF">
      <w:pPr>
        <w:pStyle w:val="Testo2"/>
      </w:pPr>
      <w:r w:rsidRPr="5ED859BF">
        <w:t>Unità didattica 3.  Interventi rivolte a persone non autosufficienti o con disabilità.</w:t>
      </w:r>
    </w:p>
    <w:p w14:paraId="735559CB" w14:textId="07BC70B1" w:rsidR="00704C7B" w:rsidRPr="00475D66" w:rsidRDefault="4FA353D0" w:rsidP="5ED859BF">
      <w:pPr>
        <w:pStyle w:val="Testo2"/>
        <w:numPr>
          <w:ilvl w:val="0"/>
          <w:numId w:val="1"/>
        </w:numPr>
      </w:pPr>
      <w:r w:rsidRPr="5ED859BF">
        <w:t>Il percorso di aiuto</w:t>
      </w:r>
    </w:p>
    <w:p w14:paraId="6A227A3C" w14:textId="6AD0752A" w:rsidR="00704C7B" w:rsidRPr="00475D66" w:rsidRDefault="4FA353D0" w:rsidP="5ED859BF">
      <w:pPr>
        <w:pStyle w:val="Testo2"/>
        <w:numPr>
          <w:ilvl w:val="0"/>
          <w:numId w:val="1"/>
        </w:numPr>
      </w:pPr>
      <w:r w:rsidRPr="5ED859BF">
        <w:t>Protezione legale</w:t>
      </w:r>
    </w:p>
    <w:p w14:paraId="1C9C4DDD" w14:textId="26F81B26" w:rsidR="00704C7B" w:rsidRPr="00475D66" w:rsidRDefault="4FA353D0" w:rsidP="5ED859BF">
      <w:pPr>
        <w:pStyle w:val="Testo2"/>
        <w:numPr>
          <w:ilvl w:val="0"/>
          <w:numId w:val="1"/>
        </w:numPr>
      </w:pPr>
      <w:r w:rsidRPr="5ED859BF">
        <w:t>Assistenza a domicilio e in struttura</w:t>
      </w:r>
    </w:p>
    <w:p w14:paraId="11B37D2D" w14:textId="0A0E9D8A" w:rsidR="00704C7B" w:rsidRPr="00475D66" w:rsidRDefault="4FA353D0" w:rsidP="5ED859BF">
      <w:pPr>
        <w:pStyle w:val="Testo2"/>
        <w:numPr>
          <w:ilvl w:val="0"/>
          <w:numId w:val="1"/>
        </w:numPr>
      </w:pPr>
      <w:r w:rsidRPr="5ED859BF">
        <w:t>Accertamenti, indennità economiche e agevolazioni.</w:t>
      </w:r>
    </w:p>
    <w:p w14:paraId="28F23442" w14:textId="66DF120A" w:rsidR="00704C7B" w:rsidRPr="00475D66" w:rsidRDefault="4FA353D0" w:rsidP="5ED859BF">
      <w:pPr>
        <w:spacing w:before="240" w:after="120"/>
        <w:rPr>
          <w:rFonts w:eastAsia="Times New Roman"/>
          <w:b/>
          <w:bCs/>
          <w:i/>
          <w:iCs/>
          <w:noProof/>
          <w:sz w:val="18"/>
          <w:szCs w:val="18"/>
        </w:rPr>
      </w:pPr>
      <w:r w:rsidRPr="5ED859BF">
        <w:rPr>
          <w:rFonts w:eastAsia="Times New Roman"/>
          <w:b/>
          <w:bCs/>
          <w:i/>
          <w:iCs/>
          <w:noProof/>
          <w:sz w:val="18"/>
          <w:szCs w:val="18"/>
        </w:rPr>
        <w:t>BIBLIOGRAFIA</w:t>
      </w:r>
    </w:p>
    <w:p w14:paraId="61354A0F" w14:textId="2D9F3B3E" w:rsidR="00704C7B" w:rsidRPr="00475D66" w:rsidRDefault="4FA353D0" w:rsidP="5ED859BF">
      <w:pPr>
        <w:rPr>
          <w:rFonts w:ascii="Times" w:eastAsia="Times" w:hAnsi="Times" w:cs="Times"/>
          <w:noProof/>
          <w:color w:val="000000" w:themeColor="text1"/>
          <w:sz w:val="18"/>
          <w:szCs w:val="18"/>
        </w:rPr>
      </w:pPr>
      <w:r w:rsidRPr="5ED859BF">
        <w:rPr>
          <w:rFonts w:ascii="Times" w:eastAsia="Times" w:hAnsi="Times" w:cs="Times"/>
          <w:smallCaps/>
          <w:noProof/>
          <w:color w:val="000000" w:themeColor="text1"/>
          <w:sz w:val="16"/>
          <w:szCs w:val="16"/>
        </w:rPr>
        <w:t xml:space="preserve">M.L. RAINERI-F. CORRADINI, </w:t>
      </w:r>
      <w:r w:rsidRPr="5ED859BF">
        <w:rPr>
          <w:rFonts w:ascii="Times" w:eastAsia="Times" w:hAnsi="Times" w:cs="Times"/>
          <w:i/>
          <w:iCs/>
          <w:noProof/>
          <w:color w:val="000000" w:themeColor="text1"/>
          <w:sz w:val="18"/>
          <w:szCs w:val="18"/>
        </w:rPr>
        <w:t xml:space="preserve">Linee Guida e procedure di Servizio sociale. Manuale ragionato per lo studio e la consultazione </w:t>
      </w:r>
      <w:r w:rsidRPr="5ED859BF">
        <w:rPr>
          <w:rFonts w:ascii="Times" w:eastAsia="Times" w:hAnsi="Times" w:cs="Times"/>
          <w:noProof/>
          <w:color w:val="000000" w:themeColor="text1"/>
          <w:sz w:val="18"/>
          <w:szCs w:val="18"/>
        </w:rPr>
        <w:t xml:space="preserve">– preferibilmente Quinta ed. aggiornata, Erickson, Trento, 2026 (Capp. 1 – 7 e Cap. 9). </w:t>
      </w:r>
    </w:p>
    <w:p w14:paraId="4745E7DC" w14:textId="3282351A" w:rsidR="00704C7B" w:rsidRPr="00475D66" w:rsidRDefault="4FA353D0" w:rsidP="5ED859BF">
      <w:pPr>
        <w:rPr>
          <w:rStyle w:val="Collegamentoipertestuale"/>
          <w:i/>
          <w:iCs/>
          <w:noProof/>
          <w:color w:val="0000FF"/>
          <w:sz w:val="18"/>
          <w:szCs w:val="18"/>
        </w:rPr>
      </w:pPr>
      <w:r w:rsidRPr="5ED859BF">
        <w:rPr>
          <w:rFonts w:ascii="Times" w:eastAsia="Times" w:hAnsi="Times" w:cs="Times"/>
          <w:noProof/>
          <w:color w:val="000000" w:themeColor="text1"/>
          <w:sz w:val="18"/>
          <w:szCs w:val="18"/>
        </w:rPr>
        <w:t xml:space="preserve">Se non disponibile l’ultima edizione aggiornata, considerare la Quarta ed. aggiornata, Erickson, Trento, 2022, stessi capp. </w:t>
      </w:r>
      <w:hyperlink r:id="rId14">
        <w:r w:rsidRPr="5ED859BF">
          <w:rPr>
            <w:rStyle w:val="Collegamentoipertestuale"/>
            <w:i/>
            <w:iCs/>
            <w:noProof/>
            <w:color w:val="0000FF"/>
            <w:sz w:val="18"/>
            <w:szCs w:val="18"/>
          </w:rPr>
          <w:t>Acquista da VP</w:t>
        </w:r>
      </w:hyperlink>
    </w:p>
    <w:p w14:paraId="2ADA108B" w14:textId="4B153753" w:rsidR="00704C7B" w:rsidRPr="00475D66" w:rsidRDefault="4FA353D0" w:rsidP="5ED859BF">
      <w:pPr>
        <w:rPr>
          <w:rFonts w:eastAsia="Times New Roman"/>
          <w:i/>
          <w:iCs/>
          <w:noProof/>
          <w:sz w:val="18"/>
          <w:szCs w:val="18"/>
        </w:rPr>
      </w:pPr>
      <w:r w:rsidRPr="5ED859BF">
        <w:rPr>
          <w:rFonts w:eastAsia="Times New Roman"/>
          <w:i/>
          <w:iCs/>
          <w:noProof/>
          <w:sz w:val="18"/>
          <w:szCs w:val="18"/>
        </w:rPr>
        <w:t xml:space="preserve"> </w:t>
      </w:r>
    </w:p>
    <w:p w14:paraId="39B357F4" w14:textId="62622B70" w:rsidR="00704C7B" w:rsidRPr="00475D66" w:rsidRDefault="4FA353D0" w:rsidP="5ED859BF">
      <w:pPr>
        <w:ind w:left="284" w:hanging="284"/>
        <w:rPr>
          <w:rFonts w:ascii="Times" w:eastAsia="Times" w:hAnsi="Times" w:cs="Times"/>
          <w:noProof/>
          <w:color w:val="000000" w:themeColor="text1"/>
          <w:sz w:val="18"/>
          <w:szCs w:val="18"/>
        </w:rPr>
      </w:pPr>
      <w:r w:rsidRPr="5ED859BF">
        <w:rPr>
          <w:rFonts w:ascii="Times" w:eastAsia="Times" w:hAnsi="Times" w:cs="Times"/>
          <w:noProof/>
          <w:color w:val="000000" w:themeColor="text1"/>
          <w:sz w:val="18"/>
          <w:szCs w:val="18"/>
        </w:rPr>
        <w:t>Ulteriori indicazioni bibliografiche saranno fornite nel corso delle lezioni.</w:t>
      </w:r>
    </w:p>
    <w:p w14:paraId="15924681" w14:textId="39F88A4F" w:rsidR="00704C7B" w:rsidRPr="00475D66" w:rsidRDefault="4FA353D0" w:rsidP="5ED859BF">
      <w:pPr>
        <w:ind w:left="284" w:hanging="284"/>
        <w:rPr>
          <w:rFonts w:ascii="Times" w:eastAsia="Times" w:hAnsi="Times" w:cs="Times"/>
          <w:noProof/>
          <w:color w:val="000000" w:themeColor="text1"/>
          <w:sz w:val="18"/>
          <w:szCs w:val="18"/>
        </w:rPr>
      </w:pPr>
      <w:r w:rsidRPr="5ED859BF">
        <w:rPr>
          <w:rFonts w:ascii="Times" w:eastAsia="Times" w:hAnsi="Times" w:cs="Times"/>
          <w:noProof/>
          <w:color w:val="000000" w:themeColor="text1"/>
          <w:sz w:val="18"/>
          <w:szCs w:val="18"/>
        </w:rPr>
        <w:t>Testi delle esercitazioni proposte in aula.</w:t>
      </w:r>
    </w:p>
    <w:p w14:paraId="53FA19CA" w14:textId="5EF245F0" w:rsidR="00704C7B" w:rsidRPr="00475D66" w:rsidRDefault="4FA353D0" w:rsidP="5ED859BF">
      <w:pPr>
        <w:rPr>
          <w:rFonts w:eastAsia="Times New Roman"/>
          <w:i/>
          <w:iCs/>
          <w:noProof/>
          <w:sz w:val="18"/>
          <w:szCs w:val="18"/>
        </w:rPr>
      </w:pPr>
      <w:r w:rsidRPr="5ED859BF">
        <w:rPr>
          <w:rFonts w:eastAsia="Times New Roman"/>
          <w:i/>
          <w:iCs/>
          <w:noProof/>
          <w:sz w:val="18"/>
          <w:szCs w:val="18"/>
        </w:rPr>
        <w:t xml:space="preserve"> </w:t>
      </w:r>
    </w:p>
    <w:p w14:paraId="59F206C3" w14:textId="74A96174" w:rsidR="00704C7B" w:rsidRPr="00475D66" w:rsidRDefault="4FA353D0" w:rsidP="5ED859BF">
      <w:pPr>
        <w:spacing w:before="240" w:after="120"/>
        <w:rPr>
          <w:rFonts w:eastAsia="Times New Roman"/>
          <w:b/>
          <w:bCs/>
          <w:i/>
          <w:iCs/>
          <w:noProof/>
          <w:sz w:val="18"/>
          <w:szCs w:val="18"/>
        </w:rPr>
      </w:pPr>
      <w:r w:rsidRPr="5ED859BF">
        <w:rPr>
          <w:rFonts w:eastAsia="Times New Roman"/>
          <w:b/>
          <w:bCs/>
          <w:i/>
          <w:iCs/>
          <w:noProof/>
          <w:sz w:val="18"/>
          <w:szCs w:val="18"/>
        </w:rPr>
        <w:t>DIDATTICA DEL MODULO</w:t>
      </w:r>
    </w:p>
    <w:p w14:paraId="0152E17A" w14:textId="56B9042D" w:rsidR="00704C7B" w:rsidRPr="00475D66" w:rsidRDefault="4FA353D0" w:rsidP="5ED859BF">
      <w:pPr>
        <w:ind w:firstLine="284"/>
        <w:rPr>
          <w:rFonts w:eastAsia="Times New Roman"/>
          <w:noProof/>
          <w:sz w:val="18"/>
          <w:szCs w:val="18"/>
        </w:rPr>
      </w:pPr>
      <w:r w:rsidRPr="5ED859BF">
        <w:rPr>
          <w:rFonts w:eastAsia="Times New Roman"/>
          <w:noProof/>
          <w:sz w:val="18"/>
          <w:szCs w:val="18"/>
        </w:rPr>
        <w:t>La didattica prevede l’alternanza di lezioni frontali ed esercitazioni e confronto d.aula.</w:t>
      </w:r>
    </w:p>
    <w:p w14:paraId="1CAE50D9" w14:textId="464A54CA" w:rsidR="00704C7B" w:rsidRPr="00475D66" w:rsidRDefault="4FA353D0" w:rsidP="5ED859BF">
      <w:pPr>
        <w:spacing w:before="240" w:after="120"/>
        <w:rPr>
          <w:rFonts w:eastAsia="Times New Roman"/>
          <w:b/>
          <w:bCs/>
          <w:i/>
          <w:iCs/>
          <w:noProof/>
          <w:sz w:val="18"/>
          <w:szCs w:val="18"/>
        </w:rPr>
      </w:pPr>
      <w:r w:rsidRPr="5ED859BF">
        <w:rPr>
          <w:rFonts w:eastAsia="Times New Roman"/>
          <w:b/>
          <w:bCs/>
          <w:i/>
          <w:iCs/>
          <w:noProof/>
          <w:sz w:val="18"/>
          <w:szCs w:val="18"/>
        </w:rPr>
        <w:t>METODO E CRITERI DI VALUTAZIONE</w:t>
      </w:r>
    </w:p>
    <w:p w14:paraId="1ECDFB4A" w14:textId="71CD2475" w:rsidR="00704C7B" w:rsidRPr="00475D66" w:rsidRDefault="4FA353D0" w:rsidP="5ED859BF">
      <w:pPr>
        <w:spacing w:before="240" w:after="120"/>
        <w:ind w:firstLine="284"/>
        <w:rPr>
          <w:rFonts w:eastAsia="Times New Roman"/>
          <w:noProof/>
          <w:sz w:val="18"/>
          <w:szCs w:val="18"/>
        </w:rPr>
      </w:pPr>
      <w:r w:rsidRPr="5ED859BF">
        <w:rPr>
          <w:rFonts w:eastAsia="Times New Roman"/>
          <w:noProof/>
          <w:sz w:val="18"/>
          <w:szCs w:val="18"/>
        </w:rPr>
        <w:lastRenderedPageBreak/>
        <w:t>Per il modulo di Procedure e Tecniche del servizio Sociale la verifica dell’apprendimento prevede lo svolgimento di una prova scritta con domande aperte e chiuse relative a ciascuna delle tre unità didattiche del programma ed è finalizzata a valutare:</w:t>
      </w:r>
    </w:p>
    <w:p w14:paraId="65BB12AB" w14:textId="00A1DCA8" w:rsidR="00704C7B" w:rsidRPr="00475D66" w:rsidRDefault="4FA353D0" w:rsidP="5ED859BF">
      <w:pPr>
        <w:pStyle w:val="Paragrafoelenco"/>
        <w:numPr>
          <w:ilvl w:val="0"/>
          <w:numId w:val="4"/>
        </w:numPr>
        <w:rPr>
          <w:rFonts w:eastAsia="Times New Roman"/>
          <w:noProof/>
          <w:sz w:val="18"/>
          <w:szCs w:val="18"/>
        </w:rPr>
      </w:pPr>
      <w:r w:rsidRPr="5ED859BF">
        <w:rPr>
          <w:rFonts w:eastAsia="Times New Roman"/>
          <w:noProof/>
          <w:sz w:val="18"/>
          <w:szCs w:val="18"/>
        </w:rPr>
        <w:t>il grado di conoscenza dei contenuti del corso</w:t>
      </w:r>
    </w:p>
    <w:p w14:paraId="28C7C58F" w14:textId="26EAE549" w:rsidR="00704C7B" w:rsidRPr="00475D66" w:rsidRDefault="4FA353D0" w:rsidP="5ED859BF">
      <w:pPr>
        <w:pStyle w:val="Paragrafoelenco"/>
        <w:numPr>
          <w:ilvl w:val="0"/>
          <w:numId w:val="4"/>
        </w:numPr>
        <w:rPr>
          <w:rFonts w:eastAsia="Times New Roman"/>
          <w:noProof/>
          <w:sz w:val="18"/>
          <w:szCs w:val="18"/>
        </w:rPr>
      </w:pPr>
      <w:r w:rsidRPr="5ED859BF">
        <w:rPr>
          <w:rFonts w:eastAsia="Times New Roman"/>
          <w:noProof/>
          <w:sz w:val="18"/>
          <w:szCs w:val="18"/>
        </w:rPr>
        <w:t>la capacità di comprendere ed elaborare le modalità di attuazione dei diversi interventi.</w:t>
      </w:r>
    </w:p>
    <w:p w14:paraId="69D44686" w14:textId="6006C872" w:rsidR="00704C7B" w:rsidRPr="00475D66" w:rsidRDefault="4FA353D0" w:rsidP="5ED859BF">
      <w:pPr>
        <w:spacing w:before="240" w:after="120"/>
        <w:ind w:firstLine="284"/>
        <w:rPr>
          <w:rFonts w:eastAsia="Times New Roman"/>
          <w:noProof/>
          <w:sz w:val="18"/>
          <w:szCs w:val="18"/>
        </w:rPr>
      </w:pPr>
      <w:r w:rsidRPr="5ED859BF">
        <w:rPr>
          <w:rFonts w:eastAsia="Times New Roman"/>
          <w:noProof/>
          <w:sz w:val="18"/>
          <w:szCs w:val="18"/>
        </w:rPr>
        <w:t>La prova è valutata in trentesimi e il voto finale terrà conto sia della capacità di riferire con precisione le procedure dei diversi interventi sia della capacità di sviluppare i concetti comparando il contenuto teorico con quello pratico-operativo.</w:t>
      </w:r>
    </w:p>
    <w:p w14:paraId="4CA17B27" w14:textId="7AE5C2F6" w:rsidR="00704C7B" w:rsidRPr="00475D66" w:rsidRDefault="4FA353D0" w:rsidP="5ED859BF">
      <w:pPr>
        <w:spacing w:before="240" w:after="240"/>
        <w:rPr>
          <w:rFonts w:eastAsia="Times New Roman"/>
          <w:b/>
          <w:bCs/>
          <w:i/>
          <w:iCs/>
          <w:noProof/>
          <w:sz w:val="18"/>
          <w:szCs w:val="18"/>
        </w:rPr>
      </w:pPr>
      <w:r w:rsidRPr="5ED859BF">
        <w:rPr>
          <w:rFonts w:eastAsia="Times New Roman"/>
          <w:b/>
          <w:bCs/>
          <w:i/>
          <w:iCs/>
          <w:noProof/>
          <w:sz w:val="18"/>
          <w:szCs w:val="18"/>
        </w:rPr>
        <w:t xml:space="preserve">AVVERTENZE E PREREQUISITI </w:t>
      </w:r>
    </w:p>
    <w:p w14:paraId="2ED4B21A" w14:textId="0F79618C" w:rsidR="00704C7B" w:rsidRPr="00475D66" w:rsidRDefault="4FA353D0" w:rsidP="5ED859BF">
      <w:pPr>
        <w:spacing w:before="240" w:after="240"/>
        <w:ind w:firstLine="284"/>
        <w:rPr>
          <w:rFonts w:eastAsia="Times New Roman"/>
          <w:noProof/>
          <w:sz w:val="18"/>
          <w:szCs w:val="18"/>
        </w:rPr>
      </w:pPr>
      <w:r w:rsidRPr="5ED859BF">
        <w:rPr>
          <w:rFonts w:eastAsia="Times New Roman"/>
          <w:noProof/>
          <w:sz w:val="18"/>
          <w:szCs w:val="18"/>
        </w:rPr>
        <w:t xml:space="preserve">La frequenza al Modulo è fortemente consigliata per i due terzi delle lezioni. Gli studenti lavoratori possono concordare con la docente un percorso personalizzato di studio. </w:t>
      </w:r>
    </w:p>
    <w:p w14:paraId="7E23C498" w14:textId="4A25B87B" w:rsidR="00704C7B" w:rsidRPr="00475D66" w:rsidRDefault="4FA353D0" w:rsidP="5ED859BF">
      <w:pPr>
        <w:spacing w:before="120" w:after="120"/>
        <w:rPr>
          <w:rFonts w:eastAsia="Times New Roman"/>
          <w:i/>
          <w:iCs/>
          <w:noProof/>
          <w:sz w:val="18"/>
          <w:szCs w:val="18"/>
        </w:rPr>
      </w:pPr>
      <w:r w:rsidRPr="5ED859BF">
        <w:rPr>
          <w:rFonts w:eastAsia="Times New Roman"/>
          <w:i/>
          <w:iCs/>
          <w:noProof/>
          <w:sz w:val="18"/>
          <w:szCs w:val="18"/>
        </w:rPr>
        <w:t xml:space="preserve">Orario e luogo di ricevimento </w:t>
      </w:r>
    </w:p>
    <w:p w14:paraId="4C3D1232" w14:textId="08E5409D" w:rsidR="00704C7B" w:rsidRPr="00475D66" w:rsidRDefault="4FA353D0" w:rsidP="5ED859BF">
      <w:pPr>
        <w:rPr>
          <w:rFonts w:ascii="Times" w:eastAsia="Times" w:hAnsi="Times" w:cs="Times"/>
          <w:noProof/>
          <w:sz w:val="18"/>
          <w:szCs w:val="18"/>
        </w:rPr>
      </w:pPr>
      <w:r w:rsidRPr="5ED859BF">
        <w:rPr>
          <w:rFonts w:ascii="Times" w:eastAsia="Times" w:hAnsi="Times" w:cs="Times"/>
          <w:noProof/>
          <w:sz w:val="18"/>
          <w:szCs w:val="18"/>
        </w:rPr>
        <w:t>La Prof.ssa Megni Francesca riceve gli studenti al termine delle lezioni,  previo appuntamento (</w:t>
      </w:r>
      <w:hyperlink r:id="rId15" w:history="1">
        <w:r w:rsidRPr="5ED859BF">
          <w:rPr>
            <w:rStyle w:val="Collegamentoipertestuale"/>
            <w:noProof/>
            <w:sz w:val="18"/>
            <w:szCs w:val="18"/>
          </w:rPr>
          <w:t>francesca.megni@unicatt.it</w:t>
        </w:r>
      </w:hyperlink>
      <w:r w:rsidRPr="5ED859BF">
        <w:rPr>
          <w:rFonts w:ascii="Times" w:eastAsia="Times" w:hAnsi="Times" w:cs="Times"/>
          <w:noProof/>
          <w:sz w:val="18"/>
          <w:szCs w:val="18"/>
        </w:rPr>
        <w:t>).</w:t>
      </w:r>
    </w:p>
    <w:p w14:paraId="6AB1BD31" w14:textId="2C430B9C" w:rsidR="00704C7B" w:rsidRPr="00475D66" w:rsidRDefault="00704C7B" w:rsidP="5ED859BF">
      <w:pPr>
        <w:pStyle w:val="Testo2"/>
        <w:spacing w:before="120"/>
        <w:rPr>
          <w:szCs w:val="18"/>
        </w:rPr>
      </w:pPr>
    </w:p>
    <w:sectPr w:rsidR="00704C7B" w:rsidRPr="00475D66"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16C0B9" w14:textId="77777777" w:rsidR="009D5969" w:rsidRDefault="009D5969" w:rsidP="00DE248D">
      <w:pPr>
        <w:spacing w:line="240" w:lineRule="auto"/>
      </w:pPr>
      <w:r>
        <w:separator/>
      </w:r>
    </w:p>
  </w:endnote>
  <w:endnote w:type="continuationSeparator" w:id="0">
    <w:p w14:paraId="45BBC831" w14:textId="77777777" w:rsidR="009D5969" w:rsidRDefault="009D5969" w:rsidP="00DE24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quot;Arial&quot;,sans-serif">
    <w:panose1 w:val="020B0604020202020204"/>
    <w:charset w:val="00"/>
    <w:family w:val="roman"/>
    <w:notTrueType/>
    <w:pitch w:val="default"/>
  </w:font>
  <w:font w:name="Times">
    <w:altName w:val="Times New Roman"/>
    <w:panose1 w:val="020B06040202020202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2C5DD8" w14:textId="77777777" w:rsidR="009D5969" w:rsidRDefault="009D5969" w:rsidP="00DE248D">
      <w:pPr>
        <w:spacing w:line="240" w:lineRule="auto"/>
      </w:pPr>
      <w:r>
        <w:separator/>
      </w:r>
    </w:p>
  </w:footnote>
  <w:footnote w:type="continuationSeparator" w:id="0">
    <w:p w14:paraId="6E1F6E25" w14:textId="77777777" w:rsidR="009D5969" w:rsidRDefault="009D5969" w:rsidP="00DE24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D2871"/>
    <w:multiLevelType w:val="hybridMultilevel"/>
    <w:tmpl w:val="873EFAF4"/>
    <w:lvl w:ilvl="0" w:tplc="01DA733C">
      <w:start w:val="1"/>
      <w:numFmt w:val="bullet"/>
      <w:lvlText w:val="·"/>
      <w:lvlJc w:val="left"/>
      <w:pPr>
        <w:ind w:left="720" w:hanging="360"/>
      </w:pPr>
      <w:rPr>
        <w:rFonts w:ascii="Symbol" w:hAnsi="Symbol" w:hint="default"/>
      </w:rPr>
    </w:lvl>
    <w:lvl w:ilvl="1" w:tplc="3E824A54">
      <w:start w:val="1"/>
      <w:numFmt w:val="bullet"/>
      <w:lvlText w:val="o"/>
      <w:lvlJc w:val="left"/>
      <w:pPr>
        <w:ind w:left="1440" w:hanging="360"/>
      </w:pPr>
      <w:rPr>
        <w:rFonts w:ascii="Courier New" w:hAnsi="Courier New" w:hint="default"/>
      </w:rPr>
    </w:lvl>
    <w:lvl w:ilvl="2" w:tplc="DC02C2EA">
      <w:start w:val="1"/>
      <w:numFmt w:val="bullet"/>
      <w:lvlText w:val=""/>
      <w:lvlJc w:val="left"/>
      <w:pPr>
        <w:ind w:left="2160" w:hanging="360"/>
      </w:pPr>
      <w:rPr>
        <w:rFonts w:ascii="Wingdings" w:hAnsi="Wingdings" w:hint="default"/>
      </w:rPr>
    </w:lvl>
    <w:lvl w:ilvl="3" w:tplc="091AABC8">
      <w:start w:val="1"/>
      <w:numFmt w:val="bullet"/>
      <w:lvlText w:val=""/>
      <w:lvlJc w:val="left"/>
      <w:pPr>
        <w:ind w:left="2880" w:hanging="360"/>
      </w:pPr>
      <w:rPr>
        <w:rFonts w:ascii="Symbol" w:hAnsi="Symbol" w:hint="default"/>
      </w:rPr>
    </w:lvl>
    <w:lvl w:ilvl="4" w:tplc="90C4505C">
      <w:start w:val="1"/>
      <w:numFmt w:val="bullet"/>
      <w:lvlText w:val="o"/>
      <w:lvlJc w:val="left"/>
      <w:pPr>
        <w:ind w:left="3600" w:hanging="360"/>
      </w:pPr>
      <w:rPr>
        <w:rFonts w:ascii="Courier New" w:hAnsi="Courier New" w:hint="default"/>
      </w:rPr>
    </w:lvl>
    <w:lvl w:ilvl="5" w:tplc="635AE642">
      <w:start w:val="1"/>
      <w:numFmt w:val="bullet"/>
      <w:lvlText w:val=""/>
      <w:lvlJc w:val="left"/>
      <w:pPr>
        <w:ind w:left="4320" w:hanging="360"/>
      </w:pPr>
      <w:rPr>
        <w:rFonts w:ascii="Wingdings" w:hAnsi="Wingdings" w:hint="default"/>
      </w:rPr>
    </w:lvl>
    <w:lvl w:ilvl="6" w:tplc="33EC7050">
      <w:start w:val="1"/>
      <w:numFmt w:val="bullet"/>
      <w:lvlText w:val=""/>
      <w:lvlJc w:val="left"/>
      <w:pPr>
        <w:ind w:left="5040" w:hanging="360"/>
      </w:pPr>
      <w:rPr>
        <w:rFonts w:ascii="Symbol" w:hAnsi="Symbol" w:hint="default"/>
      </w:rPr>
    </w:lvl>
    <w:lvl w:ilvl="7" w:tplc="130CF692">
      <w:start w:val="1"/>
      <w:numFmt w:val="bullet"/>
      <w:lvlText w:val="o"/>
      <w:lvlJc w:val="left"/>
      <w:pPr>
        <w:ind w:left="5760" w:hanging="360"/>
      </w:pPr>
      <w:rPr>
        <w:rFonts w:ascii="Courier New" w:hAnsi="Courier New" w:hint="default"/>
      </w:rPr>
    </w:lvl>
    <w:lvl w:ilvl="8" w:tplc="C70A514E">
      <w:start w:val="1"/>
      <w:numFmt w:val="bullet"/>
      <w:lvlText w:val=""/>
      <w:lvlJc w:val="left"/>
      <w:pPr>
        <w:ind w:left="6480" w:hanging="360"/>
      </w:pPr>
      <w:rPr>
        <w:rFonts w:ascii="Wingdings" w:hAnsi="Wingdings" w:hint="default"/>
      </w:rPr>
    </w:lvl>
  </w:abstractNum>
  <w:abstractNum w:abstractNumId="1" w15:restartNumberingAfterBreak="0">
    <w:nsid w:val="1AB8221A"/>
    <w:multiLevelType w:val="hybridMultilevel"/>
    <w:tmpl w:val="06C8AA70"/>
    <w:lvl w:ilvl="0" w:tplc="20E40ADE">
      <w:start w:val="1"/>
      <w:numFmt w:val="bullet"/>
      <w:lvlText w:val=""/>
      <w:lvlJc w:val="left"/>
      <w:pPr>
        <w:ind w:left="928" w:hanging="360"/>
      </w:pPr>
      <w:rPr>
        <w:rFonts w:ascii="Symbol" w:hAnsi="Symbol" w:hint="default"/>
      </w:rPr>
    </w:lvl>
    <w:lvl w:ilvl="1" w:tplc="59CEA542">
      <w:start w:val="1"/>
      <w:numFmt w:val="bullet"/>
      <w:lvlText w:val="o"/>
      <w:lvlJc w:val="left"/>
      <w:pPr>
        <w:ind w:left="1648" w:hanging="360"/>
      </w:pPr>
      <w:rPr>
        <w:rFonts w:ascii="Courier New" w:hAnsi="Courier New" w:hint="default"/>
      </w:rPr>
    </w:lvl>
    <w:lvl w:ilvl="2" w:tplc="6AF819AE">
      <w:start w:val="1"/>
      <w:numFmt w:val="bullet"/>
      <w:lvlText w:val=""/>
      <w:lvlJc w:val="left"/>
      <w:pPr>
        <w:ind w:left="2368" w:hanging="360"/>
      </w:pPr>
      <w:rPr>
        <w:rFonts w:ascii="Wingdings" w:hAnsi="Wingdings" w:hint="default"/>
      </w:rPr>
    </w:lvl>
    <w:lvl w:ilvl="3" w:tplc="A14A43C2">
      <w:start w:val="1"/>
      <w:numFmt w:val="bullet"/>
      <w:lvlText w:val=""/>
      <w:lvlJc w:val="left"/>
      <w:pPr>
        <w:ind w:left="3088" w:hanging="360"/>
      </w:pPr>
      <w:rPr>
        <w:rFonts w:ascii="Symbol" w:hAnsi="Symbol" w:hint="default"/>
      </w:rPr>
    </w:lvl>
    <w:lvl w:ilvl="4" w:tplc="EF68E9E8">
      <w:start w:val="1"/>
      <w:numFmt w:val="bullet"/>
      <w:lvlText w:val="o"/>
      <w:lvlJc w:val="left"/>
      <w:pPr>
        <w:ind w:left="3808" w:hanging="360"/>
      </w:pPr>
      <w:rPr>
        <w:rFonts w:ascii="Courier New" w:hAnsi="Courier New" w:hint="default"/>
      </w:rPr>
    </w:lvl>
    <w:lvl w:ilvl="5" w:tplc="1898C116">
      <w:start w:val="1"/>
      <w:numFmt w:val="bullet"/>
      <w:lvlText w:val=""/>
      <w:lvlJc w:val="left"/>
      <w:pPr>
        <w:ind w:left="4528" w:hanging="360"/>
      </w:pPr>
      <w:rPr>
        <w:rFonts w:ascii="Wingdings" w:hAnsi="Wingdings" w:hint="default"/>
      </w:rPr>
    </w:lvl>
    <w:lvl w:ilvl="6" w:tplc="EE304F6E">
      <w:start w:val="1"/>
      <w:numFmt w:val="bullet"/>
      <w:lvlText w:val=""/>
      <w:lvlJc w:val="left"/>
      <w:pPr>
        <w:ind w:left="5248" w:hanging="360"/>
      </w:pPr>
      <w:rPr>
        <w:rFonts w:ascii="Symbol" w:hAnsi="Symbol" w:hint="default"/>
      </w:rPr>
    </w:lvl>
    <w:lvl w:ilvl="7" w:tplc="9AB24F44">
      <w:start w:val="1"/>
      <w:numFmt w:val="bullet"/>
      <w:lvlText w:val="o"/>
      <w:lvlJc w:val="left"/>
      <w:pPr>
        <w:ind w:left="5968" w:hanging="360"/>
      </w:pPr>
      <w:rPr>
        <w:rFonts w:ascii="Courier New" w:hAnsi="Courier New" w:hint="default"/>
      </w:rPr>
    </w:lvl>
    <w:lvl w:ilvl="8" w:tplc="71F8B214">
      <w:start w:val="1"/>
      <w:numFmt w:val="bullet"/>
      <w:lvlText w:val=""/>
      <w:lvlJc w:val="left"/>
      <w:pPr>
        <w:ind w:left="6688" w:hanging="360"/>
      </w:pPr>
      <w:rPr>
        <w:rFonts w:ascii="Wingdings" w:hAnsi="Wingdings" w:hint="default"/>
      </w:rPr>
    </w:lvl>
  </w:abstractNum>
  <w:abstractNum w:abstractNumId="2" w15:restartNumberingAfterBreak="0">
    <w:nsid w:val="1B234C03"/>
    <w:multiLevelType w:val="multilevel"/>
    <w:tmpl w:val="C56653B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D9D7115"/>
    <w:multiLevelType w:val="hybridMultilevel"/>
    <w:tmpl w:val="F1749798"/>
    <w:lvl w:ilvl="0" w:tplc="45428C6E">
      <w:start w:val="1"/>
      <w:numFmt w:val="bullet"/>
      <w:lvlText w:val=""/>
      <w:lvlJc w:val="left"/>
      <w:pPr>
        <w:ind w:left="928" w:hanging="360"/>
      </w:pPr>
      <w:rPr>
        <w:rFonts w:ascii="Symbol" w:hAnsi="Symbol" w:hint="default"/>
      </w:rPr>
    </w:lvl>
    <w:lvl w:ilvl="1" w:tplc="E5D4A99C">
      <w:start w:val="1"/>
      <w:numFmt w:val="bullet"/>
      <w:lvlText w:val="o"/>
      <w:lvlJc w:val="left"/>
      <w:pPr>
        <w:ind w:left="1648" w:hanging="360"/>
      </w:pPr>
      <w:rPr>
        <w:rFonts w:ascii="Courier New" w:hAnsi="Courier New" w:hint="default"/>
      </w:rPr>
    </w:lvl>
    <w:lvl w:ilvl="2" w:tplc="321E3394">
      <w:start w:val="1"/>
      <w:numFmt w:val="bullet"/>
      <w:lvlText w:val=""/>
      <w:lvlJc w:val="left"/>
      <w:pPr>
        <w:ind w:left="2368" w:hanging="360"/>
      </w:pPr>
      <w:rPr>
        <w:rFonts w:ascii="Wingdings" w:hAnsi="Wingdings" w:hint="default"/>
      </w:rPr>
    </w:lvl>
    <w:lvl w:ilvl="3" w:tplc="45E85D0C">
      <w:start w:val="1"/>
      <w:numFmt w:val="bullet"/>
      <w:lvlText w:val=""/>
      <w:lvlJc w:val="left"/>
      <w:pPr>
        <w:ind w:left="3088" w:hanging="360"/>
      </w:pPr>
      <w:rPr>
        <w:rFonts w:ascii="Symbol" w:hAnsi="Symbol" w:hint="default"/>
      </w:rPr>
    </w:lvl>
    <w:lvl w:ilvl="4" w:tplc="185AB212">
      <w:start w:val="1"/>
      <w:numFmt w:val="bullet"/>
      <w:lvlText w:val="o"/>
      <w:lvlJc w:val="left"/>
      <w:pPr>
        <w:ind w:left="3808" w:hanging="360"/>
      </w:pPr>
      <w:rPr>
        <w:rFonts w:ascii="Courier New" w:hAnsi="Courier New" w:hint="default"/>
      </w:rPr>
    </w:lvl>
    <w:lvl w:ilvl="5" w:tplc="CD364672">
      <w:start w:val="1"/>
      <w:numFmt w:val="bullet"/>
      <w:lvlText w:val=""/>
      <w:lvlJc w:val="left"/>
      <w:pPr>
        <w:ind w:left="4528" w:hanging="360"/>
      </w:pPr>
      <w:rPr>
        <w:rFonts w:ascii="Wingdings" w:hAnsi="Wingdings" w:hint="default"/>
      </w:rPr>
    </w:lvl>
    <w:lvl w:ilvl="6" w:tplc="EF6A5CFC">
      <w:start w:val="1"/>
      <w:numFmt w:val="bullet"/>
      <w:lvlText w:val=""/>
      <w:lvlJc w:val="left"/>
      <w:pPr>
        <w:ind w:left="5248" w:hanging="360"/>
      </w:pPr>
      <w:rPr>
        <w:rFonts w:ascii="Symbol" w:hAnsi="Symbol" w:hint="default"/>
      </w:rPr>
    </w:lvl>
    <w:lvl w:ilvl="7" w:tplc="AC46A308">
      <w:start w:val="1"/>
      <w:numFmt w:val="bullet"/>
      <w:lvlText w:val="o"/>
      <w:lvlJc w:val="left"/>
      <w:pPr>
        <w:ind w:left="5968" w:hanging="360"/>
      </w:pPr>
      <w:rPr>
        <w:rFonts w:ascii="Courier New" w:hAnsi="Courier New" w:hint="default"/>
      </w:rPr>
    </w:lvl>
    <w:lvl w:ilvl="8" w:tplc="EE04AE84">
      <w:start w:val="1"/>
      <w:numFmt w:val="bullet"/>
      <w:lvlText w:val=""/>
      <w:lvlJc w:val="left"/>
      <w:pPr>
        <w:ind w:left="6688" w:hanging="360"/>
      </w:pPr>
      <w:rPr>
        <w:rFonts w:ascii="Wingdings" w:hAnsi="Wingdings" w:hint="default"/>
      </w:rPr>
    </w:lvl>
  </w:abstractNum>
  <w:abstractNum w:abstractNumId="4" w15:restartNumberingAfterBreak="0">
    <w:nsid w:val="3EDAE207"/>
    <w:multiLevelType w:val="hybridMultilevel"/>
    <w:tmpl w:val="4642C028"/>
    <w:lvl w:ilvl="0" w:tplc="70D887A2">
      <w:start w:val="1"/>
      <w:numFmt w:val="bullet"/>
      <w:lvlText w:val=""/>
      <w:lvlJc w:val="left"/>
      <w:pPr>
        <w:ind w:left="720" w:hanging="360"/>
      </w:pPr>
      <w:rPr>
        <w:rFonts w:ascii="Symbol" w:hAnsi="Symbol" w:hint="default"/>
      </w:rPr>
    </w:lvl>
    <w:lvl w:ilvl="1" w:tplc="F1CA6B4E">
      <w:start w:val="1"/>
      <w:numFmt w:val="bullet"/>
      <w:lvlText w:val="o"/>
      <w:lvlJc w:val="left"/>
      <w:pPr>
        <w:ind w:left="1440" w:hanging="360"/>
      </w:pPr>
      <w:rPr>
        <w:rFonts w:ascii="Courier New" w:hAnsi="Courier New" w:hint="default"/>
      </w:rPr>
    </w:lvl>
    <w:lvl w:ilvl="2" w:tplc="0ECC0C18">
      <w:start w:val="1"/>
      <w:numFmt w:val="bullet"/>
      <w:lvlText w:val=""/>
      <w:lvlJc w:val="left"/>
      <w:pPr>
        <w:ind w:left="2160" w:hanging="360"/>
      </w:pPr>
      <w:rPr>
        <w:rFonts w:ascii="Wingdings" w:hAnsi="Wingdings" w:hint="default"/>
      </w:rPr>
    </w:lvl>
    <w:lvl w:ilvl="3" w:tplc="632E344C">
      <w:start w:val="1"/>
      <w:numFmt w:val="bullet"/>
      <w:lvlText w:val=""/>
      <w:lvlJc w:val="left"/>
      <w:pPr>
        <w:ind w:left="2880" w:hanging="360"/>
      </w:pPr>
      <w:rPr>
        <w:rFonts w:ascii="Symbol" w:hAnsi="Symbol" w:hint="default"/>
      </w:rPr>
    </w:lvl>
    <w:lvl w:ilvl="4" w:tplc="A498D034">
      <w:start w:val="1"/>
      <w:numFmt w:val="bullet"/>
      <w:lvlText w:val="o"/>
      <w:lvlJc w:val="left"/>
      <w:pPr>
        <w:ind w:left="3600" w:hanging="360"/>
      </w:pPr>
      <w:rPr>
        <w:rFonts w:ascii="Courier New" w:hAnsi="Courier New" w:hint="default"/>
      </w:rPr>
    </w:lvl>
    <w:lvl w:ilvl="5" w:tplc="11124164">
      <w:start w:val="1"/>
      <w:numFmt w:val="bullet"/>
      <w:lvlText w:val=""/>
      <w:lvlJc w:val="left"/>
      <w:pPr>
        <w:ind w:left="4320" w:hanging="360"/>
      </w:pPr>
      <w:rPr>
        <w:rFonts w:ascii="Wingdings" w:hAnsi="Wingdings" w:hint="default"/>
      </w:rPr>
    </w:lvl>
    <w:lvl w:ilvl="6" w:tplc="28882BC2">
      <w:start w:val="1"/>
      <w:numFmt w:val="bullet"/>
      <w:lvlText w:val=""/>
      <w:lvlJc w:val="left"/>
      <w:pPr>
        <w:ind w:left="5040" w:hanging="360"/>
      </w:pPr>
      <w:rPr>
        <w:rFonts w:ascii="Symbol" w:hAnsi="Symbol" w:hint="default"/>
      </w:rPr>
    </w:lvl>
    <w:lvl w:ilvl="7" w:tplc="166CB5AC">
      <w:start w:val="1"/>
      <w:numFmt w:val="bullet"/>
      <w:lvlText w:val="o"/>
      <w:lvlJc w:val="left"/>
      <w:pPr>
        <w:ind w:left="5760" w:hanging="360"/>
      </w:pPr>
      <w:rPr>
        <w:rFonts w:ascii="Courier New" w:hAnsi="Courier New" w:hint="default"/>
      </w:rPr>
    </w:lvl>
    <w:lvl w:ilvl="8" w:tplc="3F703280">
      <w:start w:val="1"/>
      <w:numFmt w:val="bullet"/>
      <w:lvlText w:val=""/>
      <w:lvlJc w:val="left"/>
      <w:pPr>
        <w:ind w:left="6480" w:hanging="360"/>
      </w:pPr>
      <w:rPr>
        <w:rFonts w:ascii="Wingdings" w:hAnsi="Wingdings" w:hint="default"/>
      </w:rPr>
    </w:lvl>
  </w:abstractNum>
  <w:abstractNum w:abstractNumId="5" w15:restartNumberingAfterBreak="0">
    <w:nsid w:val="4A9B62E9"/>
    <w:multiLevelType w:val="hybridMultilevel"/>
    <w:tmpl w:val="64464292"/>
    <w:lvl w:ilvl="0" w:tplc="8F289B8E">
      <w:start w:val="2"/>
      <w:numFmt w:val="bullet"/>
      <w:lvlText w:val="-"/>
      <w:lvlJc w:val="left"/>
      <w:pPr>
        <w:ind w:left="720" w:hanging="360"/>
      </w:pPr>
      <w:rPr>
        <w:rFonts w:ascii="Times New Roman" w:eastAsia="MS Mincho"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504F3BD8"/>
    <w:multiLevelType w:val="hybridMultilevel"/>
    <w:tmpl w:val="4E9AF0AC"/>
    <w:lvl w:ilvl="0" w:tplc="15F6F52C">
      <w:numFmt w:val="bullet"/>
      <w:lvlText w:val="–"/>
      <w:lvlJc w:val="left"/>
      <w:pPr>
        <w:ind w:left="720" w:hanging="360"/>
      </w:pPr>
      <w:rPr>
        <w:rFonts w:ascii="Times New Roman" w:eastAsia="MS Mincho"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51F90A52"/>
    <w:multiLevelType w:val="hybridMultilevel"/>
    <w:tmpl w:val="A56A5E2C"/>
    <w:lvl w:ilvl="0" w:tplc="415A668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523C7C02"/>
    <w:multiLevelType w:val="hybridMultilevel"/>
    <w:tmpl w:val="AC68976C"/>
    <w:lvl w:ilvl="0" w:tplc="28464FAA">
      <w:numFmt w:val="bullet"/>
      <w:lvlText w:val="-"/>
      <w:lvlJc w:val="left"/>
      <w:pPr>
        <w:tabs>
          <w:tab w:val="num" w:pos="1776"/>
        </w:tabs>
        <w:ind w:left="1776" w:hanging="360"/>
      </w:pPr>
      <w:rPr>
        <w:rFonts w:ascii="Arial" w:eastAsia="Times New Roman" w:hAnsi="Arial" w:hint="default"/>
      </w:rPr>
    </w:lvl>
    <w:lvl w:ilvl="1" w:tplc="04100003" w:tentative="1">
      <w:start w:val="1"/>
      <w:numFmt w:val="bullet"/>
      <w:lvlText w:val="o"/>
      <w:lvlJc w:val="left"/>
      <w:pPr>
        <w:tabs>
          <w:tab w:val="num" w:pos="2496"/>
        </w:tabs>
        <w:ind w:left="2496" w:hanging="360"/>
      </w:pPr>
      <w:rPr>
        <w:rFonts w:ascii="Courier New" w:hAnsi="Courier New" w:hint="default"/>
      </w:rPr>
    </w:lvl>
    <w:lvl w:ilvl="2" w:tplc="04100005" w:tentative="1">
      <w:start w:val="1"/>
      <w:numFmt w:val="bullet"/>
      <w:lvlText w:val=""/>
      <w:lvlJc w:val="left"/>
      <w:pPr>
        <w:tabs>
          <w:tab w:val="num" w:pos="3216"/>
        </w:tabs>
        <w:ind w:left="3216" w:hanging="360"/>
      </w:pPr>
      <w:rPr>
        <w:rFonts w:ascii="Wingdings" w:hAnsi="Wingdings" w:hint="default"/>
      </w:rPr>
    </w:lvl>
    <w:lvl w:ilvl="3" w:tplc="04100001" w:tentative="1">
      <w:start w:val="1"/>
      <w:numFmt w:val="bullet"/>
      <w:lvlText w:val=""/>
      <w:lvlJc w:val="left"/>
      <w:pPr>
        <w:tabs>
          <w:tab w:val="num" w:pos="3936"/>
        </w:tabs>
        <w:ind w:left="3936" w:hanging="360"/>
      </w:pPr>
      <w:rPr>
        <w:rFonts w:ascii="Symbol" w:hAnsi="Symbol" w:hint="default"/>
      </w:rPr>
    </w:lvl>
    <w:lvl w:ilvl="4" w:tplc="04100003" w:tentative="1">
      <w:start w:val="1"/>
      <w:numFmt w:val="bullet"/>
      <w:lvlText w:val="o"/>
      <w:lvlJc w:val="left"/>
      <w:pPr>
        <w:tabs>
          <w:tab w:val="num" w:pos="4656"/>
        </w:tabs>
        <w:ind w:left="4656" w:hanging="360"/>
      </w:pPr>
      <w:rPr>
        <w:rFonts w:ascii="Courier New" w:hAnsi="Courier New" w:hint="default"/>
      </w:rPr>
    </w:lvl>
    <w:lvl w:ilvl="5" w:tplc="04100005" w:tentative="1">
      <w:start w:val="1"/>
      <w:numFmt w:val="bullet"/>
      <w:lvlText w:val=""/>
      <w:lvlJc w:val="left"/>
      <w:pPr>
        <w:tabs>
          <w:tab w:val="num" w:pos="5376"/>
        </w:tabs>
        <w:ind w:left="5376" w:hanging="360"/>
      </w:pPr>
      <w:rPr>
        <w:rFonts w:ascii="Wingdings" w:hAnsi="Wingdings" w:hint="default"/>
      </w:rPr>
    </w:lvl>
    <w:lvl w:ilvl="6" w:tplc="04100001" w:tentative="1">
      <w:start w:val="1"/>
      <w:numFmt w:val="bullet"/>
      <w:lvlText w:val=""/>
      <w:lvlJc w:val="left"/>
      <w:pPr>
        <w:tabs>
          <w:tab w:val="num" w:pos="6096"/>
        </w:tabs>
        <w:ind w:left="6096" w:hanging="360"/>
      </w:pPr>
      <w:rPr>
        <w:rFonts w:ascii="Symbol" w:hAnsi="Symbol" w:hint="default"/>
      </w:rPr>
    </w:lvl>
    <w:lvl w:ilvl="7" w:tplc="04100003" w:tentative="1">
      <w:start w:val="1"/>
      <w:numFmt w:val="bullet"/>
      <w:lvlText w:val="o"/>
      <w:lvlJc w:val="left"/>
      <w:pPr>
        <w:tabs>
          <w:tab w:val="num" w:pos="6816"/>
        </w:tabs>
        <w:ind w:left="6816" w:hanging="360"/>
      </w:pPr>
      <w:rPr>
        <w:rFonts w:ascii="Courier New" w:hAnsi="Courier New" w:hint="default"/>
      </w:rPr>
    </w:lvl>
    <w:lvl w:ilvl="8" w:tplc="04100005" w:tentative="1">
      <w:start w:val="1"/>
      <w:numFmt w:val="bullet"/>
      <w:lvlText w:val=""/>
      <w:lvlJc w:val="left"/>
      <w:pPr>
        <w:tabs>
          <w:tab w:val="num" w:pos="7536"/>
        </w:tabs>
        <w:ind w:left="7536" w:hanging="360"/>
      </w:pPr>
      <w:rPr>
        <w:rFonts w:ascii="Wingdings" w:hAnsi="Wingdings" w:hint="default"/>
      </w:rPr>
    </w:lvl>
  </w:abstractNum>
  <w:abstractNum w:abstractNumId="9" w15:restartNumberingAfterBreak="0">
    <w:nsid w:val="67142604"/>
    <w:multiLevelType w:val="hybridMultilevel"/>
    <w:tmpl w:val="EB442CF0"/>
    <w:lvl w:ilvl="0" w:tplc="397CC402">
      <w:start w:val="1"/>
      <w:numFmt w:val="bullet"/>
      <w:lvlText w:val="-"/>
      <w:lvlJc w:val="left"/>
      <w:pPr>
        <w:ind w:left="720" w:hanging="360"/>
      </w:pPr>
      <w:rPr>
        <w:rFonts w:ascii="&quot;Arial&quot;,sans-serif" w:hAnsi="&quot;Arial&quot;,sans-serif" w:hint="default"/>
      </w:rPr>
    </w:lvl>
    <w:lvl w:ilvl="1" w:tplc="0B10B594">
      <w:start w:val="1"/>
      <w:numFmt w:val="bullet"/>
      <w:lvlText w:val="o"/>
      <w:lvlJc w:val="left"/>
      <w:pPr>
        <w:ind w:left="1440" w:hanging="360"/>
      </w:pPr>
      <w:rPr>
        <w:rFonts w:ascii="Courier New" w:hAnsi="Courier New" w:hint="default"/>
      </w:rPr>
    </w:lvl>
    <w:lvl w:ilvl="2" w:tplc="77D499CE">
      <w:start w:val="1"/>
      <w:numFmt w:val="bullet"/>
      <w:lvlText w:val=""/>
      <w:lvlJc w:val="left"/>
      <w:pPr>
        <w:ind w:left="2160" w:hanging="360"/>
      </w:pPr>
      <w:rPr>
        <w:rFonts w:ascii="Wingdings" w:hAnsi="Wingdings" w:hint="default"/>
      </w:rPr>
    </w:lvl>
    <w:lvl w:ilvl="3" w:tplc="1F02E4D2">
      <w:start w:val="1"/>
      <w:numFmt w:val="bullet"/>
      <w:lvlText w:val=""/>
      <w:lvlJc w:val="left"/>
      <w:pPr>
        <w:ind w:left="2880" w:hanging="360"/>
      </w:pPr>
      <w:rPr>
        <w:rFonts w:ascii="Symbol" w:hAnsi="Symbol" w:hint="default"/>
      </w:rPr>
    </w:lvl>
    <w:lvl w:ilvl="4" w:tplc="D8C0E894">
      <w:start w:val="1"/>
      <w:numFmt w:val="bullet"/>
      <w:lvlText w:val="o"/>
      <w:lvlJc w:val="left"/>
      <w:pPr>
        <w:ind w:left="3600" w:hanging="360"/>
      </w:pPr>
      <w:rPr>
        <w:rFonts w:ascii="Courier New" w:hAnsi="Courier New" w:hint="default"/>
      </w:rPr>
    </w:lvl>
    <w:lvl w:ilvl="5" w:tplc="38A462EA">
      <w:start w:val="1"/>
      <w:numFmt w:val="bullet"/>
      <w:lvlText w:val=""/>
      <w:lvlJc w:val="left"/>
      <w:pPr>
        <w:ind w:left="4320" w:hanging="360"/>
      </w:pPr>
      <w:rPr>
        <w:rFonts w:ascii="Wingdings" w:hAnsi="Wingdings" w:hint="default"/>
      </w:rPr>
    </w:lvl>
    <w:lvl w:ilvl="6" w:tplc="02909B60">
      <w:start w:val="1"/>
      <w:numFmt w:val="bullet"/>
      <w:lvlText w:val=""/>
      <w:lvlJc w:val="left"/>
      <w:pPr>
        <w:ind w:left="5040" w:hanging="360"/>
      </w:pPr>
      <w:rPr>
        <w:rFonts w:ascii="Symbol" w:hAnsi="Symbol" w:hint="default"/>
      </w:rPr>
    </w:lvl>
    <w:lvl w:ilvl="7" w:tplc="5BC4CF18">
      <w:start w:val="1"/>
      <w:numFmt w:val="bullet"/>
      <w:lvlText w:val="o"/>
      <w:lvlJc w:val="left"/>
      <w:pPr>
        <w:ind w:left="5760" w:hanging="360"/>
      </w:pPr>
      <w:rPr>
        <w:rFonts w:ascii="Courier New" w:hAnsi="Courier New" w:hint="default"/>
      </w:rPr>
    </w:lvl>
    <w:lvl w:ilvl="8" w:tplc="7C0ECB52">
      <w:start w:val="1"/>
      <w:numFmt w:val="bullet"/>
      <w:lvlText w:val=""/>
      <w:lvlJc w:val="left"/>
      <w:pPr>
        <w:ind w:left="6480" w:hanging="360"/>
      </w:pPr>
      <w:rPr>
        <w:rFonts w:ascii="Wingdings" w:hAnsi="Wingdings" w:hint="default"/>
      </w:rPr>
    </w:lvl>
  </w:abstractNum>
  <w:abstractNum w:abstractNumId="10" w15:restartNumberingAfterBreak="0">
    <w:nsid w:val="71577259"/>
    <w:multiLevelType w:val="hybridMultilevel"/>
    <w:tmpl w:val="B3EA8DFA"/>
    <w:lvl w:ilvl="0" w:tplc="E79041E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69CB03B"/>
    <w:multiLevelType w:val="hybridMultilevel"/>
    <w:tmpl w:val="60340EBE"/>
    <w:lvl w:ilvl="0" w:tplc="D11CA506">
      <w:start w:val="1"/>
      <w:numFmt w:val="bullet"/>
      <w:lvlText w:val=""/>
      <w:lvlJc w:val="left"/>
      <w:pPr>
        <w:ind w:left="928" w:hanging="360"/>
      </w:pPr>
      <w:rPr>
        <w:rFonts w:ascii="Symbol" w:hAnsi="Symbol" w:hint="default"/>
      </w:rPr>
    </w:lvl>
    <w:lvl w:ilvl="1" w:tplc="78108A42">
      <w:start w:val="1"/>
      <w:numFmt w:val="bullet"/>
      <w:lvlText w:val="o"/>
      <w:lvlJc w:val="left"/>
      <w:pPr>
        <w:ind w:left="1648" w:hanging="360"/>
      </w:pPr>
      <w:rPr>
        <w:rFonts w:ascii="Courier New" w:hAnsi="Courier New" w:hint="default"/>
      </w:rPr>
    </w:lvl>
    <w:lvl w:ilvl="2" w:tplc="76E002AE">
      <w:start w:val="1"/>
      <w:numFmt w:val="bullet"/>
      <w:lvlText w:val=""/>
      <w:lvlJc w:val="left"/>
      <w:pPr>
        <w:ind w:left="2368" w:hanging="360"/>
      </w:pPr>
      <w:rPr>
        <w:rFonts w:ascii="Wingdings" w:hAnsi="Wingdings" w:hint="default"/>
      </w:rPr>
    </w:lvl>
    <w:lvl w:ilvl="3" w:tplc="23F287AC">
      <w:start w:val="1"/>
      <w:numFmt w:val="bullet"/>
      <w:lvlText w:val=""/>
      <w:lvlJc w:val="left"/>
      <w:pPr>
        <w:ind w:left="3088" w:hanging="360"/>
      </w:pPr>
      <w:rPr>
        <w:rFonts w:ascii="Symbol" w:hAnsi="Symbol" w:hint="default"/>
      </w:rPr>
    </w:lvl>
    <w:lvl w:ilvl="4" w:tplc="3BD4ACAA">
      <w:start w:val="1"/>
      <w:numFmt w:val="bullet"/>
      <w:lvlText w:val="o"/>
      <w:lvlJc w:val="left"/>
      <w:pPr>
        <w:ind w:left="3808" w:hanging="360"/>
      </w:pPr>
      <w:rPr>
        <w:rFonts w:ascii="Courier New" w:hAnsi="Courier New" w:hint="default"/>
      </w:rPr>
    </w:lvl>
    <w:lvl w:ilvl="5" w:tplc="74905400">
      <w:start w:val="1"/>
      <w:numFmt w:val="bullet"/>
      <w:lvlText w:val=""/>
      <w:lvlJc w:val="left"/>
      <w:pPr>
        <w:ind w:left="4528" w:hanging="360"/>
      </w:pPr>
      <w:rPr>
        <w:rFonts w:ascii="Wingdings" w:hAnsi="Wingdings" w:hint="default"/>
      </w:rPr>
    </w:lvl>
    <w:lvl w:ilvl="6" w:tplc="F0F6ADD6">
      <w:start w:val="1"/>
      <w:numFmt w:val="bullet"/>
      <w:lvlText w:val=""/>
      <w:lvlJc w:val="left"/>
      <w:pPr>
        <w:ind w:left="5248" w:hanging="360"/>
      </w:pPr>
      <w:rPr>
        <w:rFonts w:ascii="Symbol" w:hAnsi="Symbol" w:hint="default"/>
      </w:rPr>
    </w:lvl>
    <w:lvl w:ilvl="7" w:tplc="9648EB2C">
      <w:start w:val="1"/>
      <w:numFmt w:val="bullet"/>
      <w:lvlText w:val="o"/>
      <w:lvlJc w:val="left"/>
      <w:pPr>
        <w:ind w:left="5968" w:hanging="360"/>
      </w:pPr>
      <w:rPr>
        <w:rFonts w:ascii="Courier New" w:hAnsi="Courier New" w:hint="default"/>
      </w:rPr>
    </w:lvl>
    <w:lvl w:ilvl="8" w:tplc="79E27554">
      <w:start w:val="1"/>
      <w:numFmt w:val="bullet"/>
      <w:lvlText w:val=""/>
      <w:lvlJc w:val="left"/>
      <w:pPr>
        <w:ind w:left="6688" w:hanging="360"/>
      </w:pPr>
      <w:rPr>
        <w:rFonts w:ascii="Wingdings" w:hAnsi="Wingdings" w:hint="default"/>
      </w:rPr>
    </w:lvl>
  </w:abstractNum>
  <w:num w:numId="1" w16cid:durableId="1491479793">
    <w:abstractNumId w:val="1"/>
  </w:num>
  <w:num w:numId="2" w16cid:durableId="464927933">
    <w:abstractNumId w:val="11"/>
  </w:num>
  <w:num w:numId="3" w16cid:durableId="38363409">
    <w:abstractNumId w:val="3"/>
  </w:num>
  <w:num w:numId="4" w16cid:durableId="283194132">
    <w:abstractNumId w:val="0"/>
  </w:num>
  <w:num w:numId="5" w16cid:durableId="1259096232">
    <w:abstractNumId w:val="9"/>
  </w:num>
  <w:num w:numId="6" w16cid:durableId="991787229">
    <w:abstractNumId w:val="4"/>
  </w:num>
  <w:num w:numId="7" w16cid:durableId="1748260688">
    <w:abstractNumId w:val="6"/>
  </w:num>
  <w:num w:numId="8" w16cid:durableId="1956405223">
    <w:abstractNumId w:val="5"/>
  </w:num>
  <w:num w:numId="9" w16cid:durableId="1736053319">
    <w:abstractNumId w:val="8"/>
  </w:num>
  <w:num w:numId="10" w16cid:durableId="1960912506">
    <w:abstractNumId w:val="10"/>
  </w:num>
  <w:num w:numId="11" w16cid:durableId="3314886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5644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12D"/>
    <w:rsid w:val="00002C22"/>
    <w:rsid w:val="00011195"/>
    <w:rsid w:val="00046255"/>
    <w:rsid w:val="00056565"/>
    <w:rsid w:val="00056A25"/>
    <w:rsid w:val="000764DE"/>
    <w:rsid w:val="000B1E1B"/>
    <w:rsid w:val="000C7CA1"/>
    <w:rsid w:val="000D04F4"/>
    <w:rsid w:val="000E038D"/>
    <w:rsid w:val="001739C8"/>
    <w:rsid w:val="00173EF1"/>
    <w:rsid w:val="00177C76"/>
    <w:rsid w:val="001D165E"/>
    <w:rsid w:val="001E151D"/>
    <w:rsid w:val="001E1605"/>
    <w:rsid w:val="001F1CEB"/>
    <w:rsid w:val="00222865"/>
    <w:rsid w:val="00232F83"/>
    <w:rsid w:val="00243246"/>
    <w:rsid w:val="002702F6"/>
    <w:rsid w:val="00292102"/>
    <w:rsid w:val="002A7DDD"/>
    <w:rsid w:val="002C46F4"/>
    <w:rsid w:val="002E6DC7"/>
    <w:rsid w:val="002F54A9"/>
    <w:rsid w:val="003479C5"/>
    <w:rsid w:val="00347A20"/>
    <w:rsid w:val="003671A2"/>
    <w:rsid w:val="0038249C"/>
    <w:rsid w:val="00397355"/>
    <w:rsid w:val="003A15C9"/>
    <w:rsid w:val="003A70CA"/>
    <w:rsid w:val="003B6199"/>
    <w:rsid w:val="003B762F"/>
    <w:rsid w:val="003C21CD"/>
    <w:rsid w:val="003E6D32"/>
    <w:rsid w:val="00426201"/>
    <w:rsid w:val="00450939"/>
    <w:rsid w:val="0045409F"/>
    <w:rsid w:val="00464B1B"/>
    <w:rsid w:val="00474089"/>
    <w:rsid w:val="00475D66"/>
    <w:rsid w:val="004A68A8"/>
    <w:rsid w:val="004C4036"/>
    <w:rsid w:val="004C5DEF"/>
    <w:rsid w:val="004D1217"/>
    <w:rsid w:val="004D6008"/>
    <w:rsid w:val="0050429A"/>
    <w:rsid w:val="00505453"/>
    <w:rsid w:val="005157CE"/>
    <w:rsid w:val="00563962"/>
    <w:rsid w:val="00593EA5"/>
    <w:rsid w:val="005F03B8"/>
    <w:rsid w:val="00641FFA"/>
    <w:rsid w:val="0067379A"/>
    <w:rsid w:val="006C2152"/>
    <w:rsid w:val="006C46A5"/>
    <w:rsid w:val="006C68C0"/>
    <w:rsid w:val="006F1772"/>
    <w:rsid w:val="00704C7B"/>
    <w:rsid w:val="007C51F3"/>
    <w:rsid w:val="007D6EB9"/>
    <w:rsid w:val="007D7D9A"/>
    <w:rsid w:val="007E2F85"/>
    <w:rsid w:val="008408F3"/>
    <w:rsid w:val="00845520"/>
    <w:rsid w:val="00850C70"/>
    <w:rsid w:val="008556EE"/>
    <w:rsid w:val="00874032"/>
    <w:rsid w:val="00876CA6"/>
    <w:rsid w:val="00881560"/>
    <w:rsid w:val="008828AC"/>
    <w:rsid w:val="00887D43"/>
    <w:rsid w:val="00892AB5"/>
    <w:rsid w:val="008A166D"/>
    <w:rsid w:val="008B7E86"/>
    <w:rsid w:val="008D7ACB"/>
    <w:rsid w:val="008E4553"/>
    <w:rsid w:val="008F02E7"/>
    <w:rsid w:val="008F165C"/>
    <w:rsid w:val="0090490D"/>
    <w:rsid w:val="00910F81"/>
    <w:rsid w:val="009154CB"/>
    <w:rsid w:val="00915B56"/>
    <w:rsid w:val="00940DA2"/>
    <w:rsid w:val="00956ACB"/>
    <w:rsid w:val="0096236E"/>
    <w:rsid w:val="00977913"/>
    <w:rsid w:val="00994099"/>
    <w:rsid w:val="009940C4"/>
    <w:rsid w:val="009C23EC"/>
    <w:rsid w:val="009D5969"/>
    <w:rsid w:val="009F3852"/>
    <w:rsid w:val="00A14C35"/>
    <w:rsid w:val="00A41506"/>
    <w:rsid w:val="00A71A61"/>
    <w:rsid w:val="00A94BB9"/>
    <w:rsid w:val="00AA422A"/>
    <w:rsid w:val="00AC7951"/>
    <w:rsid w:val="00AD0938"/>
    <w:rsid w:val="00AD6A56"/>
    <w:rsid w:val="00B2247C"/>
    <w:rsid w:val="00B23B06"/>
    <w:rsid w:val="00B4339B"/>
    <w:rsid w:val="00B43DDF"/>
    <w:rsid w:val="00B8553D"/>
    <w:rsid w:val="00B92EB3"/>
    <w:rsid w:val="00BC2EC3"/>
    <w:rsid w:val="00BC4AF3"/>
    <w:rsid w:val="00BD738D"/>
    <w:rsid w:val="00BF14E8"/>
    <w:rsid w:val="00BF431E"/>
    <w:rsid w:val="00BF5EE1"/>
    <w:rsid w:val="00BF612D"/>
    <w:rsid w:val="00BF6D10"/>
    <w:rsid w:val="00C16698"/>
    <w:rsid w:val="00C2399F"/>
    <w:rsid w:val="00C72FA5"/>
    <w:rsid w:val="00C74177"/>
    <w:rsid w:val="00C91851"/>
    <w:rsid w:val="00C93C7D"/>
    <w:rsid w:val="00CE0E4F"/>
    <w:rsid w:val="00D16C72"/>
    <w:rsid w:val="00D2561C"/>
    <w:rsid w:val="00D82B78"/>
    <w:rsid w:val="00D8488B"/>
    <w:rsid w:val="00D9197C"/>
    <w:rsid w:val="00DE248D"/>
    <w:rsid w:val="00DF0A0A"/>
    <w:rsid w:val="00E0214D"/>
    <w:rsid w:val="00E22A7C"/>
    <w:rsid w:val="00E42F46"/>
    <w:rsid w:val="00E62892"/>
    <w:rsid w:val="00E635C2"/>
    <w:rsid w:val="00E7300B"/>
    <w:rsid w:val="00E732F2"/>
    <w:rsid w:val="00ED2636"/>
    <w:rsid w:val="00EF0F0D"/>
    <w:rsid w:val="00F11D45"/>
    <w:rsid w:val="00F14EBE"/>
    <w:rsid w:val="00F2509A"/>
    <w:rsid w:val="00F3072C"/>
    <w:rsid w:val="00F30CB3"/>
    <w:rsid w:val="00F44248"/>
    <w:rsid w:val="00F547C4"/>
    <w:rsid w:val="00F613A9"/>
    <w:rsid w:val="00F8017B"/>
    <w:rsid w:val="00F95F67"/>
    <w:rsid w:val="00FA5E81"/>
    <w:rsid w:val="00FC0634"/>
    <w:rsid w:val="00FD64CC"/>
    <w:rsid w:val="070AB097"/>
    <w:rsid w:val="0F20F336"/>
    <w:rsid w:val="12C073CC"/>
    <w:rsid w:val="154EA1A0"/>
    <w:rsid w:val="15C6D025"/>
    <w:rsid w:val="284E3FB1"/>
    <w:rsid w:val="2F05296C"/>
    <w:rsid w:val="3097C7D8"/>
    <w:rsid w:val="31F15E05"/>
    <w:rsid w:val="38F5A974"/>
    <w:rsid w:val="3B539671"/>
    <w:rsid w:val="3F4194B1"/>
    <w:rsid w:val="42150769"/>
    <w:rsid w:val="447C943E"/>
    <w:rsid w:val="45245803"/>
    <w:rsid w:val="4E81AB08"/>
    <w:rsid w:val="4FA353D0"/>
    <w:rsid w:val="589980CF"/>
    <w:rsid w:val="59E73075"/>
    <w:rsid w:val="5D1FCB56"/>
    <w:rsid w:val="5D3596C4"/>
    <w:rsid w:val="5EAB1395"/>
    <w:rsid w:val="5ED859BF"/>
    <w:rsid w:val="5FA1B758"/>
    <w:rsid w:val="6B011951"/>
    <w:rsid w:val="6B9FB9B0"/>
    <w:rsid w:val="6BB109A1"/>
    <w:rsid w:val="6C946BAD"/>
    <w:rsid w:val="6F370A30"/>
    <w:rsid w:val="702E0ECE"/>
    <w:rsid w:val="71030A79"/>
    <w:rsid w:val="7C7135E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7D33EF"/>
  <w15:docId w15:val="{D020F04F-0B96-4952-9563-0B07540E8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94BB9"/>
    <w:pPr>
      <w:spacing w:line="240" w:lineRule="exact"/>
      <w:jc w:val="both"/>
    </w:pPr>
    <w:rPr>
      <w:rFonts w:eastAsia="MS Mincho"/>
      <w:szCs w:val="24"/>
    </w:rPr>
  </w:style>
  <w:style w:type="paragraph" w:styleId="Titolo1">
    <w:name w:val="heading 1"/>
    <w:next w:val="Titolo2"/>
    <w:link w:val="Titolo1Carattere"/>
    <w:qFormat/>
    <w:rsid w:val="00940DA2"/>
    <w:pPr>
      <w:spacing w:before="480" w:line="240" w:lineRule="exact"/>
      <w:ind w:left="284" w:hanging="284"/>
      <w:outlineLvl w:val="0"/>
    </w:pPr>
    <w:rPr>
      <w:rFonts w:ascii="Times" w:hAnsi="Times"/>
      <w:b/>
      <w:noProof/>
    </w:rPr>
  </w:style>
  <w:style w:type="paragraph" w:styleId="Titolo2">
    <w:name w:val="heading 2"/>
    <w:next w:val="Titolo3"/>
    <w:link w:val="Titolo2Carattere"/>
    <w:uiPriority w:val="99"/>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45409F"/>
    <w:rPr>
      <w:rFonts w:ascii="Times" w:hAnsi="Times"/>
      <w:b/>
      <w:noProof/>
    </w:rPr>
  </w:style>
  <w:style w:type="paragraph" w:customStyle="1" w:styleId="Testo1">
    <w:name w:val="Testo 1"/>
    <w:qFormat/>
    <w:pPr>
      <w:spacing w:line="220" w:lineRule="exact"/>
      <w:ind w:left="284" w:hanging="284"/>
      <w:jc w:val="both"/>
    </w:pPr>
    <w:rPr>
      <w:rFonts w:ascii="Times" w:hAnsi="Times"/>
      <w:noProof/>
      <w:sz w:val="18"/>
    </w:rPr>
  </w:style>
  <w:style w:type="paragraph" w:customStyle="1" w:styleId="Testo2">
    <w:name w:val="Testo 2"/>
    <w:link w:val="Testo2Carattere"/>
    <w:qFormat/>
    <w:pPr>
      <w:spacing w:line="220" w:lineRule="exact"/>
      <w:ind w:firstLine="284"/>
      <w:jc w:val="both"/>
    </w:pPr>
    <w:rPr>
      <w:rFonts w:ascii="Times" w:hAnsi="Times"/>
      <w:noProof/>
      <w:sz w:val="18"/>
    </w:rPr>
  </w:style>
  <w:style w:type="character" w:customStyle="1" w:styleId="Titolo2Carattere">
    <w:name w:val="Titolo 2 Carattere"/>
    <w:link w:val="Titolo2"/>
    <w:uiPriority w:val="99"/>
    <w:rsid w:val="0045409F"/>
    <w:rPr>
      <w:rFonts w:ascii="Times" w:hAnsi="Times"/>
      <w:smallCaps/>
      <w:noProof/>
      <w:sz w:val="18"/>
    </w:rPr>
  </w:style>
  <w:style w:type="character" w:customStyle="1" w:styleId="Testo2Carattere">
    <w:name w:val="Testo 2 Carattere"/>
    <w:basedOn w:val="Carpredefinitoparagrafo"/>
    <w:link w:val="Testo2"/>
    <w:rsid w:val="008828AC"/>
    <w:rPr>
      <w:rFonts w:ascii="Times" w:hAnsi="Times"/>
      <w:noProof/>
      <w:sz w:val="18"/>
    </w:rPr>
  </w:style>
  <w:style w:type="character" w:styleId="Collegamentoipertestuale">
    <w:name w:val="Hyperlink"/>
    <w:basedOn w:val="Carpredefinitoparagrafo"/>
    <w:rsid w:val="008828AC"/>
    <w:rPr>
      <w:color w:val="0000FF" w:themeColor="hyperlink"/>
      <w:u w:val="single"/>
    </w:rPr>
  </w:style>
  <w:style w:type="character" w:customStyle="1" w:styleId="apple-converted-space">
    <w:name w:val="apple-converted-space"/>
    <w:basedOn w:val="Carpredefinitoparagrafo"/>
    <w:rsid w:val="00BC2EC3"/>
  </w:style>
  <w:style w:type="paragraph" w:styleId="Testofumetto">
    <w:name w:val="Balloon Text"/>
    <w:basedOn w:val="Normale"/>
    <w:link w:val="TestofumettoCarattere"/>
    <w:semiHidden/>
    <w:unhideWhenUsed/>
    <w:rsid w:val="007D6EB9"/>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7D6EB9"/>
    <w:rPr>
      <w:rFonts w:ascii="Segoe UI" w:eastAsia="MS Mincho" w:hAnsi="Segoe UI" w:cs="Segoe UI"/>
      <w:sz w:val="18"/>
      <w:szCs w:val="18"/>
    </w:rPr>
  </w:style>
  <w:style w:type="paragraph" w:styleId="Paragrafoelenco">
    <w:name w:val="List Paragraph"/>
    <w:basedOn w:val="Normale"/>
    <w:uiPriority w:val="34"/>
    <w:qFormat/>
    <w:rsid w:val="00704C7B"/>
    <w:pPr>
      <w:ind w:left="720"/>
      <w:contextualSpacing/>
    </w:pPr>
  </w:style>
  <w:style w:type="paragraph" w:styleId="NormaleWeb">
    <w:name w:val="Normal (Web)"/>
    <w:basedOn w:val="Normale"/>
    <w:uiPriority w:val="99"/>
    <w:rsid w:val="00243246"/>
    <w:pPr>
      <w:spacing w:before="100" w:beforeAutospacing="1" w:after="100" w:afterAutospacing="1" w:line="240" w:lineRule="auto"/>
      <w:jc w:val="left"/>
    </w:pPr>
    <w:rPr>
      <w:rFonts w:eastAsia="Times New Roman"/>
      <w:sz w:val="24"/>
    </w:rPr>
  </w:style>
  <w:style w:type="paragraph" w:styleId="Intestazione">
    <w:name w:val="header"/>
    <w:basedOn w:val="Normale"/>
    <w:link w:val="IntestazioneCarattere"/>
    <w:unhideWhenUsed/>
    <w:rsid w:val="00DE248D"/>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DE248D"/>
    <w:rPr>
      <w:rFonts w:eastAsia="MS Mincho"/>
      <w:szCs w:val="24"/>
    </w:rPr>
  </w:style>
  <w:style w:type="paragraph" w:styleId="Pidipagina">
    <w:name w:val="footer"/>
    <w:basedOn w:val="Normale"/>
    <w:link w:val="PidipaginaCarattere"/>
    <w:unhideWhenUsed/>
    <w:rsid w:val="00DE248D"/>
    <w:pPr>
      <w:tabs>
        <w:tab w:val="center" w:pos="4819"/>
        <w:tab w:val="right" w:pos="9638"/>
      </w:tabs>
      <w:spacing w:line="240" w:lineRule="auto"/>
    </w:pPr>
  </w:style>
  <w:style w:type="character" w:customStyle="1" w:styleId="PidipaginaCarattere">
    <w:name w:val="Piè di pagina Carattere"/>
    <w:basedOn w:val="Carpredefinitoparagrafo"/>
    <w:link w:val="Pidipagina"/>
    <w:rsid w:val="00DE248D"/>
    <w:rPr>
      <w:rFonts w:eastAsia="MS Mincho"/>
      <w:szCs w:val="24"/>
    </w:rPr>
  </w:style>
  <w:style w:type="character" w:customStyle="1" w:styleId="Menzionenonrisolta1">
    <w:name w:val="Menzione non risolta1"/>
    <w:basedOn w:val="Carpredefinitoparagrafo"/>
    <w:uiPriority w:val="99"/>
    <w:semiHidden/>
    <w:unhideWhenUsed/>
    <w:rsid w:val="0067379A"/>
    <w:rPr>
      <w:color w:val="605E5C"/>
      <w:shd w:val="clear" w:color="auto" w:fill="E1DFDD"/>
    </w:rPr>
  </w:style>
  <w:style w:type="paragraph" w:styleId="Revisione">
    <w:name w:val="Revision"/>
    <w:hidden/>
    <w:uiPriority w:val="99"/>
    <w:semiHidden/>
    <w:rsid w:val="007E2F85"/>
    <w:rPr>
      <w:rFonts w:eastAsia="MS Minch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1242235">
      <w:bodyDiv w:val="1"/>
      <w:marLeft w:val="0"/>
      <w:marRight w:val="0"/>
      <w:marTop w:val="0"/>
      <w:marBottom w:val="0"/>
      <w:divBdr>
        <w:top w:val="none" w:sz="0" w:space="0" w:color="auto"/>
        <w:left w:val="none" w:sz="0" w:space="0" w:color="auto"/>
        <w:bottom w:val="none" w:sz="0" w:space="0" w:color="auto"/>
        <w:right w:val="none" w:sz="0" w:space="0" w:color="auto"/>
      </w:divBdr>
    </w:div>
    <w:div w:id="1712418488">
      <w:bodyDiv w:val="1"/>
      <w:marLeft w:val="0"/>
      <w:marRight w:val="0"/>
      <w:marTop w:val="0"/>
      <w:marBottom w:val="0"/>
      <w:divBdr>
        <w:top w:val="none" w:sz="0" w:space="0" w:color="auto"/>
        <w:left w:val="none" w:sz="0" w:space="0" w:color="auto"/>
        <w:bottom w:val="none" w:sz="0" w:space="0" w:color="auto"/>
        <w:right w:val="none" w:sz="0" w:space="0" w:color="auto"/>
      </w:divBdr>
    </w:div>
    <w:div w:id="214049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co.grassini@unicatt.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noas.org/wp-content/uploads/2020/03/Il-nuovo-codice-deontologico-dellassistente-sociale.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aluisa.raineri@unicatt.it" TargetMode="External"/><Relationship Id="rId5" Type="http://schemas.openxmlformats.org/officeDocument/2006/relationships/numbering" Target="numbering.xml"/><Relationship Id="rId15" Type="http://schemas.openxmlformats.org/officeDocument/2006/relationships/hyperlink" Target="mailto:francesca.megni@unicatt.i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brerie.unicatt.it/scheda-libro/maria-luisa-raineri/linee-guida-e-procedure-di-servizio-sociale-manuale-ragionato-per-lo-studio-e-la-consultazione-9788859030553-71468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tiano.paoluzz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CE7642-3D7E-4788-908C-83CFA2C8D4FF}">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2.xml><?xml version="1.0" encoding="utf-8"?>
<ds:datastoreItem xmlns:ds="http://schemas.openxmlformats.org/officeDocument/2006/customXml" ds:itemID="{2FCD0E10-3FDC-4842-BD2D-1466336A894D}">
  <ds:schemaRefs>
    <ds:schemaRef ds:uri="http://schemas.openxmlformats.org/officeDocument/2006/bibliography"/>
  </ds:schemaRefs>
</ds:datastoreItem>
</file>

<file path=customXml/itemProps3.xml><?xml version="1.0" encoding="utf-8"?>
<ds:datastoreItem xmlns:ds="http://schemas.openxmlformats.org/officeDocument/2006/customXml" ds:itemID="{4FC68BF5-4514-4C4A-BBF6-4BB95D846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C06A31-AC90-4698-A966-96AE43060C37}">
  <ds:schemaRefs>
    <ds:schemaRef ds:uri="http://schemas.microsoft.com/sharepoint/v3/contenttype/forms"/>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C:\Documents and Settings\cristiano.paoluzzi\Dati applicazioni\Microsoft\Templates\PROG_COR_2003.dot</Template>
  <TotalTime>1</TotalTime>
  <Pages>6</Pages>
  <Words>1634</Words>
  <Characters>9759</Characters>
  <Application>Microsoft Office Word</Application>
  <DocSecurity>0</DocSecurity>
  <Lines>109</Lines>
  <Paragraphs>32</Paragraphs>
  <ScaleCrop>false</ScaleCrop>
  <Company>U.C.S.C. MILANO</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Grassini Marco (marco.grassini)</cp:lastModifiedBy>
  <cp:revision>3</cp:revision>
  <cp:lastPrinted>2018-05-17T12:30:00Z</cp:lastPrinted>
  <dcterms:created xsi:type="dcterms:W3CDTF">2026-06-23T07:41:00Z</dcterms:created>
  <dcterms:modified xsi:type="dcterms:W3CDTF">2026-07-24T09:03:00Z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