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9A1BC" w14:textId="77777777" w:rsidR="00587D3C" w:rsidRDefault="00587D3C" w:rsidP="00410579">
      <w:pPr>
        <w:pStyle w:val="Titolo2"/>
        <w:rPr>
          <w:b/>
          <w:i/>
          <w:smallCaps w:val="0"/>
          <w:sz w:val="20"/>
        </w:rPr>
      </w:pPr>
      <w:r w:rsidRPr="00587D3C">
        <w:rPr>
          <w:b/>
          <w:iCs/>
          <w:smallCaps w:val="0"/>
          <w:sz w:val="20"/>
        </w:rPr>
        <w:t>Management delle aziende turistiche (con Laboratorio di sistemi di budgeting e reporting)</w:t>
      </w:r>
      <w:r w:rsidRPr="00587D3C">
        <w:rPr>
          <w:b/>
          <w:i/>
          <w:smallCaps w:val="0"/>
          <w:sz w:val="20"/>
        </w:rPr>
        <w:t xml:space="preserve"> </w:t>
      </w:r>
    </w:p>
    <w:p w14:paraId="2FB06CF4" w14:textId="352DE82F" w:rsidR="00410579" w:rsidRPr="000D756D" w:rsidRDefault="00410579" w:rsidP="00410579">
      <w:pPr>
        <w:pStyle w:val="Titolo2"/>
        <w:rPr>
          <w:szCs w:val="18"/>
        </w:rPr>
      </w:pPr>
      <w:r w:rsidRPr="000D756D">
        <w:rPr>
          <w:szCs w:val="18"/>
        </w:rPr>
        <w:t xml:space="preserve">Prof. </w:t>
      </w:r>
      <w:r w:rsidR="00BB2525">
        <w:rPr>
          <w:szCs w:val="18"/>
        </w:rPr>
        <w:t>Giacomo Magnani</w:t>
      </w:r>
    </w:p>
    <w:p w14:paraId="1E509B18" w14:textId="77777777" w:rsidR="00410579" w:rsidRPr="005F1397" w:rsidRDefault="00410579" w:rsidP="00410579">
      <w:pPr>
        <w:spacing w:before="240" w:after="120"/>
        <w:rPr>
          <w:b/>
        </w:rPr>
      </w:pPr>
      <w:r w:rsidRPr="005F1397">
        <w:rPr>
          <w:b/>
          <w:i/>
        </w:rPr>
        <w:t>OBIETTIVO DEL CORSO</w:t>
      </w:r>
    </w:p>
    <w:p w14:paraId="756C21E0" w14:textId="53896A90" w:rsidR="007B6B05" w:rsidRPr="007B6B05" w:rsidRDefault="007B6B05" w:rsidP="007B6B05">
      <w:pPr>
        <w:spacing w:after="120"/>
      </w:pPr>
      <w:r w:rsidRPr="007B6B05">
        <w:t xml:space="preserve">Far acquisire allo studente i principi fondamentali del funzionamento delle aziende turistiche, con riferimento alla dimensione economico-finanziaria. In particolare, si evidenzieranno elementi distintivi (tipologia di costi, ricavi, investimenti e fonti di finanziamento) delle aziende che appartengono ai diversi comparti di questo settore. </w:t>
      </w:r>
    </w:p>
    <w:p w14:paraId="505C8942" w14:textId="56FEB86B" w:rsidR="007B6B05" w:rsidRPr="007B6B05" w:rsidRDefault="007B6B05" w:rsidP="007B6B05">
      <w:pPr>
        <w:spacing w:after="120"/>
      </w:pPr>
      <w:r w:rsidRPr="007B6B05">
        <w:t xml:space="preserve">La conoscenza degli essenziali meccanismi della dinamica economica (anche a livello interaziendale o infra-aziendale) delle aziende </w:t>
      </w:r>
      <w:r w:rsidR="006B4EDA">
        <w:t xml:space="preserve">turistiche </w:t>
      </w:r>
      <w:r w:rsidRPr="007B6B05">
        <w:t>deve appartenere a chi si candidi a diventare manager nel turismo avendo particolare attenzione alla vita economica, duratura e sostenibile di tali aziende.</w:t>
      </w:r>
    </w:p>
    <w:p w14:paraId="4628B686" w14:textId="261614F8" w:rsidR="00573E8A" w:rsidRPr="007B6B05" w:rsidRDefault="007B6B05" w:rsidP="007B6B05">
      <w:pPr>
        <w:spacing w:after="120"/>
      </w:pPr>
      <w:r w:rsidRPr="007B6B05">
        <w:t>Il corso si pone l’obiettivo di illustrare le relazioni tra scelte di gestione e organizzazione delle aziende turistiche e la dimensione economico finanziaria. La comprensione di tale dimensione costituisce uno strumento necessario per i futuri manager  del turismo.</w:t>
      </w:r>
    </w:p>
    <w:p w14:paraId="41316618" w14:textId="77777777" w:rsidR="007B6B05" w:rsidRPr="007B6B05" w:rsidRDefault="007B6B05" w:rsidP="007B6B05">
      <w:pPr>
        <w:spacing w:after="120"/>
      </w:pPr>
      <w:r w:rsidRPr="007B6B05">
        <w:t>Al termine dell’insegnamento gli studenti:</w:t>
      </w:r>
    </w:p>
    <w:p w14:paraId="1F268668" w14:textId="0882D28B" w:rsidR="007B6B05" w:rsidRPr="007B6B05" w:rsidRDefault="007B6B05" w:rsidP="007B6B05">
      <w:pPr>
        <w:spacing w:after="120"/>
      </w:pPr>
      <w:r w:rsidRPr="007B6B05">
        <w:t>comprenderanno le principali grandezze economiche complesse (reddito e capitale di funzionamento)</w:t>
      </w:r>
      <w:r w:rsidR="006B4EDA">
        <w:t>;</w:t>
      </w:r>
    </w:p>
    <w:p w14:paraId="23FEF589" w14:textId="6305854C" w:rsidR="007B6B05" w:rsidRPr="007B6B05" w:rsidRDefault="007B6B05" w:rsidP="007B6B05">
      <w:pPr>
        <w:spacing w:after="120"/>
      </w:pPr>
      <w:r w:rsidRPr="007B6B05">
        <w:t>comprenderanno l’importanza dell’economicità non soltanto come un risultato ma anche come un obiettivo per la vita duratura di ogni organizzazione (</w:t>
      </w:r>
      <w:proofErr w:type="spellStart"/>
      <w:r w:rsidRPr="007B6B05">
        <w:t>proft</w:t>
      </w:r>
      <w:proofErr w:type="spellEnd"/>
      <w:r w:rsidRPr="007B6B05">
        <w:t xml:space="preserve"> e non)</w:t>
      </w:r>
      <w:r w:rsidR="006B4EDA">
        <w:t>;</w:t>
      </w:r>
    </w:p>
    <w:p w14:paraId="071E53A0" w14:textId="49DCE15E" w:rsidR="007B6B05" w:rsidRPr="007B6B05" w:rsidRDefault="006B4EDA" w:rsidP="007B6B05">
      <w:pPr>
        <w:spacing w:after="120"/>
      </w:pPr>
      <w:r>
        <w:t>c</w:t>
      </w:r>
      <w:r w:rsidR="007B6B05" w:rsidRPr="007B6B05">
        <w:t xml:space="preserve">onosceranno quindi i principali strumenti del controllo </w:t>
      </w:r>
      <w:r>
        <w:t xml:space="preserve">e della rendicontazione </w:t>
      </w:r>
      <w:r w:rsidR="007B6B05" w:rsidRPr="007B6B05">
        <w:t xml:space="preserve">economico-finanziario (e non </w:t>
      </w:r>
      <w:r>
        <w:t>finanziaria</w:t>
      </w:r>
      <w:r w:rsidR="007B6B05" w:rsidRPr="007B6B05">
        <w:t>) sia rispetto ai risultati raggiunti sia in ottica di budgeting;</w:t>
      </w:r>
    </w:p>
    <w:p w14:paraId="317AE636" w14:textId="77421169" w:rsidR="007B6B05" w:rsidRPr="007B6B05" w:rsidRDefault="006B4EDA" w:rsidP="007B6B05">
      <w:pPr>
        <w:spacing w:after="120"/>
      </w:pPr>
      <w:r>
        <w:t>s</w:t>
      </w:r>
      <w:r w:rsidR="007B6B05" w:rsidRPr="007B6B05">
        <w:t>apranno formulare un iniziale giudizio sull’ economicità delle aziende;</w:t>
      </w:r>
    </w:p>
    <w:p w14:paraId="52DE6B3A" w14:textId="0FBB526F" w:rsidR="007B6B05" w:rsidRPr="007B6B05" w:rsidRDefault="006B4EDA" w:rsidP="007B6B05">
      <w:pPr>
        <w:spacing w:after="120"/>
      </w:pPr>
      <w:r>
        <w:t>s</w:t>
      </w:r>
      <w:r w:rsidR="007B6B05" w:rsidRPr="007B6B05">
        <w:t>apranno comparare i risultati economici delle aziende turistiche attraverso le analisi di bilancio</w:t>
      </w:r>
      <w:r>
        <w:t xml:space="preserve"> e della reportistica;</w:t>
      </w:r>
    </w:p>
    <w:p w14:paraId="39C46018" w14:textId="0831D149" w:rsidR="007B6B05" w:rsidRPr="007B6B05" w:rsidRDefault="006B4EDA" w:rsidP="007B6B05">
      <w:pPr>
        <w:spacing w:after="120"/>
      </w:pPr>
      <w:r>
        <w:t>s</w:t>
      </w:r>
      <w:r w:rsidR="007B6B05" w:rsidRPr="007B6B05">
        <w:t>apranno utilizzare le principali metodologie di analisi a supporto delle principali decisioni aziendali.</w:t>
      </w:r>
    </w:p>
    <w:p w14:paraId="0E2AAF2D" w14:textId="77777777" w:rsidR="00410579" w:rsidRPr="005F1397" w:rsidRDefault="00410579" w:rsidP="00410579">
      <w:pPr>
        <w:spacing w:before="240" w:after="120"/>
        <w:rPr>
          <w:b/>
        </w:rPr>
      </w:pPr>
      <w:r w:rsidRPr="005F1397">
        <w:rPr>
          <w:b/>
          <w:i/>
        </w:rPr>
        <w:t>PROGRAMMA DEL CORSO</w:t>
      </w:r>
    </w:p>
    <w:p w14:paraId="4BE77148" w14:textId="081E368D" w:rsidR="00F162EE" w:rsidRPr="00F162EE" w:rsidRDefault="00F162EE" w:rsidP="00F162EE">
      <w:r w:rsidRPr="00F162EE">
        <w:t>Il corso si articola in tre parti</w:t>
      </w:r>
      <w:r w:rsidR="00F05DEF">
        <w:t>.</w:t>
      </w:r>
    </w:p>
    <w:p w14:paraId="3DFA1776" w14:textId="5389DE23" w:rsidR="00F162EE" w:rsidRPr="00F162EE" w:rsidRDefault="00F162EE" w:rsidP="00F162EE">
      <w:r w:rsidRPr="00F162EE">
        <w:rPr>
          <w:u w:val="single"/>
        </w:rPr>
        <w:t>Prima parte:</w:t>
      </w:r>
      <w:r w:rsidRPr="00F162EE">
        <w:t xml:space="preserve"> introduzione all’economia aziendale e all’attività di controllo e rendicontazione nelle aziende turistiche.</w:t>
      </w:r>
    </w:p>
    <w:p w14:paraId="71117C15" w14:textId="04F5BC23" w:rsidR="00F162EE" w:rsidRPr="00F162EE" w:rsidRDefault="00F162EE" w:rsidP="00F162EE">
      <w:r w:rsidRPr="00F162EE">
        <w:rPr>
          <w:u w:val="single"/>
        </w:rPr>
        <w:lastRenderedPageBreak/>
        <w:t>Seconda parte:</w:t>
      </w:r>
      <w:r w:rsidRPr="00F162EE">
        <w:t xml:space="preserve"> economicità e accountability. Dalla lettura alla comprensione del bilancio delle aziende turistiche</w:t>
      </w:r>
      <w:r w:rsidR="006B4EDA">
        <w:t>.</w:t>
      </w:r>
    </w:p>
    <w:p w14:paraId="36757024" w14:textId="23B2A7A8" w:rsidR="003046E2" w:rsidRDefault="00F162EE" w:rsidP="00410579">
      <w:r w:rsidRPr="00F162EE">
        <w:rPr>
          <w:u w:val="single"/>
        </w:rPr>
        <w:t>Terza parte:</w:t>
      </w:r>
      <w:r w:rsidRPr="00F162EE">
        <w:t xml:space="preserve"> l’attività di programmazione e controllo. Gli strumenti economico-finanziari per le decisioni aziendali</w:t>
      </w:r>
      <w:r w:rsidR="006B4EDA">
        <w:t xml:space="preserve"> e la quantificazione del relativo impatto economico-finanziario (budgeting).</w:t>
      </w:r>
    </w:p>
    <w:p w14:paraId="525BEEFE" w14:textId="77777777" w:rsidR="00410579" w:rsidRPr="005F1397" w:rsidRDefault="00410579" w:rsidP="00410579">
      <w:pPr>
        <w:keepNext/>
        <w:spacing w:before="240" w:after="120"/>
        <w:rPr>
          <w:b/>
        </w:rPr>
      </w:pPr>
      <w:r w:rsidRPr="005F1397">
        <w:rPr>
          <w:b/>
          <w:i/>
        </w:rPr>
        <w:t>BIBLIOGRAFIA</w:t>
      </w:r>
    </w:p>
    <w:p w14:paraId="433E69C9" w14:textId="244A32FE" w:rsidR="00F05DEF" w:rsidRDefault="00F05DEF" w:rsidP="00F05DEF">
      <w:pPr>
        <w:spacing w:line="220" w:lineRule="exact"/>
        <w:rPr>
          <w:noProof/>
          <w:sz w:val="18"/>
          <w:szCs w:val="18"/>
        </w:rPr>
      </w:pPr>
      <w:r w:rsidRPr="00A417F9">
        <w:rPr>
          <w:rFonts w:ascii="Times New Roman" w:hAnsi="Times New Roman"/>
          <w:smallCaps/>
          <w:noProof/>
          <w:sz w:val="16"/>
          <w:szCs w:val="16"/>
        </w:rPr>
        <w:t>Scannerini A. L. – Berretta M.,</w:t>
      </w:r>
      <w:r w:rsidRPr="00F05DEF">
        <w:rPr>
          <w:noProof/>
          <w:sz w:val="18"/>
          <w:szCs w:val="18"/>
        </w:rPr>
        <w:t xml:space="preserve"> </w:t>
      </w:r>
      <w:r w:rsidRPr="00F05DEF">
        <w:rPr>
          <w:i/>
          <w:iCs/>
          <w:noProof/>
          <w:sz w:val="18"/>
          <w:szCs w:val="18"/>
        </w:rPr>
        <w:t>Strumenti di controllo per le imprese turistiche</w:t>
      </w:r>
      <w:r w:rsidRPr="00F05DEF">
        <w:rPr>
          <w:noProof/>
          <w:sz w:val="18"/>
          <w:szCs w:val="18"/>
        </w:rPr>
        <w:t>, Franco Angeli, Milano, 2014</w:t>
      </w:r>
      <w:r w:rsidR="006B4EDA">
        <w:rPr>
          <w:noProof/>
          <w:sz w:val="18"/>
          <w:szCs w:val="18"/>
        </w:rPr>
        <w:t xml:space="preserve"> (solo le parti indicate sul syllabus)</w:t>
      </w:r>
      <w:r w:rsidRPr="00F05DEF">
        <w:rPr>
          <w:noProof/>
          <w:sz w:val="18"/>
          <w:szCs w:val="18"/>
        </w:rPr>
        <w:t>.</w:t>
      </w:r>
    </w:p>
    <w:p w14:paraId="5E230AEC" w14:textId="52DB8548" w:rsidR="00F05DEF" w:rsidRPr="00F05DEF" w:rsidRDefault="00F05DEF" w:rsidP="00F05DEF">
      <w:pPr>
        <w:spacing w:line="220" w:lineRule="exact"/>
        <w:rPr>
          <w:noProof/>
          <w:sz w:val="18"/>
          <w:szCs w:val="18"/>
        </w:rPr>
      </w:pPr>
      <w:r>
        <w:rPr>
          <w:noProof/>
          <w:sz w:val="18"/>
          <w:szCs w:val="18"/>
        </w:rPr>
        <w:t>Altro materiale sarà reso disponibile dai docenti tramite piattaforma Blackboard.</w:t>
      </w:r>
    </w:p>
    <w:p w14:paraId="6E7553A2" w14:textId="77777777" w:rsidR="00410579" w:rsidRPr="005F1397" w:rsidRDefault="00410579" w:rsidP="00410579">
      <w:pPr>
        <w:spacing w:before="240" w:after="120" w:line="220" w:lineRule="exact"/>
        <w:rPr>
          <w:b/>
          <w:i/>
        </w:rPr>
      </w:pPr>
      <w:r w:rsidRPr="005F1397">
        <w:rPr>
          <w:b/>
          <w:i/>
        </w:rPr>
        <w:t>DIDATTICA DEL CORSO</w:t>
      </w:r>
    </w:p>
    <w:p w14:paraId="3F21314F" w14:textId="10828B72" w:rsidR="00455E7D" w:rsidRPr="00573E8A" w:rsidRDefault="00455E7D" w:rsidP="00455E7D">
      <w:pPr>
        <w:spacing w:before="240" w:after="120" w:line="220" w:lineRule="exact"/>
        <w:ind w:firstLine="284"/>
        <w:rPr>
          <w:noProof/>
          <w:sz w:val="18"/>
          <w:szCs w:val="18"/>
        </w:rPr>
      </w:pPr>
      <w:r w:rsidRPr="00573E8A">
        <w:rPr>
          <w:noProof/>
          <w:sz w:val="18"/>
          <w:szCs w:val="18"/>
        </w:rPr>
        <w:t>Il corso prevede lezioni frontali, laboratori, esercitazioni, testimonianze aziendali in aula, la frequenza è vivamente consigliata. A prescindere dalla categorizzazione accademica (lezioni, laboratori ecc., dato il forte carattere empirico della disciplina, per ogni sessione si prevedono: momenti di didattica frontale, confronti con il docente, confronti tra studenti, discussione di casi di studio, ed esercizi individuali e di gruppo. Sono previste altresì alcune testimonianze di esperti di settore.</w:t>
      </w:r>
    </w:p>
    <w:p w14:paraId="776D8687" w14:textId="77777777" w:rsidR="00455E7D" w:rsidRPr="00573E8A" w:rsidRDefault="00455E7D" w:rsidP="00455E7D">
      <w:pPr>
        <w:spacing w:before="240" w:after="120" w:line="220" w:lineRule="exact"/>
        <w:rPr>
          <w:noProof/>
          <w:sz w:val="18"/>
          <w:szCs w:val="18"/>
        </w:rPr>
      </w:pPr>
      <w:r w:rsidRPr="00573E8A">
        <w:rPr>
          <w:noProof/>
          <w:sz w:val="18"/>
          <w:szCs w:val="18"/>
        </w:rPr>
        <w:t>Utilizzo della piattaforma Blackboard.</w:t>
      </w:r>
    </w:p>
    <w:p w14:paraId="42E27F5B" w14:textId="77777777" w:rsidR="00410579" w:rsidRPr="005F1397" w:rsidRDefault="00410579" w:rsidP="00410579">
      <w:pPr>
        <w:spacing w:before="240" w:after="120" w:line="220" w:lineRule="exact"/>
        <w:rPr>
          <w:b/>
          <w:i/>
        </w:rPr>
      </w:pPr>
      <w:r w:rsidRPr="005F1397">
        <w:rPr>
          <w:b/>
          <w:i/>
        </w:rPr>
        <w:t>METODO DI VALUTAZIONE</w:t>
      </w:r>
    </w:p>
    <w:p w14:paraId="59DD1892" w14:textId="77777777" w:rsidR="00B66B7B" w:rsidRPr="00B66B7B" w:rsidRDefault="00B66B7B" w:rsidP="00B66B7B">
      <w:pPr>
        <w:pStyle w:val="Testo2"/>
      </w:pPr>
      <w:r w:rsidRPr="00B66B7B">
        <w:t>L’esame si compone di una prova scritta. La prova scritta è costituita da domande a risposte aperte e chiuse ed esercizi.</w:t>
      </w:r>
    </w:p>
    <w:p w14:paraId="12047E1F" w14:textId="77777777" w:rsidR="00B66B7B" w:rsidRPr="00B66B7B" w:rsidRDefault="00B66B7B" w:rsidP="00B66B7B">
      <w:pPr>
        <w:pStyle w:val="Testo2"/>
      </w:pPr>
      <w:r w:rsidRPr="00B66B7B">
        <w:t xml:space="preserve">La prova è tesa a verificare la conoscenza dei contenuti di base del corso, e tramite opportuni approfondimenti, la capacità di applicare tali contenuti a casi concreti. </w:t>
      </w:r>
    </w:p>
    <w:p w14:paraId="51672003" w14:textId="77777777" w:rsidR="00B66B7B" w:rsidRPr="00B66B7B" w:rsidRDefault="00B66B7B" w:rsidP="00B66B7B">
      <w:pPr>
        <w:pStyle w:val="Testo2"/>
      </w:pPr>
      <w:r w:rsidRPr="00B66B7B">
        <w:t>Ai fini della valutazione concorreranno la pertinenza delle risposte e l’uso appropriato del linguaggio tecnico.</w:t>
      </w:r>
    </w:p>
    <w:p w14:paraId="7C43E821" w14:textId="77777777" w:rsidR="00B66B7B" w:rsidRPr="00B66B7B" w:rsidRDefault="00B66B7B" w:rsidP="00B66B7B">
      <w:pPr>
        <w:pStyle w:val="Testo2"/>
      </w:pPr>
      <w:r w:rsidRPr="00B66B7B">
        <w:t>Per gli studenti frequentanti che prenderanno parte alle lezioni e ai laboratori sarà possibile sostenere un esame che tenga conto degli esiti dei lavori in aula e a casa.</w:t>
      </w:r>
    </w:p>
    <w:p w14:paraId="5C0ECBE9" w14:textId="4A950FBF" w:rsidR="00152080" w:rsidRPr="00F05DEF" w:rsidRDefault="00B66B7B" w:rsidP="00F05DEF">
      <w:pPr>
        <w:pStyle w:val="Testo2"/>
      </w:pPr>
      <w:r w:rsidRPr="00B66B7B">
        <w:t>Ulteriori informazioni sull’esame saranno pubblicate sulla pagina personale del docente e su Blackboard.</w:t>
      </w:r>
    </w:p>
    <w:p w14:paraId="3EB18F3F" w14:textId="77777777" w:rsidR="00410579" w:rsidRPr="005F1397" w:rsidRDefault="00410579" w:rsidP="00410579">
      <w:pPr>
        <w:spacing w:before="240" w:after="120"/>
        <w:rPr>
          <w:b/>
          <w:i/>
        </w:rPr>
      </w:pPr>
      <w:r w:rsidRPr="005F1397">
        <w:rPr>
          <w:b/>
          <w:i/>
        </w:rPr>
        <w:t>AVVERTENZE</w:t>
      </w:r>
    </w:p>
    <w:p w14:paraId="25195508" w14:textId="77777777" w:rsidR="00342205" w:rsidRPr="00342205" w:rsidRDefault="00342205" w:rsidP="00342205">
      <w:pPr>
        <w:pStyle w:val="Testo2"/>
      </w:pPr>
      <w:r w:rsidRPr="00342205">
        <w:t>Il programma analitico del corso sarà pubblicato su Blackboard.</w:t>
      </w:r>
    </w:p>
    <w:p w14:paraId="57DFCAC1" w14:textId="77777777" w:rsidR="00342205" w:rsidRPr="00342205" w:rsidRDefault="00342205" w:rsidP="00342205">
      <w:pPr>
        <w:pStyle w:val="Testo2"/>
      </w:pPr>
      <w:r w:rsidRPr="00342205">
        <w:t>Si consiglia vivamente la frequenza attiva del corso.</w:t>
      </w:r>
    </w:p>
    <w:p w14:paraId="3F722674" w14:textId="77777777" w:rsidR="00342205" w:rsidRPr="00342205" w:rsidRDefault="00342205" w:rsidP="00342205">
      <w:pPr>
        <w:pStyle w:val="Testo2"/>
      </w:pPr>
      <w:r w:rsidRPr="00342205">
        <w:t xml:space="preserve">L’insegnamento non necessita di prerequisiti relativi ai contenuti quantitativi di economia aziendale ma la conoscenza del fenomeno del turismo (nelle sue linee essenziali). </w:t>
      </w:r>
    </w:p>
    <w:p w14:paraId="193A0FE7" w14:textId="77777777" w:rsidR="00342205" w:rsidRPr="00342205" w:rsidRDefault="00342205" w:rsidP="00342205">
      <w:pPr>
        <w:pStyle w:val="Testo2"/>
        <w:rPr>
          <w:i/>
          <w:iCs/>
        </w:rPr>
      </w:pPr>
      <w:r w:rsidRPr="00342205">
        <w:rPr>
          <w:i/>
          <w:iCs/>
        </w:rPr>
        <w:tab/>
        <w:t>Orario e luogo di ricevimento</w:t>
      </w:r>
    </w:p>
    <w:p w14:paraId="380CEB57" w14:textId="436A467C" w:rsidR="00B4751F" w:rsidRPr="00F05DEF" w:rsidRDefault="00342205" w:rsidP="00F05DEF">
      <w:pPr>
        <w:pStyle w:val="Testo2"/>
      </w:pPr>
      <w:r w:rsidRPr="00342205">
        <w:lastRenderedPageBreak/>
        <w:t>Il Prof. Giacomo Magnani riceve gli studenti, al termine delle lezioni ed on line, previa iscrizione tramite e-mail (</w:t>
      </w:r>
      <w:hyperlink r:id="rId9" w:history="1">
        <w:r w:rsidRPr="00342205">
          <w:rPr>
            <w:rStyle w:val="Collegamentoipertestuale"/>
          </w:rPr>
          <w:t>giacomo.magnani@unicatt.it</w:t>
        </w:r>
      </w:hyperlink>
      <w:r w:rsidRPr="00342205">
        <w:t>).</w:t>
      </w:r>
    </w:p>
    <w:sectPr w:rsidR="00B4751F" w:rsidRPr="00F05DEF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F35B7"/>
    <w:multiLevelType w:val="hybridMultilevel"/>
    <w:tmpl w:val="96FCBB4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B6552"/>
    <w:multiLevelType w:val="hybridMultilevel"/>
    <w:tmpl w:val="A91648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5956168">
    <w:abstractNumId w:val="1"/>
  </w:num>
  <w:num w:numId="2" w16cid:durableId="1482386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579"/>
    <w:rsid w:val="000869B8"/>
    <w:rsid w:val="000A7AAA"/>
    <w:rsid w:val="000C2152"/>
    <w:rsid w:val="000D2808"/>
    <w:rsid w:val="000D756D"/>
    <w:rsid w:val="00104FE3"/>
    <w:rsid w:val="00152080"/>
    <w:rsid w:val="001C028E"/>
    <w:rsid w:val="00270542"/>
    <w:rsid w:val="002E0E77"/>
    <w:rsid w:val="00303888"/>
    <w:rsid w:val="003046E2"/>
    <w:rsid w:val="00342205"/>
    <w:rsid w:val="003918C1"/>
    <w:rsid w:val="00397717"/>
    <w:rsid w:val="00410579"/>
    <w:rsid w:val="00443149"/>
    <w:rsid w:val="00455E7D"/>
    <w:rsid w:val="004565A1"/>
    <w:rsid w:val="004B69A8"/>
    <w:rsid w:val="004D7AA8"/>
    <w:rsid w:val="005078D7"/>
    <w:rsid w:val="005111EA"/>
    <w:rsid w:val="00520BD5"/>
    <w:rsid w:val="00534BB0"/>
    <w:rsid w:val="00573E8A"/>
    <w:rsid w:val="00587D3C"/>
    <w:rsid w:val="005F1397"/>
    <w:rsid w:val="00654A06"/>
    <w:rsid w:val="0069004F"/>
    <w:rsid w:val="006B4EDA"/>
    <w:rsid w:val="007B6B05"/>
    <w:rsid w:val="00824B8C"/>
    <w:rsid w:val="00873214"/>
    <w:rsid w:val="00985D45"/>
    <w:rsid w:val="009C5DA5"/>
    <w:rsid w:val="00A417F9"/>
    <w:rsid w:val="00B11418"/>
    <w:rsid w:val="00B21A4E"/>
    <w:rsid w:val="00B27770"/>
    <w:rsid w:val="00B4751F"/>
    <w:rsid w:val="00B63BC6"/>
    <w:rsid w:val="00B66B7B"/>
    <w:rsid w:val="00BB2525"/>
    <w:rsid w:val="00BB7B80"/>
    <w:rsid w:val="00BD4257"/>
    <w:rsid w:val="00C15E38"/>
    <w:rsid w:val="00C209F7"/>
    <w:rsid w:val="00C246A8"/>
    <w:rsid w:val="00C8398C"/>
    <w:rsid w:val="00E33514"/>
    <w:rsid w:val="00E42E09"/>
    <w:rsid w:val="00E87B5C"/>
    <w:rsid w:val="00E92632"/>
    <w:rsid w:val="00F0050F"/>
    <w:rsid w:val="00F05DEF"/>
    <w:rsid w:val="00F162EE"/>
    <w:rsid w:val="00F53DFE"/>
    <w:rsid w:val="00F6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B04781"/>
  <w15:docId w15:val="{62D0D8AD-DA00-44D9-9F7C-21961B14A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5111EA"/>
    <w:pPr>
      <w:ind w:left="720"/>
      <w:contextualSpacing/>
    </w:pPr>
  </w:style>
  <w:style w:type="character" w:customStyle="1" w:styleId="a-size-large">
    <w:name w:val="a-size-large"/>
    <w:basedOn w:val="Carpredefinitoparagrafo"/>
    <w:rsid w:val="00B63BC6"/>
  </w:style>
  <w:style w:type="character" w:styleId="Collegamentoipertestuale">
    <w:name w:val="Hyperlink"/>
    <w:basedOn w:val="Carpredefinitoparagrafo"/>
    <w:uiPriority w:val="99"/>
    <w:unhideWhenUsed/>
    <w:rsid w:val="0034220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422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9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giacomo.magnani@unicatt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DFE9AE04-F55F-4069-BC02-3116E7C60AFA}"/>
</file>

<file path=customXml/itemProps2.xml><?xml version="1.0" encoding="utf-8"?>
<ds:datastoreItem xmlns:ds="http://schemas.openxmlformats.org/officeDocument/2006/customXml" ds:itemID="{6455B131-8E74-477C-8DD3-37920DE499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42E87E-D756-2F4D-819D-189F4B209C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4FAB524-11F7-45FA-8905-399CD412B24C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651</Words>
  <Characters>3715</Characters>
  <Application>Microsoft Office Word</Application>
  <DocSecurity>4</DocSecurity>
  <Lines>30</Lines>
  <Paragraphs>8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Intestazioni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Geografia dell’ambiente e del territorio (con Laboratorio di analisi territorial</vt:lpstr>
      <vt:lpstr>    Prof. Guido Lucarno</vt:lpstr>
      <vt:lpstr/>
    </vt:vector>
  </TitlesOfParts>
  <Company>U.C.S.C. MILANO</Company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Zucca Celina</dc:creator>
  <cp:lastModifiedBy>Zucca Celina</cp:lastModifiedBy>
  <cp:revision>2</cp:revision>
  <cp:lastPrinted>2003-03-27T09:42:00Z</cp:lastPrinted>
  <dcterms:created xsi:type="dcterms:W3CDTF">2026-06-10T13:59:00Z</dcterms:created>
  <dcterms:modified xsi:type="dcterms:W3CDTF">2026-06-10T13:59:00Z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