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BF9F1" w14:textId="53723D8F" w:rsidR="00D0079D" w:rsidRPr="007F69A7" w:rsidRDefault="00D3492A" w:rsidP="007F69A7">
      <w:pPr>
        <w:pStyle w:val="Titolo1"/>
        <w:shd w:val="clear" w:color="auto" w:fill="FFFFFF"/>
      </w:pPr>
      <w:r w:rsidRPr="007F69A7">
        <w:rPr>
          <w:noProof w:val="0"/>
        </w:rPr>
        <w:t>.</w:t>
      </w:r>
      <w:r w:rsidR="00333DF8" w:rsidRPr="007F69A7">
        <w:rPr>
          <w:noProof w:val="0"/>
        </w:rPr>
        <w:t xml:space="preserve"> </w:t>
      </w:r>
      <w:r w:rsidR="00A8068D" w:rsidRPr="007F69A7">
        <w:rPr>
          <w:noProof w:val="0"/>
        </w:rPr>
        <w:t>-</w:t>
      </w:r>
      <w:r w:rsidR="00F00CEB" w:rsidRPr="007F69A7">
        <w:rPr>
          <w:noProof w:val="0"/>
        </w:rPr>
        <w:t xml:space="preserve"> </w:t>
      </w:r>
      <w:r w:rsidR="00972F4D" w:rsidRPr="007F69A7">
        <w:t xml:space="preserve">Chimica </w:t>
      </w:r>
      <w:r w:rsidR="004372BF" w:rsidRPr="007F69A7">
        <w:t xml:space="preserve">per le Scienze Alimentari </w:t>
      </w:r>
    </w:p>
    <w:p w14:paraId="2E53180F" w14:textId="469EF0A0" w:rsidR="006B4701" w:rsidRPr="00A00058" w:rsidRDefault="00621D7A" w:rsidP="007F69A7">
      <w:pPr>
        <w:pStyle w:val="Titolo2"/>
        <w:shd w:val="clear" w:color="auto" w:fill="FFFFFF"/>
      </w:pPr>
      <w:r>
        <w:t xml:space="preserve">Proff. </w:t>
      </w:r>
      <w:r w:rsidR="00E6602A" w:rsidRPr="007F69A7">
        <w:t>Gian Maria Beone</w:t>
      </w:r>
      <w:r>
        <w:t xml:space="preserve"> – Gabriele Rocchetti</w:t>
      </w:r>
    </w:p>
    <w:p w14:paraId="15632077" w14:textId="77777777" w:rsidR="007823C4" w:rsidRDefault="007823C4" w:rsidP="007F69A7">
      <w:pPr>
        <w:shd w:val="clear" w:color="auto" w:fill="FFFFFF"/>
        <w:rPr>
          <w:b/>
          <w:noProof/>
        </w:rPr>
      </w:pPr>
    </w:p>
    <w:p w14:paraId="5778F2B3" w14:textId="77777777" w:rsidR="007823C4" w:rsidRDefault="007823C4" w:rsidP="007823C4">
      <w:pPr>
        <w:rPr>
          <w:b/>
          <w:noProof/>
        </w:rPr>
      </w:pPr>
    </w:p>
    <w:p w14:paraId="6AA0610E" w14:textId="77777777" w:rsidR="00897DF2" w:rsidRDefault="00897DF2" w:rsidP="007823C4">
      <w:pPr>
        <w:rPr>
          <w:b/>
          <w:noProof/>
        </w:rPr>
      </w:pPr>
    </w:p>
    <w:p w14:paraId="7C64B82A" w14:textId="77777777" w:rsidR="006B1858" w:rsidRPr="00DF55D1" w:rsidRDefault="006B1858" w:rsidP="006B1858">
      <w:r>
        <w:rPr>
          <w:b/>
          <w:noProof/>
        </w:rPr>
        <w:t>Modulo Chimica Organica</w:t>
      </w:r>
    </w:p>
    <w:p w14:paraId="3EFA154D" w14:textId="77777777" w:rsidR="006B1858" w:rsidRDefault="006B1858" w:rsidP="006B1858">
      <w:pPr>
        <w:rPr>
          <w:smallCaps/>
          <w:sz w:val="18"/>
        </w:rPr>
      </w:pPr>
      <w:r w:rsidRPr="00AF4766">
        <w:rPr>
          <w:smallCaps/>
          <w:sz w:val="18"/>
        </w:rPr>
        <w:t xml:space="preserve">Prof. </w:t>
      </w:r>
      <w:r>
        <w:rPr>
          <w:smallCaps/>
          <w:sz w:val="18"/>
        </w:rPr>
        <w:t>Gian Maria Beone</w:t>
      </w:r>
    </w:p>
    <w:p w14:paraId="1B0FF022" w14:textId="77777777" w:rsidR="006B1858" w:rsidRDefault="006B1858" w:rsidP="006B1858">
      <w:pPr>
        <w:pStyle w:val="Titolo3"/>
        <w:ind w:right="566"/>
        <w:rPr>
          <w:b/>
          <w:i w:val="0"/>
        </w:rPr>
      </w:pPr>
      <w:r>
        <w:rPr>
          <w:b/>
        </w:rPr>
        <w:t>OBIETTIVO DEL CORSO E RISULTATI DI APPRENDIMENTO ATTESI</w:t>
      </w:r>
    </w:p>
    <w:p w14:paraId="4D7C14EE" w14:textId="77777777" w:rsidR="006B1858" w:rsidRPr="00B06242" w:rsidRDefault="006B1858" w:rsidP="006B1858">
      <w:pPr>
        <w:pStyle w:val="Titolo3"/>
        <w:spacing w:before="0" w:after="0"/>
        <w:jc w:val="both"/>
        <w:rPr>
          <w:bCs/>
          <w:i w:val="0"/>
          <w:caps w:val="0"/>
          <w:noProof w:val="0"/>
          <w:sz w:val="20"/>
        </w:rPr>
      </w:pPr>
      <w:r w:rsidRPr="00B06242">
        <w:rPr>
          <w:bCs/>
          <w:i w:val="0"/>
          <w:caps w:val="0"/>
          <w:noProof w:val="0"/>
          <w:sz w:val="20"/>
        </w:rPr>
        <w:t>L’insegnamento si propone di fornire allo studente le conoscenze fondamentali sulle caratteristiche strutturali dei composti organici, inclusa la stereochimica, e sui principi che regolano le relazioni tra struttura, proprietà e reattività nelle principali famiglie di molecole organiche.</w:t>
      </w:r>
    </w:p>
    <w:p w14:paraId="2C3BBA5D" w14:textId="77777777" w:rsidR="006B1858" w:rsidRPr="00B06242" w:rsidRDefault="006B1858" w:rsidP="006B1858">
      <w:pPr>
        <w:pStyle w:val="Titolo3"/>
        <w:spacing w:before="0" w:after="0"/>
        <w:jc w:val="both"/>
        <w:rPr>
          <w:bCs/>
          <w:i w:val="0"/>
          <w:caps w:val="0"/>
          <w:noProof w:val="0"/>
          <w:sz w:val="20"/>
        </w:rPr>
      </w:pPr>
      <w:r w:rsidRPr="00B06242">
        <w:rPr>
          <w:bCs/>
          <w:i w:val="0"/>
          <w:caps w:val="0"/>
          <w:noProof w:val="0"/>
          <w:sz w:val="20"/>
        </w:rPr>
        <w:t>Al termine del corso, lo studente sarà in grado di scrivere e denominare le diverse classi di composti organici, descriverne la struttura tridimensionale, riconoscerne le proprietà stereochimiche e interpretare razionalmente i principali meccanismi di reazione, individuandone analogie e differenze.</w:t>
      </w:r>
    </w:p>
    <w:p w14:paraId="0A695BB4" w14:textId="77777777" w:rsidR="006B1858" w:rsidRPr="00B06242" w:rsidRDefault="006B1858" w:rsidP="006B1858">
      <w:pPr>
        <w:pStyle w:val="Titolo3"/>
        <w:spacing w:before="0" w:after="0"/>
        <w:jc w:val="both"/>
        <w:rPr>
          <w:bCs/>
          <w:i w:val="0"/>
          <w:caps w:val="0"/>
          <w:noProof w:val="0"/>
          <w:sz w:val="20"/>
        </w:rPr>
      </w:pPr>
      <w:r w:rsidRPr="00B06242">
        <w:rPr>
          <w:bCs/>
          <w:i w:val="0"/>
          <w:caps w:val="0"/>
          <w:noProof w:val="0"/>
          <w:sz w:val="20"/>
        </w:rPr>
        <w:t>Le lezioni frontali saranno integrate da esercitazioni in aula finalizzate all’applicazione delle conoscenze acquisite e allo sviluppo dell’autonomia nella previsione dei prodotti ottenuti dal trattamento dei composti organici con agenti ossidanti e riducenti, elettrofili e nucleofili, acidi e basi.</w:t>
      </w:r>
    </w:p>
    <w:p w14:paraId="06EFBAAC" w14:textId="77777777" w:rsidR="006B1858" w:rsidRDefault="006B1858" w:rsidP="006B1858">
      <w:pPr>
        <w:pStyle w:val="Titolo3"/>
        <w:spacing w:before="0" w:after="0"/>
        <w:jc w:val="both"/>
        <w:rPr>
          <w:bCs/>
          <w:i w:val="0"/>
          <w:caps w:val="0"/>
          <w:noProof w:val="0"/>
          <w:sz w:val="20"/>
        </w:rPr>
      </w:pPr>
      <w:r w:rsidRPr="00B06242">
        <w:rPr>
          <w:bCs/>
          <w:i w:val="0"/>
          <w:caps w:val="0"/>
          <w:noProof w:val="0"/>
          <w:sz w:val="20"/>
        </w:rPr>
        <w:t>Le attività guidate favoriranno il confronto collettivo, la discussione di gruppo e la sintesi dei contributi emersi. Al termine del percorso, lo studente avrà acquisito padronanza del linguaggio della chimica organica e un metodo logico utile per affrontare con autonomia lo studio dei processi biochimici e delle trasformazioni di base nelle tecnologie alimentari.</w:t>
      </w:r>
    </w:p>
    <w:p w14:paraId="35D90764" w14:textId="77777777" w:rsidR="006B1858" w:rsidRPr="00A84F69" w:rsidRDefault="006B1858" w:rsidP="006B1858">
      <w:pPr>
        <w:pStyle w:val="Titolo3"/>
        <w:rPr>
          <w:b/>
          <w:i w:val="0"/>
        </w:rPr>
      </w:pPr>
      <w:r>
        <w:rPr>
          <w:b/>
        </w:rPr>
        <w:t>PROGRAMMA DEL CORSO</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573"/>
        <w:gridCol w:w="1117"/>
      </w:tblGrid>
      <w:tr w:rsidR="006B1858" w:rsidRPr="006C0B0E" w14:paraId="0F558B0A" w14:textId="77777777" w:rsidTr="00C31601">
        <w:tc>
          <w:tcPr>
            <w:tcW w:w="5573" w:type="dxa"/>
          </w:tcPr>
          <w:p w14:paraId="61FD55ED" w14:textId="77777777" w:rsidR="006B1858" w:rsidRPr="00A84F69" w:rsidRDefault="006B1858" w:rsidP="00C31601"/>
        </w:tc>
        <w:tc>
          <w:tcPr>
            <w:tcW w:w="1117" w:type="dxa"/>
          </w:tcPr>
          <w:p w14:paraId="4ED653B1" w14:textId="77777777" w:rsidR="006B1858" w:rsidRPr="00A84F69" w:rsidRDefault="006B1858" w:rsidP="00C31601">
            <w:r w:rsidRPr="00A84F69">
              <w:t>CFU</w:t>
            </w:r>
          </w:p>
        </w:tc>
      </w:tr>
      <w:tr w:rsidR="006B1858" w:rsidRPr="006110B9" w14:paraId="329949D9" w14:textId="77777777" w:rsidTr="00C31601">
        <w:tc>
          <w:tcPr>
            <w:tcW w:w="5573" w:type="dxa"/>
          </w:tcPr>
          <w:p w14:paraId="5FC3BB06" w14:textId="77777777" w:rsidR="006B1858" w:rsidRPr="006110B9" w:rsidRDefault="006B1858" w:rsidP="00C31601">
            <w:pPr>
              <w:rPr>
                <w:b/>
              </w:rPr>
            </w:pPr>
            <w:r w:rsidRPr="006110B9">
              <w:rPr>
                <w:b/>
              </w:rPr>
              <w:t>Introduzione</w:t>
            </w:r>
          </w:p>
        </w:tc>
        <w:tc>
          <w:tcPr>
            <w:tcW w:w="1117" w:type="dxa"/>
          </w:tcPr>
          <w:p w14:paraId="72EABE73" w14:textId="77777777" w:rsidR="006B1858" w:rsidRPr="006110B9" w:rsidRDefault="006B1858" w:rsidP="00C31601">
            <w:r w:rsidRPr="006110B9">
              <w:t>0</w:t>
            </w:r>
            <w:r>
              <w:t>,</w:t>
            </w:r>
            <w:r w:rsidRPr="006110B9">
              <w:t>5</w:t>
            </w:r>
          </w:p>
        </w:tc>
      </w:tr>
      <w:tr w:rsidR="006B1858" w:rsidRPr="006110B9" w14:paraId="0EE582CC" w14:textId="77777777" w:rsidTr="00C31601">
        <w:tc>
          <w:tcPr>
            <w:tcW w:w="5573" w:type="dxa"/>
          </w:tcPr>
          <w:p w14:paraId="3DB2DE47" w14:textId="77777777" w:rsidR="006B1858" w:rsidRPr="006110B9" w:rsidRDefault="006B1858" w:rsidP="00C31601">
            <w:pPr>
              <w:autoSpaceDE w:val="0"/>
              <w:autoSpaceDN w:val="0"/>
              <w:adjustRightInd w:val="0"/>
              <w:rPr>
                <w:iCs/>
              </w:rPr>
            </w:pPr>
            <w:r w:rsidRPr="00F20DCA">
              <w:rPr>
                <w:iCs/>
              </w:rPr>
              <w:t>Strutture di Lewis, elettronegatività e carica formale. Struttura elettronica del carbonio e ibridazione. Orbitali molecolari σ e π. Strutture di risonanza. Acidi e basi secondo Brønsted e Lowry e secondo Lewis. Elettrofili e nucleofili.</w:t>
            </w:r>
          </w:p>
        </w:tc>
        <w:tc>
          <w:tcPr>
            <w:tcW w:w="1117" w:type="dxa"/>
          </w:tcPr>
          <w:p w14:paraId="12061879" w14:textId="77777777" w:rsidR="006B1858" w:rsidRPr="006110B9" w:rsidRDefault="006B1858" w:rsidP="00C31601">
            <w:pPr>
              <w:rPr>
                <w:iCs/>
              </w:rPr>
            </w:pPr>
          </w:p>
        </w:tc>
      </w:tr>
      <w:tr w:rsidR="006B1858" w:rsidRPr="006110B9" w14:paraId="695039F9" w14:textId="77777777" w:rsidTr="00C31601">
        <w:tc>
          <w:tcPr>
            <w:tcW w:w="5573" w:type="dxa"/>
            <w:tcBorders>
              <w:top w:val="single" w:sz="4" w:space="0" w:color="auto"/>
              <w:left w:val="nil"/>
              <w:bottom w:val="single" w:sz="4" w:space="0" w:color="auto"/>
              <w:right w:val="nil"/>
            </w:tcBorders>
            <w:hideMark/>
          </w:tcPr>
          <w:p w14:paraId="15D77F5D" w14:textId="77777777" w:rsidR="006B1858" w:rsidRPr="006110B9" w:rsidRDefault="006B1858" w:rsidP="00C31601">
            <w:pPr>
              <w:rPr>
                <w:iCs/>
              </w:rPr>
            </w:pPr>
            <w:r w:rsidRPr="006110B9">
              <w:rPr>
                <w:b/>
              </w:rPr>
              <w:t>Idrocarburi alifatici e aromatici</w:t>
            </w:r>
          </w:p>
        </w:tc>
        <w:tc>
          <w:tcPr>
            <w:tcW w:w="1117" w:type="dxa"/>
            <w:tcBorders>
              <w:top w:val="single" w:sz="4" w:space="0" w:color="auto"/>
              <w:left w:val="nil"/>
              <w:bottom w:val="single" w:sz="4" w:space="0" w:color="auto"/>
              <w:right w:val="nil"/>
            </w:tcBorders>
          </w:tcPr>
          <w:p w14:paraId="073DCF8E" w14:textId="77777777" w:rsidR="006B1858" w:rsidRPr="006110B9" w:rsidRDefault="006B1858" w:rsidP="00C31601">
            <w:pPr>
              <w:rPr>
                <w:iCs/>
              </w:rPr>
            </w:pPr>
            <w:r w:rsidRPr="006110B9">
              <w:rPr>
                <w:iCs/>
              </w:rPr>
              <w:t>2</w:t>
            </w:r>
            <w:r>
              <w:rPr>
                <w:iCs/>
              </w:rPr>
              <w:t>,</w:t>
            </w:r>
            <w:r w:rsidRPr="006110B9">
              <w:rPr>
                <w:iCs/>
              </w:rPr>
              <w:t>0</w:t>
            </w:r>
          </w:p>
        </w:tc>
      </w:tr>
      <w:tr w:rsidR="006B1858" w:rsidRPr="006110B9" w14:paraId="14CDE7F2" w14:textId="77777777" w:rsidTr="00C31601">
        <w:tc>
          <w:tcPr>
            <w:tcW w:w="5573" w:type="dxa"/>
          </w:tcPr>
          <w:p w14:paraId="45CCF8EC" w14:textId="77777777" w:rsidR="006B1858" w:rsidRPr="006110B9" w:rsidRDefault="006B1858" w:rsidP="00C31601">
            <w:pPr>
              <w:rPr>
                <w:iCs/>
              </w:rPr>
            </w:pPr>
            <w:r w:rsidRPr="006110B9">
              <w:rPr>
                <w:iCs/>
              </w:rPr>
              <w:t xml:space="preserve">Alcani e cicloalcani. Il sistema di nomenclatura IUPAC. Nomenclatura e proprietà fisiche di alcani e cicloalcani. Analisi </w:t>
            </w:r>
            <w:r w:rsidRPr="006110B9">
              <w:rPr>
                <w:iCs/>
              </w:rPr>
              <w:lastRenderedPageBreak/>
              <w:t>conformazionale di alcani e cicloalcani. Isomeria cis-trans nei cicloalcani. Alogenazione del metano: meccanismo della sostituzione radicalica.</w:t>
            </w:r>
          </w:p>
          <w:p w14:paraId="63764C0D" w14:textId="77777777" w:rsidR="006B1858" w:rsidRPr="006110B9" w:rsidRDefault="006B1858" w:rsidP="00C31601">
            <w:pPr>
              <w:rPr>
                <w:iCs/>
              </w:rPr>
            </w:pPr>
            <w:r w:rsidRPr="006110B9">
              <w:rPr>
                <w:iCs/>
              </w:rPr>
              <w:t>Alcheni, alchini e dieni. Nomenclatura e proprietà degli alcheni. Isomeria cis-trans. Nomenclatura E, Z. Calore di idrogenazione e stabilità degli alcheni. Meccanismo ed esempi di addizione elettrofila al doppio legame. Nomenclatura degli alchini. Acidità degli alchini terminali. Addizione elettrofila al triplo legame. Struttura dei dieni e stabilità dei dieni coniugati. Isoprene e Terpeni.</w:t>
            </w:r>
          </w:p>
          <w:p w14:paraId="4C507227" w14:textId="77777777" w:rsidR="006B1858" w:rsidRPr="006110B9" w:rsidRDefault="006B1858" w:rsidP="00C31601">
            <w:pPr>
              <w:rPr>
                <w:iCs/>
              </w:rPr>
            </w:pPr>
            <w:r w:rsidRPr="006110B9">
              <w:rPr>
                <w:iCs/>
              </w:rPr>
              <w:t>Composti aromatici. Benzene: aromaticità ed energia di risonanza. Cenni sugli idrocarburi policiclici aromatici. Meccanismo della sostituzione elettrofila aromatica.</w:t>
            </w:r>
          </w:p>
        </w:tc>
        <w:tc>
          <w:tcPr>
            <w:tcW w:w="1117" w:type="dxa"/>
          </w:tcPr>
          <w:p w14:paraId="45381D6E" w14:textId="77777777" w:rsidR="006B1858" w:rsidRPr="006110B9" w:rsidRDefault="006B1858" w:rsidP="00C31601">
            <w:pPr>
              <w:rPr>
                <w:iCs/>
              </w:rPr>
            </w:pPr>
          </w:p>
        </w:tc>
      </w:tr>
      <w:tr w:rsidR="006B1858" w:rsidRPr="006110B9" w14:paraId="6597F657" w14:textId="77777777" w:rsidTr="00C31601">
        <w:tc>
          <w:tcPr>
            <w:tcW w:w="5573" w:type="dxa"/>
          </w:tcPr>
          <w:p w14:paraId="3A47E05E" w14:textId="77777777" w:rsidR="006B1858" w:rsidRPr="006110B9" w:rsidRDefault="006B1858" w:rsidP="00C31601">
            <w:pPr>
              <w:rPr>
                <w:b/>
                <w:iCs/>
              </w:rPr>
            </w:pPr>
            <w:r w:rsidRPr="006110B9">
              <w:rPr>
                <w:b/>
                <w:iCs/>
              </w:rPr>
              <w:t xml:space="preserve">Composti contenenti un legame </w:t>
            </w:r>
            <w:r w:rsidRPr="006110B9">
              <w:rPr>
                <w:rFonts w:cs="Times"/>
                <w:b/>
                <w:iCs/>
              </w:rPr>
              <w:t>σ</w:t>
            </w:r>
            <w:r w:rsidRPr="006110B9">
              <w:rPr>
                <w:b/>
                <w:iCs/>
              </w:rPr>
              <w:t xml:space="preserve"> C-Z (dove Z è un elemento più elettronegativo)</w:t>
            </w:r>
          </w:p>
        </w:tc>
        <w:tc>
          <w:tcPr>
            <w:tcW w:w="1117" w:type="dxa"/>
          </w:tcPr>
          <w:p w14:paraId="72774B7D" w14:textId="77777777" w:rsidR="006B1858" w:rsidRPr="006110B9" w:rsidRDefault="006B1858" w:rsidP="00C31601">
            <w:pPr>
              <w:rPr>
                <w:iCs/>
              </w:rPr>
            </w:pPr>
            <w:r w:rsidRPr="006110B9">
              <w:rPr>
                <w:iCs/>
              </w:rPr>
              <w:t>2</w:t>
            </w:r>
            <w:r>
              <w:rPr>
                <w:iCs/>
              </w:rPr>
              <w:t>,</w:t>
            </w:r>
            <w:r w:rsidRPr="006110B9">
              <w:rPr>
                <w:iCs/>
              </w:rPr>
              <w:t>0</w:t>
            </w:r>
          </w:p>
        </w:tc>
      </w:tr>
      <w:tr w:rsidR="006B1858" w:rsidRPr="006110B9" w14:paraId="0C08CE97" w14:textId="77777777" w:rsidTr="00C31601">
        <w:tc>
          <w:tcPr>
            <w:tcW w:w="5573" w:type="dxa"/>
          </w:tcPr>
          <w:p w14:paraId="11D2523B" w14:textId="77777777" w:rsidR="006B1858" w:rsidRPr="006110B9" w:rsidRDefault="006B1858" w:rsidP="00C31601">
            <w:pPr>
              <w:pStyle w:val="Rientrocorpodeltesto"/>
              <w:spacing w:after="0"/>
              <w:ind w:left="0"/>
              <w:jc w:val="both"/>
              <w:rPr>
                <w:rFonts w:ascii="Times" w:hAnsi="Times"/>
                <w:iCs/>
              </w:rPr>
            </w:pPr>
            <w:r w:rsidRPr="006110B9">
              <w:rPr>
                <w:rFonts w:ascii="Times" w:hAnsi="Times"/>
                <w:iCs/>
              </w:rPr>
              <w:t>Stereochimica. Chiralità molecolare ed enantiomeri. La convenzione R, S. Attività ottica.</w:t>
            </w:r>
            <w:r>
              <w:rPr>
                <w:rFonts w:ascii="Times" w:hAnsi="Times"/>
                <w:iCs/>
              </w:rPr>
              <w:t xml:space="preserve"> </w:t>
            </w:r>
            <w:r w:rsidRPr="006110B9">
              <w:rPr>
                <w:rFonts w:ascii="Times" w:hAnsi="Times"/>
                <w:iCs/>
              </w:rPr>
              <w:t>Diastereoisomeri</w:t>
            </w:r>
            <w:r>
              <w:rPr>
                <w:rFonts w:ascii="Times" w:hAnsi="Times"/>
                <w:iCs/>
              </w:rPr>
              <w:t xml:space="preserve"> e c</w:t>
            </w:r>
            <w:r w:rsidRPr="006110B9">
              <w:rPr>
                <w:rFonts w:ascii="Times" w:hAnsi="Times"/>
                <w:iCs/>
              </w:rPr>
              <w:t>omposti meso.</w:t>
            </w:r>
          </w:p>
          <w:p w14:paraId="4CA9671E" w14:textId="77777777" w:rsidR="006B1858" w:rsidRPr="006110B9" w:rsidRDefault="006B1858" w:rsidP="00C31601">
            <w:pPr>
              <w:rPr>
                <w:iCs/>
              </w:rPr>
            </w:pPr>
            <w:r w:rsidRPr="00F20DCA">
              <w:rPr>
                <w:iCs/>
              </w:rPr>
              <w:t xml:space="preserve">Proprietà degli alogenoalcani. </w:t>
            </w:r>
            <w:r w:rsidRPr="006110B9">
              <w:rPr>
                <w:iCs/>
              </w:rPr>
              <w:t>Reazioni di sostituzione nucleofila alchilica e di eliminazione.</w:t>
            </w:r>
          </w:p>
          <w:p w14:paraId="19E5C0E5" w14:textId="77777777" w:rsidR="006B1858" w:rsidRPr="006110B9" w:rsidRDefault="006B1858" w:rsidP="00C31601">
            <w:pPr>
              <w:autoSpaceDE w:val="0"/>
              <w:autoSpaceDN w:val="0"/>
              <w:adjustRightInd w:val="0"/>
              <w:rPr>
                <w:iCs/>
              </w:rPr>
            </w:pPr>
            <w:r w:rsidRPr="006110B9">
              <w:rPr>
                <w:iCs/>
              </w:rPr>
              <w:t>Alcoli, fenoli</w:t>
            </w:r>
            <w:r>
              <w:rPr>
                <w:iCs/>
              </w:rPr>
              <w:t xml:space="preserve">, </w:t>
            </w:r>
            <w:r w:rsidRPr="006110B9">
              <w:rPr>
                <w:iCs/>
              </w:rPr>
              <w:t>eteri</w:t>
            </w:r>
            <w:r>
              <w:rPr>
                <w:iCs/>
              </w:rPr>
              <w:t xml:space="preserve"> e tiocomposti</w:t>
            </w:r>
            <w:r w:rsidRPr="006110B9">
              <w:rPr>
                <w:iCs/>
              </w:rPr>
              <w:t xml:space="preserve">. Nomenclatura e proprietà degli alcoli. Reattività degli alcoli legata alla rottura dei legami R-OH e RO-H. Reattività ed acidità a confronto </w:t>
            </w:r>
            <w:r>
              <w:rPr>
                <w:iCs/>
              </w:rPr>
              <w:t>di</w:t>
            </w:r>
            <w:r w:rsidRPr="006110B9">
              <w:rPr>
                <w:iCs/>
              </w:rPr>
              <w:t xml:space="preserve"> alcoli e fenoli. Nomenclatura e proprietà d</w:t>
            </w:r>
            <w:r>
              <w:rPr>
                <w:iCs/>
              </w:rPr>
              <w:t>i eteri e tiocomposti.</w:t>
            </w:r>
          </w:p>
          <w:p w14:paraId="1E25C040" w14:textId="77777777" w:rsidR="006B1858" w:rsidRPr="006110B9" w:rsidRDefault="006B1858" w:rsidP="00C31601">
            <w:pPr>
              <w:rPr>
                <w:iCs/>
              </w:rPr>
            </w:pPr>
            <w:r w:rsidRPr="006110B9">
              <w:rPr>
                <w:iCs/>
              </w:rPr>
              <w:t>Ammine. Nomenclatura, classificazione e basicità di ammine alifatiche e aromatiche. Cenni sulla reattività delle ammine alifatiche.</w:t>
            </w:r>
          </w:p>
        </w:tc>
        <w:tc>
          <w:tcPr>
            <w:tcW w:w="1117" w:type="dxa"/>
          </w:tcPr>
          <w:p w14:paraId="294D0D6D" w14:textId="77777777" w:rsidR="006B1858" w:rsidRPr="006110B9" w:rsidRDefault="006B1858" w:rsidP="00C31601">
            <w:pPr>
              <w:rPr>
                <w:iCs/>
              </w:rPr>
            </w:pPr>
          </w:p>
        </w:tc>
      </w:tr>
      <w:tr w:rsidR="006B1858" w:rsidRPr="006110B9" w14:paraId="6A692FD5" w14:textId="77777777" w:rsidTr="00C31601">
        <w:tc>
          <w:tcPr>
            <w:tcW w:w="5573" w:type="dxa"/>
          </w:tcPr>
          <w:p w14:paraId="48EA2EFA" w14:textId="77777777" w:rsidR="006B1858" w:rsidRPr="006110B9" w:rsidRDefault="006B1858" w:rsidP="00C31601">
            <w:pPr>
              <w:rPr>
                <w:b/>
                <w:iCs/>
              </w:rPr>
            </w:pPr>
            <w:r w:rsidRPr="006110B9">
              <w:rPr>
                <w:b/>
                <w:iCs/>
              </w:rPr>
              <w:t>Composti contenenti un gruppo C=O</w:t>
            </w:r>
          </w:p>
        </w:tc>
        <w:tc>
          <w:tcPr>
            <w:tcW w:w="1117" w:type="dxa"/>
          </w:tcPr>
          <w:p w14:paraId="5B190888" w14:textId="77777777" w:rsidR="006B1858" w:rsidRPr="006110B9" w:rsidRDefault="006B1858" w:rsidP="00C31601">
            <w:pPr>
              <w:rPr>
                <w:iCs/>
              </w:rPr>
            </w:pPr>
            <w:r w:rsidRPr="006110B9">
              <w:rPr>
                <w:iCs/>
              </w:rPr>
              <w:t>1</w:t>
            </w:r>
            <w:r>
              <w:rPr>
                <w:iCs/>
              </w:rPr>
              <w:t>,</w:t>
            </w:r>
            <w:r w:rsidRPr="006110B9">
              <w:rPr>
                <w:iCs/>
              </w:rPr>
              <w:t>0</w:t>
            </w:r>
          </w:p>
        </w:tc>
      </w:tr>
      <w:tr w:rsidR="006B1858" w:rsidRPr="006110B9" w14:paraId="0D81C29D" w14:textId="77777777" w:rsidTr="00C31601">
        <w:trPr>
          <w:trHeight w:val="2400"/>
        </w:trPr>
        <w:tc>
          <w:tcPr>
            <w:tcW w:w="5573" w:type="dxa"/>
          </w:tcPr>
          <w:p w14:paraId="605CE3D5" w14:textId="77777777" w:rsidR="006B1858" w:rsidRPr="006110B9" w:rsidRDefault="006B1858" w:rsidP="00C31601">
            <w:pPr>
              <w:rPr>
                <w:iCs/>
              </w:rPr>
            </w:pPr>
            <w:r w:rsidRPr="006110B9">
              <w:rPr>
                <w:iCs/>
              </w:rPr>
              <w:t>Aldeidi e Chetoni. Struttura e nomenclatura. Meccanismo ed esempi di addizione nucleofila al carbonile. Ossidazione delle aldeidi.</w:t>
            </w:r>
          </w:p>
          <w:p w14:paraId="669D39F8" w14:textId="77777777" w:rsidR="006B1858" w:rsidRPr="006110B9" w:rsidRDefault="006B1858" w:rsidP="00C31601">
            <w:pPr>
              <w:rPr>
                <w:iCs/>
              </w:rPr>
            </w:pPr>
            <w:r w:rsidRPr="006110B9">
              <w:rPr>
                <w:iCs/>
              </w:rPr>
              <w:t>Acidi carbossilici e derivati funzionali. Caratteristiche strutturali e nomenclatura. Acidità degli acidi monocarbossilici alifatici ed effetto dei sostituenti in α. Sostituzione nucleofila acilica e reattività relativa dei derivati funzionali nei confronti del meccanismo di addizione-eliminazione.</w:t>
            </w:r>
          </w:p>
          <w:p w14:paraId="38C5C5E5" w14:textId="77777777" w:rsidR="006B1858" w:rsidRPr="006110B9" w:rsidRDefault="006B1858" w:rsidP="00C31601">
            <w:pPr>
              <w:rPr>
                <w:iCs/>
              </w:rPr>
            </w:pPr>
            <w:r w:rsidRPr="006110B9">
              <w:rPr>
                <w:iCs/>
              </w:rPr>
              <w:t>Reattività degli idrogeni in α al C carbonilico. Enolizzazione di aldeidi, chetoni ed esteri.</w:t>
            </w:r>
          </w:p>
        </w:tc>
        <w:tc>
          <w:tcPr>
            <w:tcW w:w="1117" w:type="dxa"/>
          </w:tcPr>
          <w:p w14:paraId="1645C420" w14:textId="77777777" w:rsidR="006B1858" w:rsidRPr="006110B9" w:rsidRDefault="006B1858" w:rsidP="00C31601">
            <w:pPr>
              <w:rPr>
                <w:iCs/>
              </w:rPr>
            </w:pPr>
          </w:p>
        </w:tc>
      </w:tr>
      <w:tr w:rsidR="006B1858" w:rsidRPr="006110B9" w14:paraId="6EC4E514" w14:textId="77777777" w:rsidTr="00C31601">
        <w:tc>
          <w:tcPr>
            <w:tcW w:w="5573" w:type="dxa"/>
          </w:tcPr>
          <w:p w14:paraId="4613C359" w14:textId="77777777" w:rsidR="006B1858" w:rsidRPr="006110B9" w:rsidRDefault="006B1858" w:rsidP="00C31601">
            <w:pPr>
              <w:rPr>
                <w:b/>
                <w:iCs/>
              </w:rPr>
            </w:pPr>
            <w:r w:rsidRPr="006110B9">
              <w:rPr>
                <w:b/>
                <w:iCs/>
              </w:rPr>
              <w:t>Composti di interesse biologico</w:t>
            </w:r>
          </w:p>
        </w:tc>
        <w:tc>
          <w:tcPr>
            <w:tcW w:w="1117" w:type="dxa"/>
          </w:tcPr>
          <w:p w14:paraId="7F39FDA7" w14:textId="77777777" w:rsidR="006B1858" w:rsidRPr="006110B9" w:rsidRDefault="006B1858" w:rsidP="00C31601">
            <w:pPr>
              <w:rPr>
                <w:iCs/>
              </w:rPr>
            </w:pPr>
            <w:r w:rsidRPr="006110B9">
              <w:rPr>
                <w:iCs/>
              </w:rPr>
              <w:t>0</w:t>
            </w:r>
            <w:r>
              <w:rPr>
                <w:iCs/>
              </w:rPr>
              <w:t>,</w:t>
            </w:r>
            <w:r w:rsidRPr="006110B9">
              <w:rPr>
                <w:iCs/>
              </w:rPr>
              <w:t>5</w:t>
            </w:r>
          </w:p>
        </w:tc>
      </w:tr>
      <w:tr w:rsidR="006B1858" w:rsidRPr="006110B9" w14:paraId="17954F85" w14:textId="77777777" w:rsidTr="00C31601">
        <w:tc>
          <w:tcPr>
            <w:tcW w:w="5573" w:type="dxa"/>
          </w:tcPr>
          <w:p w14:paraId="12952262" w14:textId="77777777" w:rsidR="006B1858" w:rsidRPr="006110B9" w:rsidRDefault="006B1858" w:rsidP="00C31601">
            <w:pPr>
              <w:rPr>
                <w:iCs/>
              </w:rPr>
            </w:pPr>
            <w:r>
              <w:rPr>
                <w:iCs/>
              </w:rPr>
              <w:lastRenderedPageBreak/>
              <w:t>Amminoacidi</w:t>
            </w:r>
            <w:r w:rsidRPr="006110B9">
              <w:rPr>
                <w:iCs/>
              </w:rPr>
              <w:t>. Composti eterociclici aromatici. Grassi e oli.</w:t>
            </w:r>
            <w:r>
              <w:rPr>
                <w:iCs/>
              </w:rPr>
              <w:t xml:space="preserve"> Struttura e stereochimica dei monosaccaridi: famiglia dei D-aldosi e D-chetosi.</w:t>
            </w:r>
          </w:p>
        </w:tc>
        <w:tc>
          <w:tcPr>
            <w:tcW w:w="1117" w:type="dxa"/>
          </w:tcPr>
          <w:p w14:paraId="7E54D5A6" w14:textId="77777777" w:rsidR="006B1858" w:rsidRPr="006110B9" w:rsidRDefault="006B1858" w:rsidP="00C31601">
            <w:pPr>
              <w:rPr>
                <w:iCs/>
              </w:rPr>
            </w:pPr>
          </w:p>
        </w:tc>
      </w:tr>
      <w:tr w:rsidR="006B1858" w:rsidRPr="006110B9" w14:paraId="42B67CD7" w14:textId="77777777" w:rsidTr="00C31601">
        <w:tc>
          <w:tcPr>
            <w:tcW w:w="5573" w:type="dxa"/>
          </w:tcPr>
          <w:p w14:paraId="561871DD" w14:textId="77777777" w:rsidR="006B1858" w:rsidRPr="006110B9" w:rsidRDefault="006B1858" w:rsidP="00C31601">
            <w:pPr>
              <w:rPr>
                <w:iCs/>
              </w:rPr>
            </w:pPr>
          </w:p>
        </w:tc>
        <w:tc>
          <w:tcPr>
            <w:tcW w:w="1117" w:type="dxa"/>
          </w:tcPr>
          <w:p w14:paraId="02D50F3E" w14:textId="77777777" w:rsidR="006B1858" w:rsidRPr="006110B9" w:rsidRDefault="006B1858" w:rsidP="00C31601">
            <w:pPr>
              <w:rPr>
                <w:iCs/>
              </w:rPr>
            </w:pPr>
          </w:p>
        </w:tc>
      </w:tr>
      <w:tr w:rsidR="006B1858" w:rsidRPr="006110B9" w14:paraId="5B916915" w14:textId="77777777" w:rsidTr="00C31601">
        <w:tc>
          <w:tcPr>
            <w:tcW w:w="5573" w:type="dxa"/>
          </w:tcPr>
          <w:p w14:paraId="6DE00A3D" w14:textId="77777777" w:rsidR="006B1858" w:rsidRPr="006110B9" w:rsidRDefault="006B1858" w:rsidP="00C31601">
            <w:pPr>
              <w:rPr>
                <w:iCs/>
              </w:rPr>
            </w:pPr>
            <w:r w:rsidRPr="006110B9">
              <w:rPr>
                <w:iCs/>
              </w:rPr>
              <w:t>Esercitazioni</w:t>
            </w:r>
          </w:p>
        </w:tc>
        <w:tc>
          <w:tcPr>
            <w:tcW w:w="1117" w:type="dxa"/>
          </w:tcPr>
          <w:p w14:paraId="46F5B79A" w14:textId="77777777" w:rsidR="006B1858" w:rsidRPr="006110B9" w:rsidRDefault="006B1858" w:rsidP="00C31601">
            <w:pPr>
              <w:rPr>
                <w:iCs/>
              </w:rPr>
            </w:pPr>
            <w:r w:rsidRPr="006110B9">
              <w:rPr>
                <w:iCs/>
              </w:rPr>
              <w:t>1</w:t>
            </w:r>
            <w:r>
              <w:rPr>
                <w:iCs/>
              </w:rPr>
              <w:t>,</w:t>
            </w:r>
            <w:r w:rsidRPr="006110B9">
              <w:rPr>
                <w:iCs/>
              </w:rPr>
              <w:t>0</w:t>
            </w:r>
          </w:p>
        </w:tc>
      </w:tr>
    </w:tbl>
    <w:p w14:paraId="7479382C" w14:textId="77777777" w:rsidR="006B1858" w:rsidRPr="00C0032D" w:rsidRDefault="006B1858" w:rsidP="006B1858">
      <w:pPr>
        <w:pStyle w:val="Titolo3"/>
        <w:rPr>
          <w:b/>
          <w:i w:val="0"/>
        </w:rPr>
      </w:pPr>
      <w:r w:rsidRPr="00C0032D">
        <w:rPr>
          <w:b/>
        </w:rPr>
        <w:t>BIBLIOGRAFIA</w:t>
      </w:r>
    </w:p>
    <w:p w14:paraId="696CDF40" w14:textId="77777777" w:rsidR="006B1858" w:rsidRDefault="006B1858" w:rsidP="006B1858">
      <w:pPr>
        <w:spacing w:line="220" w:lineRule="exact"/>
        <w:ind w:firstLine="284"/>
        <w:rPr>
          <w:smallCaps/>
          <w:spacing w:val="-5"/>
          <w:sz w:val="18"/>
          <w:szCs w:val="18"/>
        </w:rPr>
      </w:pPr>
      <w:r w:rsidRPr="00C0032D">
        <w:rPr>
          <w:smallCaps/>
          <w:spacing w:val="-5"/>
          <w:sz w:val="18"/>
          <w:szCs w:val="18"/>
        </w:rPr>
        <w:t xml:space="preserve">J.G. Smith, </w:t>
      </w:r>
      <w:r w:rsidRPr="00C0032D">
        <w:rPr>
          <w:i/>
          <w:spacing w:val="-5"/>
          <w:sz w:val="18"/>
          <w:szCs w:val="18"/>
        </w:rPr>
        <w:t>Fondamenti di Chimica Organica</w:t>
      </w:r>
      <w:r>
        <w:rPr>
          <w:spacing w:val="-5"/>
          <w:sz w:val="18"/>
          <w:szCs w:val="18"/>
        </w:rPr>
        <w:t>, 4a ed., McGraw-Hill, 2023</w:t>
      </w:r>
      <w:r w:rsidRPr="00C0032D">
        <w:rPr>
          <w:spacing w:val="-5"/>
          <w:sz w:val="18"/>
          <w:szCs w:val="18"/>
        </w:rPr>
        <w:t>.</w:t>
      </w:r>
      <w:r w:rsidRPr="00DB7FCA">
        <w:rPr>
          <w:smallCaps/>
          <w:spacing w:val="-5"/>
          <w:sz w:val="18"/>
          <w:szCs w:val="18"/>
        </w:rPr>
        <w:t xml:space="preserve"> </w:t>
      </w:r>
    </w:p>
    <w:p w14:paraId="10BD906A" w14:textId="77777777" w:rsidR="006B1858" w:rsidRDefault="006B1858" w:rsidP="006B1858">
      <w:pPr>
        <w:spacing w:line="220" w:lineRule="exact"/>
        <w:ind w:firstLine="284"/>
        <w:rPr>
          <w:spacing w:val="-5"/>
          <w:sz w:val="18"/>
          <w:szCs w:val="18"/>
        </w:rPr>
      </w:pPr>
      <w:r w:rsidRPr="00C0032D">
        <w:rPr>
          <w:smallCaps/>
          <w:spacing w:val="-5"/>
          <w:sz w:val="18"/>
          <w:szCs w:val="18"/>
        </w:rPr>
        <w:t xml:space="preserve">W.H. Brown-T. Poon, </w:t>
      </w:r>
      <w:r w:rsidRPr="00C0032D">
        <w:rPr>
          <w:i/>
          <w:spacing w:val="-5"/>
          <w:sz w:val="18"/>
          <w:szCs w:val="18"/>
        </w:rPr>
        <w:t>Introduzione alla Chimica Organica</w:t>
      </w:r>
      <w:r w:rsidRPr="00C0032D">
        <w:rPr>
          <w:spacing w:val="-5"/>
          <w:sz w:val="18"/>
          <w:szCs w:val="18"/>
        </w:rPr>
        <w:t xml:space="preserve">, </w:t>
      </w:r>
      <w:r>
        <w:rPr>
          <w:spacing w:val="-5"/>
          <w:sz w:val="18"/>
          <w:szCs w:val="18"/>
        </w:rPr>
        <w:t>7</w:t>
      </w:r>
      <w:r w:rsidRPr="00C0032D">
        <w:rPr>
          <w:spacing w:val="-5"/>
          <w:sz w:val="18"/>
          <w:szCs w:val="18"/>
        </w:rPr>
        <w:t>a ed., EdiSES, 20</w:t>
      </w:r>
      <w:r>
        <w:rPr>
          <w:spacing w:val="-5"/>
          <w:sz w:val="18"/>
          <w:szCs w:val="18"/>
        </w:rPr>
        <w:t>23.</w:t>
      </w:r>
    </w:p>
    <w:p w14:paraId="5359F724" w14:textId="77777777" w:rsidR="006B1858" w:rsidRDefault="006B1858" w:rsidP="006B1858">
      <w:pPr>
        <w:spacing w:line="220" w:lineRule="exact"/>
        <w:ind w:firstLine="284"/>
        <w:rPr>
          <w:spacing w:val="-5"/>
          <w:sz w:val="18"/>
          <w:szCs w:val="18"/>
        </w:rPr>
      </w:pPr>
      <w:r>
        <w:rPr>
          <w:smallCaps/>
          <w:spacing w:val="-5"/>
          <w:sz w:val="18"/>
          <w:szCs w:val="18"/>
        </w:rPr>
        <w:t>L</w:t>
      </w:r>
      <w:r w:rsidRPr="00C0032D">
        <w:rPr>
          <w:smallCaps/>
          <w:spacing w:val="-5"/>
          <w:sz w:val="18"/>
          <w:szCs w:val="18"/>
        </w:rPr>
        <w:t>.</w:t>
      </w:r>
      <w:r>
        <w:rPr>
          <w:smallCaps/>
          <w:spacing w:val="-5"/>
          <w:sz w:val="18"/>
          <w:szCs w:val="18"/>
        </w:rPr>
        <w:t>G</w:t>
      </w:r>
      <w:r w:rsidRPr="00C0032D">
        <w:rPr>
          <w:smallCaps/>
          <w:spacing w:val="-5"/>
          <w:sz w:val="18"/>
          <w:szCs w:val="18"/>
        </w:rPr>
        <w:t xml:space="preserve">. </w:t>
      </w:r>
      <w:r>
        <w:rPr>
          <w:smallCaps/>
          <w:spacing w:val="-5"/>
          <w:sz w:val="18"/>
          <w:szCs w:val="18"/>
        </w:rPr>
        <w:t>WADE, JR.</w:t>
      </w:r>
      <w:r w:rsidRPr="00C0032D">
        <w:rPr>
          <w:smallCaps/>
          <w:spacing w:val="-5"/>
          <w:sz w:val="18"/>
          <w:szCs w:val="18"/>
        </w:rPr>
        <w:t xml:space="preserve">, </w:t>
      </w:r>
      <w:r>
        <w:rPr>
          <w:i/>
          <w:spacing w:val="-5"/>
          <w:sz w:val="18"/>
          <w:szCs w:val="18"/>
        </w:rPr>
        <w:t>Fondamenti di</w:t>
      </w:r>
      <w:r w:rsidRPr="00C0032D">
        <w:rPr>
          <w:i/>
          <w:spacing w:val="-5"/>
          <w:sz w:val="18"/>
          <w:szCs w:val="18"/>
        </w:rPr>
        <w:t xml:space="preserve"> Chimica Organica</w:t>
      </w:r>
      <w:r w:rsidRPr="00C0032D">
        <w:rPr>
          <w:spacing w:val="-5"/>
          <w:sz w:val="18"/>
          <w:szCs w:val="18"/>
        </w:rPr>
        <w:t xml:space="preserve">, </w:t>
      </w:r>
      <w:r>
        <w:rPr>
          <w:spacing w:val="-5"/>
          <w:sz w:val="18"/>
          <w:szCs w:val="18"/>
        </w:rPr>
        <w:t>8</w:t>
      </w:r>
      <w:r w:rsidRPr="00C0032D">
        <w:rPr>
          <w:spacing w:val="-5"/>
          <w:sz w:val="18"/>
          <w:szCs w:val="18"/>
        </w:rPr>
        <w:t xml:space="preserve">a ed., </w:t>
      </w:r>
      <w:r w:rsidRPr="00B12C31">
        <w:rPr>
          <w:spacing w:val="-5"/>
          <w:sz w:val="18"/>
          <w:szCs w:val="18"/>
        </w:rPr>
        <w:t>Piccin,</w:t>
      </w:r>
      <w:r w:rsidRPr="00C0032D">
        <w:rPr>
          <w:spacing w:val="-5"/>
          <w:sz w:val="18"/>
          <w:szCs w:val="18"/>
        </w:rPr>
        <w:t xml:space="preserve"> 20</w:t>
      </w:r>
      <w:r>
        <w:rPr>
          <w:spacing w:val="-5"/>
          <w:sz w:val="18"/>
          <w:szCs w:val="18"/>
        </w:rPr>
        <w:t>14.</w:t>
      </w:r>
    </w:p>
    <w:p w14:paraId="3D6B089B" w14:textId="77777777" w:rsidR="006B1858" w:rsidRDefault="006B1858" w:rsidP="006B1858">
      <w:pPr>
        <w:spacing w:line="220" w:lineRule="exact"/>
        <w:ind w:firstLine="284"/>
        <w:rPr>
          <w:spacing w:val="-5"/>
          <w:sz w:val="18"/>
          <w:szCs w:val="18"/>
        </w:rPr>
      </w:pPr>
      <w:r>
        <w:rPr>
          <w:smallCaps/>
          <w:spacing w:val="-5"/>
          <w:sz w:val="18"/>
          <w:szCs w:val="18"/>
        </w:rPr>
        <w:t>P</w:t>
      </w:r>
      <w:r w:rsidRPr="00C0032D">
        <w:rPr>
          <w:smallCaps/>
          <w:spacing w:val="-5"/>
          <w:sz w:val="18"/>
          <w:szCs w:val="18"/>
        </w:rPr>
        <w:t>.</w:t>
      </w:r>
      <w:r>
        <w:rPr>
          <w:smallCaps/>
          <w:spacing w:val="-5"/>
          <w:sz w:val="18"/>
          <w:szCs w:val="18"/>
        </w:rPr>
        <w:t>C.</w:t>
      </w:r>
      <w:r w:rsidRPr="00C0032D">
        <w:rPr>
          <w:smallCaps/>
          <w:spacing w:val="-5"/>
          <w:sz w:val="18"/>
          <w:szCs w:val="18"/>
        </w:rPr>
        <w:t xml:space="preserve"> </w:t>
      </w:r>
      <w:r>
        <w:rPr>
          <w:smallCaps/>
          <w:spacing w:val="-5"/>
          <w:sz w:val="18"/>
          <w:szCs w:val="18"/>
        </w:rPr>
        <w:t>Vollhardt, N.E. Schore</w:t>
      </w:r>
      <w:r w:rsidRPr="00C0032D">
        <w:rPr>
          <w:smallCaps/>
          <w:spacing w:val="-5"/>
          <w:sz w:val="18"/>
          <w:szCs w:val="18"/>
        </w:rPr>
        <w:t xml:space="preserve">, </w:t>
      </w:r>
      <w:r w:rsidRPr="00C0032D">
        <w:rPr>
          <w:i/>
          <w:spacing w:val="-5"/>
          <w:sz w:val="18"/>
          <w:szCs w:val="18"/>
        </w:rPr>
        <w:t>Chimica Organica</w:t>
      </w:r>
      <w:r w:rsidRPr="00C0032D">
        <w:rPr>
          <w:spacing w:val="-5"/>
          <w:sz w:val="18"/>
          <w:szCs w:val="18"/>
        </w:rPr>
        <w:t xml:space="preserve">, </w:t>
      </w:r>
      <w:r>
        <w:rPr>
          <w:spacing w:val="-5"/>
          <w:sz w:val="18"/>
          <w:szCs w:val="18"/>
        </w:rPr>
        <w:t>4</w:t>
      </w:r>
      <w:r w:rsidRPr="00C0032D">
        <w:rPr>
          <w:spacing w:val="-5"/>
          <w:sz w:val="18"/>
          <w:szCs w:val="18"/>
        </w:rPr>
        <w:t xml:space="preserve">a ed., </w:t>
      </w:r>
      <w:r>
        <w:rPr>
          <w:spacing w:val="-5"/>
          <w:sz w:val="18"/>
          <w:szCs w:val="18"/>
        </w:rPr>
        <w:t>Zanichelli</w:t>
      </w:r>
      <w:r w:rsidRPr="00B12C31">
        <w:rPr>
          <w:spacing w:val="-5"/>
          <w:sz w:val="18"/>
          <w:szCs w:val="18"/>
        </w:rPr>
        <w:t>,</w:t>
      </w:r>
      <w:r w:rsidRPr="00C0032D">
        <w:rPr>
          <w:spacing w:val="-5"/>
          <w:sz w:val="18"/>
          <w:szCs w:val="18"/>
        </w:rPr>
        <w:t xml:space="preserve"> 20</w:t>
      </w:r>
      <w:r>
        <w:rPr>
          <w:spacing w:val="-5"/>
          <w:sz w:val="18"/>
          <w:szCs w:val="18"/>
        </w:rPr>
        <w:t>16.</w:t>
      </w:r>
    </w:p>
    <w:p w14:paraId="4E35E4B2" w14:textId="77777777" w:rsidR="006B1858" w:rsidRPr="00C0032D" w:rsidRDefault="006B1858" w:rsidP="006B1858">
      <w:pPr>
        <w:spacing w:line="220" w:lineRule="exact"/>
        <w:ind w:firstLine="284"/>
        <w:rPr>
          <w:spacing w:val="-5"/>
          <w:sz w:val="18"/>
          <w:szCs w:val="18"/>
        </w:rPr>
      </w:pPr>
    </w:p>
    <w:p w14:paraId="049357F6" w14:textId="77777777" w:rsidR="006B1858" w:rsidRPr="00C0032D" w:rsidRDefault="006B1858" w:rsidP="006B1858">
      <w:pPr>
        <w:spacing w:line="220" w:lineRule="exact"/>
        <w:ind w:firstLine="284"/>
        <w:rPr>
          <w:spacing w:val="-5"/>
          <w:sz w:val="18"/>
          <w:szCs w:val="18"/>
        </w:rPr>
      </w:pPr>
      <w:r w:rsidRPr="00C0032D">
        <w:rPr>
          <w:sz w:val="18"/>
          <w:szCs w:val="18"/>
        </w:rPr>
        <w:t xml:space="preserve">Slides delle lezioni e materiale </w:t>
      </w:r>
      <w:r>
        <w:rPr>
          <w:sz w:val="18"/>
          <w:szCs w:val="18"/>
        </w:rPr>
        <w:t xml:space="preserve">didattico </w:t>
      </w:r>
      <w:r w:rsidRPr="00C0032D">
        <w:rPr>
          <w:sz w:val="18"/>
          <w:szCs w:val="18"/>
        </w:rPr>
        <w:t>addizionale</w:t>
      </w:r>
      <w:r>
        <w:rPr>
          <w:sz w:val="18"/>
          <w:szCs w:val="18"/>
        </w:rPr>
        <w:t xml:space="preserve"> presenti nella pagina del corso</w:t>
      </w:r>
      <w:r w:rsidRPr="00C0032D">
        <w:rPr>
          <w:sz w:val="18"/>
          <w:szCs w:val="18"/>
        </w:rPr>
        <w:t xml:space="preserve"> on-line</w:t>
      </w:r>
      <w:r>
        <w:rPr>
          <w:sz w:val="18"/>
          <w:szCs w:val="18"/>
        </w:rPr>
        <w:t xml:space="preserve"> </w:t>
      </w:r>
      <w:r w:rsidRPr="00C0032D">
        <w:rPr>
          <w:sz w:val="18"/>
          <w:szCs w:val="18"/>
        </w:rPr>
        <w:t>(</w:t>
      </w:r>
      <w:hyperlink r:id="rId8" w:history="1">
        <w:r w:rsidRPr="00C0032D">
          <w:rPr>
            <w:rStyle w:val="Collegamentoipertestuale"/>
            <w:sz w:val="18"/>
            <w:szCs w:val="18"/>
          </w:rPr>
          <w:t>https://blackboard.unicatt.it</w:t>
        </w:r>
      </w:hyperlink>
      <w:r w:rsidRPr="00C0032D">
        <w:rPr>
          <w:sz w:val="18"/>
          <w:szCs w:val="18"/>
        </w:rPr>
        <w:t>).</w:t>
      </w:r>
    </w:p>
    <w:p w14:paraId="23A21CEF" w14:textId="77777777" w:rsidR="006B1858" w:rsidRPr="00C0032D" w:rsidRDefault="006B1858" w:rsidP="006B1858">
      <w:pPr>
        <w:pStyle w:val="Titolo3"/>
        <w:rPr>
          <w:b/>
          <w:bCs/>
          <w:i w:val="0"/>
          <w:iCs/>
          <w:szCs w:val="18"/>
        </w:rPr>
      </w:pPr>
      <w:r w:rsidRPr="00C0032D">
        <w:rPr>
          <w:b/>
          <w:bCs/>
          <w:iCs/>
          <w:szCs w:val="18"/>
        </w:rPr>
        <w:t>DIDATTICA DEL CORSO</w:t>
      </w:r>
    </w:p>
    <w:p w14:paraId="1D3CC8E1" w14:textId="77777777" w:rsidR="006B1858" w:rsidRDefault="006B1858" w:rsidP="006B1858">
      <w:pPr>
        <w:pStyle w:val="Testo2"/>
        <w:rPr>
          <w:noProof w:val="0"/>
          <w:szCs w:val="18"/>
        </w:rPr>
      </w:pPr>
      <w:r w:rsidRPr="00C0032D">
        <w:rPr>
          <w:noProof w:val="0"/>
          <w:szCs w:val="18"/>
        </w:rPr>
        <w:t>Il corso è organizzato in 48 ore di lezioni fron</w:t>
      </w:r>
      <w:r>
        <w:rPr>
          <w:noProof w:val="0"/>
          <w:szCs w:val="18"/>
        </w:rPr>
        <w:t>tali e 12 ore di esercitazioni per un totale di 7 CFU.</w:t>
      </w:r>
    </w:p>
    <w:p w14:paraId="3FF3213A" w14:textId="77777777" w:rsidR="006B1858" w:rsidRDefault="006B1858" w:rsidP="006B1858">
      <w:pPr>
        <w:pStyle w:val="Testo2"/>
        <w:rPr>
          <w:szCs w:val="18"/>
        </w:rPr>
      </w:pPr>
      <w:r>
        <w:t xml:space="preserve">Le lezioni frontali si avvalgono di presentazioni powerpoint, audio e video, messe a disposizione degli studenti sulla piattaforma Blackboard con cadenza settimanale </w:t>
      </w:r>
      <w:r w:rsidRPr="00C0032D">
        <w:rPr>
          <w:szCs w:val="18"/>
        </w:rPr>
        <w:t>(</w:t>
      </w:r>
      <w:hyperlink r:id="rId9" w:history="1">
        <w:r w:rsidRPr="00C0032D">
          <w:rPr>
            <w:rStyle w:val="Collegamentoipertestuale"/>
            <w:szCs w:val="18"/>
          </w:rPr>
          <w:t>https://blackboard.unicatt.it</w:t>
        </w:r>
      </w:hyperlink>
      <w:r>
        <w:rPr>
          <w:szCs w:val="18"/>
        </w:rPr>
        <w:t xml:space="preserve">). La trattazione teorica è sempre accompagnata da esempi applicativi e da momenti di coinvolgimento degli studenti </w:t>
      </w:r>
      <w:r w:rsidRPr="00944D3C">
        <w:rPr>
          <w:szCs w:val="18"/>
        </w:rPr>
        <w:t xml:space="preserve">ponendo delle domande sulle questioni in oggetto </w:t>
      </w:r>
      <w:r>
        <w:rPr>
          <w:szCs w:val="18"/>
        </w:rPr>
        <w:t>per stimolare lo studente a riflettere e autovalutare le proprie conoscenze.</w:t>
      </w:r>
    </w:p>
    <w:p w14:paraId="6D4E7E77" w14:textId="77777777" w:rsidR="006B1858" w:rsidRDefault="006B1858" w:rsidP="006B1858">
      <w:pPr>
        <w:pStyle w:val="Testo2"/>
      </w:pPr>
      <w:r w:rsidRPr="00C0032D">
        <w:rPr>
          <w:noProof w:val="0"/>
          <w:szCs w:val="18"/>
        </w:rPr>
        <w:t xml:space="preserve">Le esercitazioni </w:t>
      </w:r>
      <w:r>
        <w:rPr>
          <w:noProof w:val="0"/>
          <w:szCs w:val="18"/>
        </w:rPr>
        <w:t xml:space="preserve">frontali </w:t>
      </w:r>
      <w:r w:rsidRPr="00C0032D">
        <w:rPr>
          <w:noProof w:val="0"/>
          <w:szCs w:val="18"/>
        </w:rPr>
        <w:t>sono volte all'illustrazione di esempi e allo svolgimento di esercizi</w:t>
      </w:r>
      <w:r w:rsidRPr="001C7AD6">
        <w:t xml:space="preserve"> </w:t>
      </w:r>
      <w:r>
        <w:t>atti a consolidare le conoscenze acquisite.</w:t>
      </w:r>
    </w:p>
    <w:p w14:paraId="7756979C" w14:textId="77777777" w:rsidR="006B1858" w:rsidRDefault="006B1858" w:rsidP="006B1858">
      <w:pPr>
        <w:pStyle w:val="Testo2"/>
      </w:pPr>
      <w:r>
        <w:rPr>
          <w:rStyle w:val="st"/>
          <w:szCs w:val="18"/>
        </w:rPr>
        <w:t>Il corso prevede u</w:t>
      </w:r>
      <w:r w:rsidRPr="00C0032D">
        <w:rPr>
          <w:rStyle w:val="st"/>
          <w:szCs w:val="18"/>
        </w:rPr>
        <w:t xml:space="preserve">lteriori </w:t>
      </w:r>
      <w:r w:rsidRPr="00C0032D">
        <w:rPr>
          <w:noProof w:val="0"/>
          <w:szCs w:val="18"/>
        </w:rPr>
        <w:t xml:space="preserve">12 ore di supporto dedicate ad esercizi </w:t>
      </w:r>
      <w:r>
        <w:rPr>
          <w:noProof w:val="0"/>
          <w:szCs w:val="18"/>
        </w:rPr>
        <w:t>proposti dagli studenti.</w:t>
      </w:r>
    </w:p>
    <w:p w14:paraId="50032997" w14:textId="77777777" w:rsidR="006B1858" w:rsidRPr="004838E5" w:rsidRDefault="006B1858" w:rsidP="006B1858">
      <w:pPr>
        <w:pStyle w:val="Titolo3"/>
        <w:rPr>
          <w:b/>
          <w:bCs/>
          <w:i w:val="0"/>
          <w:iCs/>
          <w:szCs w:val="18"/>
        </w:rPr>
      </w:pPr>
      <w:r>
        <w:rPr>
          <w:b/>
          <w:bCs/>
          <w:iCs/>
          <w:szCs w:val="18"/>
        </w:rPr>
        <w:t>METODO E CRITERI DI VALUTAZIONE</w:t>
      </w:r>
    </w:p>
    <w:p w14:paraId="245F71AE" w14:textId="77777777" w:rsidR="006B1858" w:rsidRPr="00B06242" w:rsidRDefault="006B1858" w:rsidP="006B1858">
      <w:pPr>
        <w:pStyle w:val="Testo2"/>
        <w:rPr>
          <w:noProof w:val="0"/>
          <w:szCs w:val="18"/>
        </w:rPr>
      </w:pPr>
      <w:r w:rsidRPr="00B06242">
        <w:rPr>
          <w:noProof w:val="0"/>
          <w:szCs w:val="18"/>
        </w:rPr>
        <w:t xml:space="preserve">È prevista una prova in itinere facoltativa, costituita da domande a risposta chiusa e </w:t>
      </w:r>
      <w:r>
        <w:rPr>
          <w:noProof w:val="0"/>
          <w:szCs w:val="18"/>
        </w:rPr>
        <w:t>aperta</w:t>
      </w:r>
      <w:r w:rsidRPr="00B06242">
        <w:rPr>
          <w:noProof w:val="0"/>
          <w:szCs w:val="18"/>
        </w:rPr>
        <w:t>, mirante a verificare la preparazione dello studente sulla struttura e la reattività di alcune classi di composti organici. Il superamento della prova intermedia, con un punteggio non inferiore a 18/30, esonera lo studente dal preparare le parti corrispondenti di programma per l’esame finale.</w:t>
      </w:r>
    </w:p>
    <w:p w14:paraId="7C98E24B" w14:textId="77777777" w:rsidR="006B1858" w:rsidRPr="00B06242" w:rsidRDefault="006B1858" w:rsidP="006B1858">
      <w:pPr>
        <w:pStyle w:val="Testo2"/>
        <w:rPr>
          <w:noProof w:val="0"/>
          <w:szCs w:val="18"/>
        </w:rPr>
      </w:pPr>
      <w:r w:rsidRPr="00B06242">
        <w:rPr>
          <w:noProof w:val="0"/>
          <w:szCs w:val="18"/>
        </w:rPr>
        <w:t>L’esame finale in forma orale valuterà la capacità di mettere in relazione la reattività con le proprietà molecolari (struttura) dei composti organici e la trasformazione dei gruppi funzionali con l’uso appropriato della terminologia specifica. L’esame orale comporterà l’attribuzione di un punteggio che, espresso in trentesimi, farà media con il voto conseguito nella prova intermedia.</w:t>
      </w:r>
    </w:p>
    <w:p w14:paraId="102E5F65" w14:textId="77777777" w:rsidR="006B1858" w:rsidRPr="00B06242" w:rsidRDefault="006B1858" w:rsidP="006B1858">
      <w:pPr>
        <w:pStyle w:val="Testo2"/>
        <w:rPr>
          <w:noProof w:val="0"/>
          <w:szCs w:val="18"/>
        </w:rPr>
      </w:pPr>
      <w:r w:rsidRPr="00B06242">
        <w:rPr>
          <w:noProof w:val="0"/>
          <w:szCs w:val="18"/>
        </w:rPr>
        <w:t>L'esame deve essere concluso in ogni sua parte (verbalizzato con voto unico) entro la sessione autunnale. Dopo tale scadenza il voto della prova intermedia non avrà più validità.</w:t>
      </w:r>
    </w:p>
    <w:p w14:paraId="5E0E5AD0" w14:textId="77777777" w:rsidR="006B1858" w:rsidRPr="00C0032D" w:rsidRDefault="006B1858" w:rsidP="006B1858">
      <w:pPr>
        <w:pStyle w:val="Testo2"/>
        <w:rPr>
          <w:noProof w:val="0"/>
          <w:szCs w:val="18"/>
        </w:rPr>
      </w:pPr>
      <w:r w:rsidRPr="00B06242">
        <w:rPr>
          <w:noProof w:val="0"/>
          <w:szCs w:val="18"/>
        </w:rPr>
        <w:lastRenderedPageBreak/>
        <w:t>Lo studente che non intenda avvalersi del voto positivo conseguito al termine della prova intermedia e del relativo esonero parziale potrà sostenere l’esame orale sull’intero programma. La prova in itinere non è ostativa per sostenere l’esame nella forma orale tradizionale</w:t>
      </w:r>
      <w:r>
        <w:rPr>
          <w:noProof w:val="0"/>
          <w:szCs w:val="18"/>
        </w:rPr>
        <w:t>.</w:t>
      </w:r>
    </w:p>
    <w:p w14:paraId="67BED572" w14:textId="77777777" w:rsidR="006B1858" w:rsidRPr="00C0032D" w:rsidRDefault="006B1858" w:rsidP="006B1858">
      <w:pPr>
        <w:pStyle w:val="Titolo3"/>
        <w:rPr>
          <w:b/>
          <w:bCs/>
          <w:i w:val="0"/>
          <w:iCs/>
          <w:szCs w:val="18"/>
        </w:rPr>
      </w:pPr>
      <w:r w:rsidRPr="00C0032D">
        <w:rPr>
          <w:b/>
          <w:bCs/>
          <w:iCs/>
          <w:szCs w:val="18"/>
        </w:rPr>
        <w:t>AVVERTENZE</w:t>
      </w:r>
      <w:r>
        <w:rPr>
          <w:b/>
          <w:bCs/>
          <w:iCs/>
          <w:szCs w:val="18"/>
        </w:rPr>
        <w:t xml:space="preserve"> E PREREQUISITI</w:t>
      </w:r>
    </w:p>
    <w:p w14:paraId="1F0F683C" w14:textId="77777777" w:rsidR="006B1858" w:rsidRPr="00C0032D" w:rsidRDefault="006B1858" w:rsidP="006B1858">
      <w:pPr>
        <w:pStyle w:val="Testo2"/>
        <w:rPr>
          <w:noProof w:val="0"/>
          <w:szCs w:val="18"/>
        </w:rPr>
      </w:pPr>
      <w:r w:rsidRPr="00C0032D">
        <w:rPr>
          <w:noProof w:val="0"/>
          <w:szCs w:val="18"/>
        </w:rPr>
        <w:t>La frequenza alle esercitazioni è fortemente consigliata.</w:t>
      </w:r>
    </w:p>
    <w:p w14:paraId="2D1E75E7" w14:textId="77777777" w:rsidR="006B1858" w:rsidRDefault="006B1858" w:rsidP="006B1858">
      <w:pPr>
        <w:pStyle w:val="Testo2"/>
        <w:rPr>
          <w:noProof w:val="0"/>
          <w:szCs w:val="18"/>
        </w:rPr>
      </w:pPr>
      <w:r w:rsidRPr="00C0032D">
        <w:rPr>
          <w:noProof w:val="0"/>
          <w:szCs w:val="18"/>
        </w:rPr>
        <w:t>Possono sostenere la prova in itinere esclusivamente gli studenti regolarmente iscritti all'insegnamento di Chimica Organica all'interno della piattaforma Blackboard.</w:t>
      </w:r>
    </w:p>
    <w:p w14:paraId="049DE9ED" w14:textId="77777777" w:rsidR="006B1858" w:rsidRDefault="006B1858" w:rsidP="006B1858">
      <w:pPr>
        <w:pStyle w:val="Testo2"/>
        <w:rPr>
          <w:noProof w:val="0"/>
          <w:szCs w:val="18"/>
        </w:rPr>
      </w:pPr>
      <w:r w:rsidRPr="0062253C">
        <w:rPr>
          <w:noProof w:val="0"/>
          <w:szCs w:val="18"/>
        </w:rPr>
        <w:t>Per sostenere l’esame finale occorre aver superato l’esame di Chimica Generale.</w:t>
      </w:r>
    </w:p>
    <w:p w14:paraId="3923D5C1" w14:textId="77777777" w:rsidR="006B1858" w:rsidRPr="00C0032D" w:rsidRDefault="006B1858" w:rsidP="006B1858">
      <w:pPr>
        <w:pStyle w:val="Testo2"/>
        <w:rPr>
          <w:noProof w:val="0"/>
          <w:szCs w:val="18"/>
        </w:rPr>
      </w:pPr>
    </w:p>
    <w:p w14:paraId="2ECC30D8" w14:textId="77777777" w:rsidR="006B1858" w:rsidRPr="00C0032D" w:rsidRDefault="006B1858" w:rsidP="006B1858">
      <w:pPr>
        <w:pStyle w:val="Titolo3"/>
        <w:rPr>
          <w:b/>
          <w:bCs/>
          <w:i w:val="0"/>
          <w:iCs/>
          <w:szCs w:val="18"/>
        </w:rPr>
      </w:pPr>
      <w:r>
        <w:rPr>
          <w:b/>
          <w:bCs/>
          <w:iCs/>
          <w:szCs w:val="18"/>
        </w:rPr>
        <w:t>ORARIO E LUOGO DI RICEVIMENTO DEGLI STUDENTI</w:t>
      </w:r>
    </w:p>
    <w:p w14:paraId="6A7A9F3D" w14:textId="77777777" w:rsidR="006B1858" w:rsidRPr="00C0032D" w:rsidRDefault="006B1858" w:rsidP="006B1858">
      <w:pPr>
        <w:pStyle w:val="Testo2"/>
        <w:rPr>
          <w:noProof w:val="0"/>
          <w:szCs w:val="18"/>
        </w:rPr>
      </w:pPr>
      <w:r>
        <w:rPr>
          <w:noProof w:val="0"/>
          <w:szCs w:val="18"/>
        </w:rPr>
        <w:t xml:space="preserve">Il prof. Gian Maria Beone </w:t>
      </w:r>
      <w:r w:rsidRPr="00C0032D">
        <w:rPr>
          <w:noProof w:val="0"/>
          <w:szCs w:val="18"/>
        </w:rPr>
        <w:t xml:space="preserve">riceve gli studenti </w:t>
      </w:r>
      <w:r>
        <w:rPr>
          <w:noProof w:val="0"/>
          <w:szCs w:val="18"/>
        </w:rPr>
        <w:t xml:space="preserve">in aula </w:t>
      </w:r>
      <w:r w:rsidRPr="00C0032D">
        <w:rPr>
          <w:noProof w:val="0"/>
          <w:szCs w:val="18"/>
        </w:rPr>
        <w:t xml:space="preserve">dopo le ore di lezione e per appuntamento presso l’area di Chimica </w:t>
      </w:r>
      <w:r>
        <w:rPr>
          <w:noProof w:val="0"/>
          <w:szCs w:val="18"/>
        </w:rPr>
        <w:t>del suolo</w:t>
      </w:r>
      <w:r w:rsidRPr="00C0032D">
        <w:rPr>
          <w:noProof w:val="0"/>
          <w:szCs w:val="18"/>
        </w:rPr>
        <w:t xml:space="preserve">, Alimentare e Ambientale del </w:t>
      </w:r>
      <w:r w:rsidRPr="00C0032D">
        <w:rPr>
          <w:rFonts w:cs="Arial"/>
          <w:szCs w:val="18"/>
        </w:rPr>
        <w:t>Dipartimento di Scienze e Tecnologie Alimentari per una filiera agro-alimentare Sostenibile – Di.S.T.A.S.</w:t>
      </w:r>
    </w:p>
    <w:p w14:paraId="7D3BE004" w14:textId="77777777" w:rsidR="006B1858" w:rsidRPr="00C0032D" w:rsidRDefault="006B1858" w:rsidP="006B1858">
      <w:pPr>
        <w:rPr>
          <w:sz w:val="18"/>
          <w:szCs w:val="18"/>
        </w:rPr>
      </w:pPr>
    </w:p>
    <w:p w14:paraId="5127F405" w14:textId="77777777" w:rsidR="0062253C" w:rsidRDefault="0062253C" w:rsidP="00897DF2"/>
    <w:p w14:paraId="706FD2CD" w14:textId="77777777" w:rsidR="00B33131" w:rsidRDefault="00B33131" w:rsidP="00897DF2"/>
    <w:p w14:paraId="7BE67050" w14:textId="77777777" w:rsidR="00B33131" w:rsidRDefault="00B33131" w:rsidP="00897DF2"/>
    <w:p w14:paraId="2308E800" w14:textId="77777777" w:rsidR="00B33131" w:rsidRDefault="00B33131" w:rsidP="00897DF2"/>
    <w:p w14:paraId="4D3F59BD" w14:textId="443C1D5A" w:rsidR="00E42711" w:rsidRPr="007A25A0" w:rsidRDefault="00DA1398" w:rsidP="007A25A0">
      <w:pPr>
        <w:pStyle w:val="Titolo1"/>
        <w:spacing w:before="240"/>
      </w:pPr>
      <w:r w:rsidRPr="007A25A0">
        <w:t>Modulo</w:t>
      </w:r>
      <w:r w:rsidR="00E42711" w:rsidRPr="007A25A0">
        <w:t xml:space="preserve"> </w:t>
      </w:r>
      <w:r w:rsidR="00D26FB0" w:rsidRPr="007A25A0">
        <w:t>Chimica Fisica</w:t>
      </w:r>
    </w:p>
    <w:p w14:paraId="0D20394B" w14:textId="60C79D67" w:rsidR="00EB2C6B" w:rsidRPr="007A25A0" w:rsidRDefault="00EB2C6B" w:rsidP="007A25A0">
      <w:pPr>
        <w:pStyle w:val="Titolo2"/>
      </w:pPr>
      <w:r w:rsidRPr="007A25A0">
        <w:t xml:space="preserve">Prof. </w:t>
      </w:r>
      <w:r w:rsidR="00C9795F" w:rsidRPr="007A25A0">
        <w:t>Gabriele Rocchetti</w:t>
      </w:r>
    </w:p>
    <w:p w14:paraId="4DA443B1" w14:textId="3CB35B57" w:rsidR="00EB2C6B" w:rsidRPr="007A25A0" w:rsidRDefault="00EB2C6B" w:rsidP="007A25A0">
      <w:pPr>
        <w:pStyle w:val="Titolo2"/>
      </w:pPr>
    </w:p>
    <w:p w14:paraId="21671D6E" w14:textId="3A77275E" w:rsidR="00EB2C6B" w:rsidRPr="007A25A0" w:rsidRDefault="00EB2C6B" w:rsidP="007A25A0">
      <w:pPr>
        <w:pStyle w:val="Paragrafoelenco"/>
        <w:numPr>
          <w:ilvl w:val="0"/>
          <w:numId w:val="8"/>
        </w:numPr>
        <w:spacing w:before="240" w:after="120"/>
        <w:rPr>
          <w:b/>
          <w:sz w:val="18"/>
        </w:rPr>
      </w:pPr>
      <w:r w:rsidRPr="007A25A0">
        <w:rPr>
          <w:b/>
          <w:i/>
          <w:sz w:val="18"/>
        </w:rPr>
        <w:t xml:space="preserve">OBIETTIVO DEL CORSO </w:t>
      </w:r>
    </w:p>
    <w:p w14:paraId="0BE0D836" w14:textId="615A7EF8" w:rsidR="00EB2C6B" w:rsidRPr="007A25A0" w:rsidRDefault="00EB2C6B" w:rsidP="007A25A0">
      <w:r w:rsidRPr="007A25A0">
        <w:tab/>
        <w:t>Il corso si propone di fornire gli strumenti per la conoscenza e la capacità di comprensione degli aspetti termodinamici e cinetici delle trasformazioni chimiche e chimico-fisiche e dei principi che ne governano il comportamento, con particolare riferimento ai sistemi chimici.</w:t>
      </w:r>
    </w:p>
    <w:p w14:paraId="2C0B6E8A" w14:textId="03525C68" w:rsidR="0064367B" w:rsidRPr="007A25A0" w:rsidRDefault="0064367B" w:rsidP="007A25A0">
      <w:r w:rsidRPr="007A25A0">
        <w:t>Lo studente avrà sviluppato le seguenti competenze:</w:t>
      </w:r>
    </w:p>
    <w:p w14:paraId="49163CB7" w14:textId="1330CB40" w:rsidR="00F01752" w:rsidRPr="007A25A0" w:rsidRDefault="00F01752" w:rsidP="007A25A0">
      <w:pPr>
        <w:pStyle w:val="Paragrafoelenco"/>
        <w:numPr>
          <w:ilvl w:val="0"/>
          <w:numId w:val="3"/>
        </w:numPr>
      </w:pPr>
      <w:r w:rsidRPr="007A25A0">
        <w:t>Conoscenze di base dei principi elettrochimici, termodinamici e cinetici delle reazioni chimiche e fisiche.</w:t>
      </w:r>
    </w:p>
    <w:p w14:paraId="752420B4" w14:textId="2506E36D" w:rsidR="00F01752" w:rsidRPr="007A25A0" w:rsidRDefault="00F01752" w:rsidP="007A25A0">
      <w:pPr>
        <w:pStyle w:val="Paragrafoelenco"/>
        <w:numPr>
          <w:ilvl w:val="0"/>
          <w:numId w:val="3"/>
        </w:numPr>
      </w:pPr>
      <w:r w:rsidRPr="007A25A0">
        <w:t xml:space="preserve">Fattori energetici ed entropici delle reazioni chimiche </w:t>
      </w:r>
    </w:p>
    <w:p w14:paraId="3E949C46" w14:textId="19F6FBF2" w:rsidR="00F01752" w:rsidRPr="007A25A0" w:rsidRDefault="001F645C" w:rsidP="007A25A0">
      <w:pPr>
        <w:pStyle w:val="Paragrafoelenco"/>
        <w:numPr>
          <w:ilvl w:val="0"/>
          <w:numId w:val="3"/>
        </w:numPr>
      </w:pPr>
      <w:r w:rsidRPr="007A25A0">
        <w:t>Aspetti che influenzano la s</w:t>
      </w:r>
      <w:r w:rsidR="00F01752" w:rsidRPr="007A25A0">
        <w:t>pontaneità</w:t>
      </w:r>
      <w:r w:rsidRPr="007A25A0">
        <w:t xml:space="preserve"> e la velocità</w:t>
      </w:r>
      <w:r w:rsidR="00F01752" w:rsidRPr="007A25A0">
        <w:t xml:space="preserve"> delle reazioni</w:t>
      </w:r>
    </w:p>
    <w:p w14:paraId="4F423A9B" w14:textId="2A5F2504" w:rsidR="001F645C" w:rsidRPr="007A25A0" w:rsidRDefault="001F645C" w:rsidP="007A25A0">
      <w:pPr>
        <w:pStyle w:val="Paragrafoelenco"/>
        <w:numPr>
          <w:ilvl w:val="0"/>
          <w:numId w:val="3"/>
        </w:numPr>
      </w:pPr>
      <w:r w:rsidRPr="007A25A0">
        <w:t>Svolgimento in piena autonomia di esercizi teorici e pratici correlati agli argomenti trattati</w:t>
      </w:r>
    </w:p>
    <w:p w14:paraId="11354D67" w14:textId="77777777" w:rsidR="00D26DD1" w:rsidRDefault="00D26DD1" w:rsidP="007A25A0"/>
    <w:p w14:paraId="36AAD1D2" w14:textId="77777777" w:rsidR="006B1858" w:rsidRPr="007A25A0" w:rsidRDefault="006B1858" w:rsidP="007A25A0"/>
    <w:p w14:paraId="7F71BC98" w14:textId="3570E256" w:rsidR="00D26DD1" w:rsidRPr="007A25A0" w:rsidRDefault="00D26DD1" w:rsidP="007A25A0">
      <w:pPr>
        <w:pStyle w:val="Paragrafoelenco"/>
        <w:numPr>
          <w:ilvl w:val="0"/>
          <w:numId w:val="8"/>
        </w:numPr>
        <w:rPr>
          <w:b/>
          <w:i/>
          <w:sz w:val="18"/>
        </w:rPr>
      </w:pPr>
      <w:r w:rsidRPr="007A25A0">
        <w:rPr>
          <w:b/>
          <w:i/>
          <w:sz w:val="18"/>
        </w:rPr>
        <w:lastRenderedPageBreak/>
        <w:t>RISULTATI DI APPRENDIMENTO ATTESI</w:t>
      </w:r>
    </w:p>
    <w:p w14:paraId="3EEA0419" w14:textId="77777777" w:rsidR="00D26DD1" w:rsidRPr="007A25A0" w:rsidRDefault="00D26DD1" w:rsidP="007A25A0"/>
    <w:p w14:paraId="0C574BAA" w14:textId="77777777" w:rsidR="00D26DD1" w:rsidRPr="007A25A0" w:rsidRDefault="00D26DD1" w:rsidP="007A25A0">
      <w:r w:rsidRPr="007A25A0">
        <w:t xml:space="preserve">Al termine del corso lo studente avrà le seguenti conoscenze e capacità di comprendere: </w:t>
      </w:r>
    </w:p>
    <w:p w14:paraId="24A73EA6" w14:textId="48D81EEA" w:rsidR="00F01752" w:rsidRPr="007A25A0" w:rsidRDefault="001F645C" w:rsidP="007A25A0">
      <w:pPr>
        <w:pStyle w:val="Paragrafoelenco"/>
        <w:numPr>
          <w:ilvl w:val="0"/>
          <w:numId w:val="4"/>
        </w:numPr>
      </w:pPr>
      <w:r w:rsidRPr="007A25A0">
        <w:t>Valutare i principi della termodinamica e le loro principali applicazioni</w:t>
      </w:r>
    </w:p>
    <w:p w14:paraId="3F1B332E" w14:textId="223426A1" w:rsidR="00F01752" w:rsidRPr="007A25A0" w:rsidRDefault="001F645C" w:rsidP="007A25A0">
      <w:pPr>
        <w:pStyle w:val="Paragrafoelenco"/>
        <w:numPr>
          <w:ilvl w:val="0"/>
          <w:numId w:val="4"/>
        </w:numPr>
      </w:pPr>
      <w:r w:rsidRPr="007A25A0">
        <w:t xml:space="preserve">Conoscere i principi delle reazioni elettrochimiche e i principali utilizzi </w:t>
      </w:r>
    </w:p>
    <w:p w14:paraId="1187537D" w14:textId="3A280E66" w:rsidR="00F01752" w:rsidRPr="007A25A0" w:rsidRDefault="001F645C" w:rsidP="007A25A0">
      <w:pPr>
        <w:pStyle w:val="Paragrafoelenco"/>
        <w:numPr>
          <w:ilvl w:val="0"/>
          <w:numId w:val="4"/>
        </w:numPr>
      </w:pPr>
      <w:r w:rsidRPr="007A25A0">
        <w:t>Valutare le leggi della cinetica delle reazioni e i loro meccanismi</w:t>
      </w:r>
    </w:p>
    <w:p w14:paraId="0C34615F" w14:textId="77777777" w:rsidR="001F645C" w:rsidRPr="007A25A0" w:rsidRDefault="001F645C" w:rsidP="007A25A0"/>
    <w:p w14:paraId="59409A95" w14:textId="77777777" w:rsidR="00E42711" w:rsidRPr="007A25A0" w:rsidRDefault="00E42711" w:rsidP="007A25A0">
      <w:pPr>
        <w:spacing w:before="120" w:after="120"/>
        <w:rPr>
          <w:b/>
          <w:sz w:val="18"/>
        </w:rPr>
      </w:pPr>
      <w:r w:rsidRPr="007A25A0">
        <w:rPr>
          <w:b/>
          <w:i/>
          <w:sz w:val="18"/>
        </w:rPr>
        <w:t>PROGRAMMA DEL CORSO</w:t>
      </w:r>
    </w:p>
    <w:tbl>
      <w:tblPr>
        <w:tblW w:w="8066" w:type="dxa"/>
        <w:tblBorders>
          <w:top w:val="single" w:sz="4" w:space="0" w:color="auto"/>
          <w:bottom w:val="single" w:sz="4" w:space="0" w:color="auto"/>
          <w:insideH w:val="single" w:sz="4" w:space="0" w:color="auto"/>
        </w:tblBorders>
        <w:tblLook w:val="01E0" w:firstRow="1" w:lastRow="1" w:firstColumn="1" w:lastColumn="1" w:noHBand="0" w:noVBand="0"/>
      </w:tblPr>
      <w:tblGrid>
        <w:gridCol w:w="6711"/>
        <w:gridCol w:w="1355"/>
      </w:tblGrid>
      <w:tr w:rsidR="00E42711" w:rsidRPr="007A25A0" w14:paraId="16C22743" w14:textId="77777777" w:rsidTr="00347AAF">
        <w:tc>
          <w:tcPr>
            <w:tcW w:w="5746" w:type="dxa"/>
            <w:tcBorders>
              <w:top w:val="single" w:sz="4" w:space="0" w:color="auto"/>
              <w:bottom w:val="single" w:sz="4" w:space="0" w:color="auto"/>
              <w:right w:val="nil"/>
            </w:tcBorders>
          </w:tcPr>
          <w:p w14:paraId="1E7732B4" w14:textId="77777777" w:rsidR="00E42711" w:rsidRPr="007A25A0" w:rsidRDefault="00E42711" w:rsidP="007A25A0"/>
        </w:tc>
        <w:tc>
          <w:tcPr>
            <w:tcW w:w="1160" w:type="dxa"/>
            <w:tcBorders>
              <w:top w:val="single" w:sz="4" w:space="0" w:color="auto"/>
              <w:left w:val="nil"/>
              <w:bottom w:val="single" w:sz="4" w:space="0" w:color="auto"/>
            </w:tcBorders>
          </w:tcPr>
          <w:p w14:paraId="5DE0DE6F" w14:textId="77777777" w:rsidR="00E42711" w:rsidRPr="007A25A0" w:rsidRDefault="00E42711" w:rsidP="007A25A0">
            <w:r w:rsidRPr="007A25A0">
              <w:t>CFU</w:t>
            </w:r>
          </w:p>
        </w:tc>
      </w:tr>
      <w:tr w:rsidR="00347AAF" w:rsidRPr="007A25A0" w14:paraId="007A510D" w14:textId="77777777" w:rsidTr="00347AAF">
        <w:tc>
          <w:tcPr>
            <w:tcW w:w="5746" w:type="dxa"/>
          </w:tcPr>
          <w:p w14:paraId="79AB1375" w14:textId="07F08540" w:rsidR="00347AAF" w:rsidRPr="007A25A0" w:rsidRDefault="00C9795F" w:rsidP="007A25A0">
            <w:r w:rsidRPr="007A25A0">
              <w:rPr>
                <w:b/>
              </w:rPr>
              <w:t>Principi di t</w:t>
            </w:r>
            <w:r w:rsidR="00347AAF" w:rsidRPr="007A25A0">
              <w:rPr>
                <w:b/>
              </w:rPr>
              <w:t>ermodinamica</w:t>
            </w:r>
          </w:p>
        </w:tc>
        <w:tc>
          <w:tcPr>
            <w:tcW w:w="1160" w:type="dxa"/>
          </w:tcPr>
          <w:p w14:paraId="33167B06" w14:textId="683774A9" w:rsidR="00347AAF" w:rsidRPr="007A25A0" w:rsidRDefault="00347AAF" w:rsidP="007A25A0"/>
        </w:tc>
      </w:tr>
      <w:tr w:rsidR="00347AAF" w:rsidRPr="007A25A0" w14:paraId="0A5D4162" w14:textId="77777777" w:rsidTr="00347AAF">
        <w:tc>
          <w:tcPr>
            <w:tcW w:w="5746" w:type="dxa"/>
          </w:tcPr>
          <w:p w14:paraId="4880FD23" w14:textId="08DC6DDA" w:rsidR="00347AAF" w:rsidRPr="007A25A0" w:rsidRDefault="00C9795F" w:rsidP="007A25A0">
            <w:r w:rsidRPr="007A25A0">
              <w:t xml:space="preserve">Leggi della termodinamica. Calorimetria. </w:t>
            </w:r>
            <w:r w:rsidR="00347AAF" w:rsidRPr="007A25A0">
              <w:t>Capacità termica. Entalpia. Entropia. Energia libera di Gibbs.</w:t>
            </w:r>
          </w:p>
        </w:tc>
        <w:tc>
          <w:tcPr>
            <w:tcW w:w="1160" w:type="dxa"/>
          </w:tcPr>
          <w:p w14:paraId="177BFB1D" w14:textId="149D2D78" w:rsidR="00347AAF" w:rsidRPr="007A25A0" w:rsidRDefault="00347AAF" w:rsidP="007A25A0">
            <w:r w:rsidRPr="007A25A0">
              <w:t>1.</w:t>
            </w:r>
            <w:r w:rsidR="00860040" w:rsidRPr="007A25A0">
              <w:t>0</w:t>
            </w:r>
          </w:p>
        </w:tc>
      </w:tr>
      <w:tr w:rsidR="00347AAF" w:rsidRPr="007A25A0" w14:paraId="3FE95BE5" w14:textId="77777777" w:rsidTr="00347AAF">
        <w:tc>
          <w:tcPr>
            <w:tcW w:w="5746" w:type="dxa"/>
          </w:tcPr>
          <w:p w14:paraId="36A208C5" w14:textId="0C87A53F" w:rsidR="00347AAF" w:rsidRPr="007A25A0" w:rsidRDefault="00347AAF" w:rsidP="007A25A0">
            <w:r w:rsidRPr="007A25A0">
              <w:rPr>
                <w:b/>
              </w:rPr>
              <w:t>Cinetica chimica</w:t>
            </w:r>
          </w:p>
        </w:tc>
        <w:tc>
          <w:tcPr>
            <w:tcW w:w="1160" w:type="dxa"/>
          </w:tcPr>
          <w:p w14:paraId="013741F1" w14:textId="2CE17AF4" w:rsidR="00347AAF" w:rsidRPr="007A25A0" w:rsidRDefault="00347AAF" w:rsidP="007A25A0"/>
        </w:tc>
      </w:tr>
      <w:tr w:rsidR="00347AAF" w:rsidRPr="007A25A0" w14:paraId="4EA00540" w14:textId="77777777" w:rsidTr="00347AAF">
        <w:tc>
          <w:tcPr>
            <w:tcW w:w="5746" w:type="dxa"/>
          </w:tcPr>
          <w:p w14:paraId="4980415C" w14:textId="6136C099" w:rsidR="00347AAF" w:rsidRPr="007A25A0" w:rsidRDefault="00347AAF" w:rsidP="007A25A0">
            <w:pPr>
              <w:rPr>
                <w:smallCaps/>
                <w:sz w:val="18"/>
              </w:rPr>
            </w:pPr>
            <w:r w:rsidRPr="007A25A0">
              <w:t>Velocità di reazione. Ordine di reazione e molecolarità. Teoria delle collisioni. Teoria del complesso attivato. Equazione di Arrhenius. Catalisi.</w:t>
            </w:r>
          </w:p>
        </w:tc>
        <w:tc>
          <w:tcPr>
            <w:tcW w:w="1160" w:type="dxa"/>
          </w:tcPr>
          <w:p w14:paraId="58584D72" w14:textId="0FD61131" w:rsidR="00347AAF" w:rsidRPr="007A25A0" w:rsidRDefault="00860040" w:rsidP="007A25A0">
            <w:r w:rsidRPr="007A25A0">
              <w:t>1.0</w:t>
            </w:r>
          </w:p>
        </w:tc>
      </w:tr>
      <w:tr w:rsidR="00347AAF" w:rsidRPr="007A25A0" w14:paraId="42AFCB57" w14:textId="77777777" w:rsidTr="00347AAF">
        <w:tc>
          <w:tcPr>
            <w:tcW w:w="5746" w:type="dxa"/>
          </w:tcPr>
          <w:p w14:paraId="6BF6453C" w14:textId="52453D27" w:rsidR="00347AAF" w:rsidRPr="007A25A0" w:rsidRDefault="00347AAF" w:rsidP="007A25A0">
            <w:pPr>
              <w:rPr>
                <w:smallCaps/>
                <w:sz w:val="18"/>
              </w:rPr>
            </w:pPr>
            <w:r w:rsidRPr="007A25A0">
              <w:rPr>
                <w:b/>
              </w:rPr>
              <w:t>Elettrochimica</w:t>
            </w:r>
          </w:p>
        </w:tc>
        <w:tc>
          <w:tcPr>
            <w:tcW w:w="1160" w:type="dxa"/>
          </w:tcPr>
          <w:p w14:paraId="61CAF898" w14:textId="77777777" w:rsidR="00347AAF" w:rsidRPr="007A25A0" w:rsidRDefault="00347AAF" w:rsidP="007A25A0"/>
        </w:tc>
      </w:tr>
      <w:tr w:rsidR="00347AAF" w:rsidRPr="007A25A0" w14:paraId="4C490271" w14:textId="77777777" w:rsidTr="00347AAF">
        <w:tc>
          <w:tcPr>
            <w:tcW w:w="5746" w:type="dxa"/>
          </w:tcPr>
          <w:p w14:paraId="6D18A690" w14:textId="36712923" w:rsidR="00347AAF" w:rsidRPr="007A25A0" w:rsidRDefault="00347AAF" w:rsidP="007A25A0">
            <w:pPr>
              <w:rPr>
                <w:smallCaps/>
                <w:sz w:val="18"/>
              </w:rPr>
            </w:pPr>
            <w:r w:rsidRPr="007A25A0">
              <w:t>Potenziale elettrochimico. Reazioni di ossidoriduzione. Equazione di Nernst</w:t>
            </w:r>
          </w:p>
        </w:tc>
        <w:tc>
          <w:tcPr>
            <w:tcW w:w="1160" w:type="dxa"/>
          </w:tcPr>
          <w:p w14:paraId="65BAD9F9" w14:textId="131D936B" w:rsidR="00347AAF" w:rsidRPr="007A25A0" w:rsidRDefault="00347AAF" w:rsidP="007A25A0">
            <w:r w:rsidRPr="007A25A0">
              <w:t>0.</w:t>
            </w:r>
            <w:r w:rsidR="00860040" w:rsidRPr="007A25A0">
              <w:t>5</w:t>
            </w:r>
          </w:p>
        </w:tc>
      </w:tr>
      <w:tr w:rsidR="00347AAF" w:rsidRPr="007A25A0" w14:paraId="68021E05" w14:textId="77777777" w:rsidTr="00347AAF">
        <w:tc>
          <w:tcPr>
            <w:tcW w:w="5746" w:type="dxa"/>
          </w:tcPr>
          <w:p w14:paraId="61B05C1C" w14:textId="77777777" w:rsidR="00347AAF" w:rsidRPr="007A25A0" w:rsidRDefault="00347AAF" w:rsidP="007A25A0">
            <w:pPr>
              <w:rPr>
                <w:b/>
              </w:rPr>
            </w:pPr>
          </w:p>
          <w:p w14:paraId="67ED4A72" w14:textId="4B7F4977" w:rsidR="00347AAF" w:rsidRPr="007A25A0" w:rsidRDefault="00347AAF" w:rsidP="007A25A0">
            <w:r w:rsidRPr="007A25A0">
              <w:rPr>
                <w:b/>
              </w:rPr>
              <w:t>Esercitazioni</w:t>
            </w:r>
          </w:p>
        </w:tc>
        <w:tc>
          <w:tcPr>
            <w:tcW w:w="1160" w:type="dxa"/>
          </w:tcPr>
          <w:p w14:paraId="45CA9528" w14:textId="77777777" w:rsidR="00347AAF" w:rsidRPr="007A25A0" w:rsidRDefault="00347AAF" w:rsidP="007A25A0"/>
          <w:p w14:paraId="154DE2CA" w14:textId="5AECA370" w:rsidR="00347AAF" w:rsidRPr="007A25A0" w:rsidRDefault="00860040" w:rsidP="007A25A0">
            <w:r w:rsidRPr="007A25A0">
              <w:t>0.5</w:t>
            </w:r>
          </w:p>
        </w:tc>
      </w:tr>
    </w:tbl>
    <w:p w14:paraId="76773383" w14:textId="77777777" w:rsidR="00E42711" w:rsidRPr="007A25A0" w:rsidRDefault="00E42711" w:rsidP="007A25A0">
      <w:pPr>
        <w:keepNext/>
        <w:spacing w:before="240" w:after="120"/>
        <w:rPr>
          <w:b/>
          <w:sz w:val="18"/>
        </w:rPr>
      </w:pPr>
      <w:r w:rsidRPr="007A25A0">
        <w:rPr>
          <w:b/>
          <w:i/>
          <w:sz w:val="18"/>
        </w:rPr>
        <w:t>BIBLIOGRAFIA</w:t>
      </w:r>
    </w:p>
    <w:p w14:paraId="64AD67C1" w14:textId="018D1A49" w:rsidR="00551753" w:rsidRPr="007A25A0" w:rsidRDefault="00C172AE" w:rsidP="007A25A0">
      <w:pPr>
        <w:rPr>
          <w:smallCaps/>
          <w:noProof/>
          <w:spacing w:val="-5"/>
          <w:sz w:val="16"/>
          <w:lang w:val="en-US"/>
        </w:rPr>
      </w:pPr>
      <w:r w:rsidRPr="007A25A0">
        <w:rPr>
          <w:smallCaps/>
          <w:noProof/>
          <w:spacing w:val="-5"/>
          <w:sz w:val="16"/>
          <w:lang w:val="en-US"/>
        </w:rPr>
        <w:t>Whitten</w:t>
      </w:r>
      <w:r w:rsidR="00A05CB8" w:rsidRPr="007A25A0">
        <w:rPr>
          <w:smallCaps/>
          <w:noProof/>
          <w:spacing w:val="-5"/>
          <w:sz w:val="16"/>
          <w:lang w:val="en-US"/>
        </w:rPr>
        <w:t>-</w:t>
      </w:r>
      <w:r w:rsidRPr="007A25A0">
        <w:rPr>
          <w:smallCaps/>
          <w:noProof/>
          <w:spacing w:val="-5"/>
          <w:sz w:val="16"/>
          <w:lang w:val="en-US"/>
        </w:rPr>
        <w:t>Davis</w:t>
      </w:r>
      <w:r w:rsidR="00A05CB8" w:rsidRPr="007A25A0">
        <w:rPr>
          <w:smallCaps/>
          <w:noProof/>
          <w:spacing w:val="-5"/>
          <w:sz w:val="16"/>
          <w:lang w:val="en-US"/>
        </w:rPr>
        <w:t>-</w:t>
      </w:r>
      <w:r w:rsidRPr="007A25A0">
        <w:rPr>
          <w:smallCaps/>
          <w:noProof/>
          <w:spacing w:val="-5"/>
          <w:sz w:val="16"/>
          <w:lang w:val="en-US"/>
        </w:rPr>
        <w:t>Peck</w:t>
      </w:r>
      <w:r w:rsidR="00A05CB8" w:rsidRPr="007A25A0">
        <w:rPr>
          <w:smallCaps/>
          <w:noProof/>
          <w:spacing w:val="-5"/>
          <w:sz w:val="16"/>
          <w:lang w:val="en-US"/>
        </w:rPr>
        <w:t>-</w:t>
      </w:r>
      <w:r w:rsidRPr="007A25A0">
        <w:rPr>
          <w:smallCaps/>
          <w:noProof/>
          <w:spacing w:val="-5"/>
          <w:sz w:val="16"/>
          <w:lang w:val="en-US"/>
        </w:rPr>
        <w:t xml:space="preserve">Stanley, </w:t>
      </w:r>
      <w:r w:rsidRPr="007A25A0">
        <w:rPr>
          <w:i/>
          <w:noProof/>
          <w:spacing w:val="-5"/>
          <w:sz w:val="18"/>
          <w:szCs w:val="18"/>
          <w:lang w:val="en-US"/>
        </w:rPr>
        <w:t>Chimica</w:t>
      </w:r>
      <w:r w:rsidRPr="007A25A0">
        <w:rPr>
          <w:smallCaps/>
          <w:noProof/>
          <w:spacing w:val="-5"/>
          <w:sz w:val="16"/>
          <w:lang w:val="en-US"/>
        </w:rPr>
        <w:t>, Piccin, 10° Ed, 2014.</w:t>
      </w:r>
    </w:p>
    <w:p w14:paraId="088C3F52" w14:textId="1F3EB45B" w:rsidR="00942812" w:rsidRPr="007A25A0" w:rsidRDefault="00942812" w:rsidP="007A25A0">
      <w:pPr>
        <w:rPr>
          <w:smallCaps/>
          <w:noProof/>
          <w:spacing w:val="-5"/>
          <w:sz w:val="16"/>
        </w:rPr>
      </w:pPr>
      <w:r w:rsidRPr="007A25A0">
        <w:rPr>
          <w:smallCaps/>
          <w:noProof/>
          <w:spacing w:val="-5"/>
          <w:sz w:val="16"/>
        </w:rPr>
        <w:t>Atkins</w:t>
      </w:r>
      <w:r w:rsidR="00A05CB8" w:rsidRPr="007A25A0">
        <w:rPr>
          <w:smallCaps/>
          <w:noProof/>
          <w:spacing w:val="-5"/>
          <w:sz w:val="16"/>
        </w:rPr>
        <w:t>-J</w:t>
      </w:r>
      <w:r w:rsidRPr="007A25A0">
        <w:rPr>
          <w:smallCaps/>
          <w:noProof/>
          <w:spacing w:val="-5"/>
          <w:sz w:val="16"/>
        </w:rPr>
        <w:t>ones</w:t>
      </w:r>
      <w:r w:rsidR="00A05CB8" w:rsidRPr="007A25A0">
        <w:rPr>
          <w:smallCaps/>
          <w:noProof/>
          <w:spacing w:val="-5"/>
          <w:sz w:val="16"/>
        </w:rPr>
        <w:t>-</w:t>
      </w:r>
      <w:r w:rsidR="00347AAF" w:rsidRPr="007A25A0">
        <w:rPr>
          <w:smallCaps/>
          <w:noProof/>
          <w:spacing w:val="-5"/>
          <w:sz w:val="16"/>
        </w:rPr>
        <w:t xml:space="preserve">Lavermann, </w:t>
      </w:r>
      <w:r w:rsidR="00347AAF" w:rsidRPr="007A25A0">
        <w:rPr>
          <w:i/>
          <w:noProof/>
          <w:spacing w:val="-5"/>
          <w:sz w:val="18"/>
        </w:rPr>
        <w:t>Principi di chimica</w:t>
      </w:r>
      <w:r w:rsidR="00347AAF" w:rsidRPr="007A25A0">
        <w:rPr>
          <w:i/>
          <w:smallCaps/>
          <w:noProof/>
          <w:spacing w:val="-5"/>
          <w:sz w:val="16"/>
        </w:rPr>
        <w:t xml:space="preserve">, </w:t>
      </w:r>
      <w:r w:rsidR="00347AAF" w:rsidRPr="007A25A0">
        <w:rPr>
          <w:smallCaps/>
          <w:noProof/>
          <w:spacing w:val="-5"/>
          <w:sz w:val="16"/>
        </w:rPr>
        <w:t>Zanichelli ,  4° Ed, 2018.</w:t>
      </w:r>
    </w:p>
    <w:p w14:paraId="796C95CA" w14:textId="61FB9806" w:rsidR="00CB3D8D" w:rsidRPr="007A25A0" w:rsidRDefault="00CB3D8D" w:rsidP="007A25A0">
      <w:pPr>
        <w:rPr>
          <w:noProof/>
          <w:spacing w:val="-5"/>
          <w:sz w:val="18"/>
          <w:szCs w:val="18"/>
        </w:rPr>
      </w:pPr>
      <w:r w:rsidRPr="007A25A0">
        <w:rPr>
          <w:noProof/>
          <w:spacing w:val="-5"/>
          <w:sz w:val="18"/>
          <w:szCs w:val="18"/>
        </w:rPr>
        <w:t>Altro materiale didattico consigliato: Tavola periodica degli elementi.</w:t>
      </w:r>
    </w:p>
    <w:p w14:paraId="613F8392" w14:textId="77777777" w:rsidR="00CB3D8D" w:rsidRPr="007A25A0" w:rsidRDefault="00CB3D8D" w:rsidP="007A25A0">
      <w:pPr>
        <w:spacing w:before="240" w:after="120" w:line="220" w:lineRule="exact"/>
        <w:rPr>
          <w:b/>
          <w:i/>
          <w:sz w:val="18"/>
        </w:rPr>
      </w:pPr>
      <w:r w:rsidRPr="007A25A0">
        <w:rPr>
          <w:b/>
          <w:i/>
          <w:sz w:val="18"/>
        </w:rPr>
        <w:t>DIDATTICA DEL CORSO</w:t>
      </w:r>
    </w:p>
    <w:p w14:paraId="627B6152" w14:textId="77777777" w:rsidR="00A00058" w:rsidRPr="007A25A0" w:rsidRDefault="00CB3D8D" w:rsidP="007A25A0">
      <w:pPr>
        <w:spacing w:line="220" w:lineRule="exact"/>
        <w:rPr>
          <w:noProof/>
          <w:sz w:val="18"/>
        </w:rPr>
      </w:pPr>
      <w:r w:rsidRPr="007A25A0">
        <w:rPr>
          <w:noProof/>
          <w:sz w:val="18"/>
        </w:rPr>
        <w:tab/>
      </w:r>
    </w:p>
    <w:p w14:paraId="5E130361" w14:textId="11F90837" w:rsidR="00A00058" w:rsidRPr="007A25A0" w:rsidRDefault="00A00058" w:rsidP="007A25A0">
      <w:pPr>
        <w:pStyle w:val="Testo2"/>
        <w:ind w:firstLine="0"/>
      </w:pPr>
      <w:r w:rsidRPr="007A25A0">
        <w:t>Il corso si sviluppa nel secondo quadrimestre. Le modalità didattiche prevedono:</w:t>
      </w:r>
    </w:p>
    <w:p w14:paraId="1A758279" w14:textId="4921BF34" w:rsidR="00A00058" w:rsidRPr="007A25A0" w:rsidRDefault="00A00058" w:rsidP="007A25A0">
      <w:pPr>
        <w:pStyle w:val="Testo2"/>
      </w:pPr>
      <w:r w:rsidRPr="007A25A0">
        <w:t>Lezioni di tipo teorico, corredate da esempi applicativi, in cui vengono esposti i principi teorici, le modalità di risoluzione e di calcolo di esercizi e problemi (</w:t>
      </w:r>
      <w:r w:rsidR="00EB2C6B" w:rsidRPr="007A25A0">
        <w:t>20</w:t>
      </w:r>
      <w:r w:rsidRPr="007A25A0">
        <w:t xml:space="preserve"> ore; </w:t>
      </w:r>
      <w:r w:rsidR="00EB2C6B" w:rsidRPr="007A25A0">
        <w:t>2,5</w:t>
      </w:r>
      <w:r w:rsidRPr="007A25A0">
        <w:t xml:space="preserve"> crediti). </w:t>
      </w:r>
      <w:r w:rsidR="00380C0C" w:rsidRPr="007A25A0">
        <w:t>Le lezioni frontali si terranno con il supporto di presentazioni in PDF. Le presentazioni in PDF utilizzate durante il corso saranno rese disponibili agli studenti sulla piattaforma Blackboard.</w:t>
      </w:r>
    </w:p>
    <w:p w14:paraId="0EEC7E56" w14:textId="52DA9ABF" w:rsidR="00A00058" w:rsidRPr="007A25A0" w:rsidRDefault="00A00058" w:rsidP="007A25A0">
      <w:pPr>
        <w:pStyle w:val="Testo2"/>
      </w:pPr>
      <w:r w:rsidRPr="007A25A0">
        <w:t>Esercitazioni in laboratorio svolte in gruppi di 2-3 persone nelle quali sono proposte esperienze pratiche correlate agli aspetti teorici trattati a lezione. In particolare verranno svolte esercitazioni relative a</w:t>
      </w:r>
      <w:r w:rsidR="00EB2C6B" w:rsidRPr="007A25A0">
        <w:t xml:space="preserve">d aspetti di termodinamica e cinetica </w:t>
      </w:r>
      <w:r w:rsidRPr="007A25A0">
        <w:t xml:space="preserve">(6 ore; 0,5 crediti). </w:t>
      </w:r>
    </w:p>
    <w:p w14:paraId="7767CCFC" w14:textId="77777777" w:rsidR="00A00058" w:rsidRDefault="00A00058" w:rsidP="007A25A0">
      <w:pPr>
        <w:spacing w:line="220" w:lineRule="exact"/>
        <w:rPr>
          <w:noProof/>
          <w:sz w:val="18"/>
        </w:rPr>
      </w:pPr>
    </w:p>
    <w:p w14:paraId="1FF50A5C" w14:textId="77777777" w:rsidR="006B1858" w:rsidRDefault="006B1858" w:rsidP="007A25A0">
      <w:pPr>
        <w:spacing w:line="220" w:lineRule="exact"/>
        <w:rPr>
          <w:noProof/>
          <w:sz w:val="18"/>
        </w:rPr>
      </w:pPr>
    </w:p>
    <w:p w14:paraId="578A3466" w14:textId="77777777" w:rsidR="006B1858" w:rsidRDefault="006B1858" w:rsidP="007A25A0">
      <w:pPr>
        <w:spacing w:line="220" w:lineRule="exact"/>
        <w:rPr>
          <w:noProof/>
          <w:sz w:val="18"/>
        </w:rPr>
      </w:pPr>
    </w:p>
    <w:p w14:paraId="5C0341A4" w14:textId="3F3DF97E" w:rsidR="00884EC7" w:rsidRPr="007A25A0" w:rsidRDefault="00884EC7" w:rsidP="007A25A0">
      <w:pPr>
        <w:spacing w:before="240" w:after="120"/>
        <w:rPr>
          <w:b/>
          <w:i/>
          <w:caps/>
          <w:sz w:val="18"/>
          <w:szCs w:val="18"/>
        </w:rPr>
      </w:pPr>
      <w:r w:rsidRPr="007A25A0">
        <w:rPr>
          <w:b/>
          <w:i/>
          <w:caps/>
          <w:sz w:val="18"/>
          <w:szCs w:val="18"/>
        </w:rPr>
        <w:lastRenderedPageBreak/>
        <w:t xml:space="preserve">Avvertenze </w:t>
      </w:r>
    </w:p>
    <w:p w14:paraId="2E2311DE" w14:textId="77777777" w:rsidR="00884EC7" w:rsidRPr="007A25A0" w:rsidRDefault="00884EC7" w:rsidP="007A25A0">
      <w:pPr>
        <w:pStyle w:val="Testo2"/>
      </w:pPr>
      <w:r w:rsidRPr="007A25A0">
        <w:t>Il corso prevede un ciclo di esercitazioni di laboratorio con controllo della frequenza. Prima di tali esercitazioni, gli studenti dovranno obbligatoriamente seguire un breve corso, programmato durante il modulo di chimica generale, sulle norme di sicurezza da osservare.</w:t>
      </w:r>
    </w:p>
    <w:p w14:paraId="5BB56F8D" w14:textId="77777777" w:rsidR="0064367B" w:rsidRPr="007A25A0" w:rsidRDefault="0064367B" w:rsidP="007A25A0">
      <w:pPr>
        <w:pStyle w:val="Testo2"/>
        <w:ind w:firstLine="0"/>
      </w:pPr>
    </w:p>
    <w:p w14:paraId="48EDB804" w14:textId="38847871" w:rsidR="0064367B" w:rsidRPr="007A25A0" w:rsidRDefault="0064367B" w:rsidP="007A25A0">
      <w:pPr>
        <w:pStyle w:val="Testo2"/>
        <w:ind w:firstLine="0"/>
      </w:pPr>
      <w:r w:rsidRPr="007A25A0">
        <w:rPr>
          <w:b/>
          <w:i/>
          <w:caps/>
          <w:szCs w:val="18"/>
        </w:rPr>
        <w:t>PREREQUISITI</w:t>
      </w:r>
    </w:p>
    <w:p w14:paraId="63613414" w14:textId="5A855A80" w:rsidR="00BA60E6" w:rsidRPr="007A25A0" w:rsidRDefault="00BA60E6" w:rsidP="007A25A0">
      <w:pPr>
        <w:pStyle w:val="Testo2"/>
        <w:ind w:firstLine="0"/>
      </w:pPr>
      <w:r w:rsidRPr="007A25A0">
        <w:t>Prima di affrontare la prova di Chimica Fisica, è richiesto il superamento del modulo di Chimica Generale.</w:t>
      </w:r>
    </w:p>
    <w:p w14:paraId="10F5DBAA" w14:textId="77777777" w:rsidR="00884EC7" w:rsidRPr="007A25A0" w:rsidRDefault="00884EC7" w:rsidP="007A25A0">
      <w:pPr>
        <w:pStyle w:val="Testo2"/>
        <w:ind w:firstLine="0"/>
        <w:rPr>
          <w:u w:val="single"/>
        </w:rPr>
      </w:pPr>
    </w:p>
    <w:p w14:paraId="1D5B4F9D" w14:textId="48C97909" w:rsidR="00CB3D8D" w:rsidRPr="007A25A0" w:rsidRDefault="000C1D8D" w:rsidP="007A25A0">
      <w:pPr>
        <w:spacing w:before="240" w:after="120" w:line="220" w:lineRule="exact"/>
        <w:rPr>
          <w:b/>
          <w:i/>
          <w:sz w:val="18"/>
        </w:rPr>
      </w:pPr>
      <w:r w:rsidRPr="007A25A0">
        <w:rPr>
          <w:b/>
          <w:i/>
          <w:sz w:val="18"/>
        </w:rPr>
        <w:t>METODO E CRITERI DI VALUTAZIONE</w:t>
      </w:r>
    </w:p>
    <w:p w14:paraId="0DC5488D" w14:textId="6F1834A9" w:rsidR="00C9795F" w:rsidRPr="007A25A0" w:rsidRDefault="00A00058" w:rsidP="007A25A0">
      <w:pPr>
        <w:tabs>
          <w:tab w:val="clear" w:pos="284"/>
        </w:tabs>
        <w:spacing w:line="240" w:lineRule="auto"/>
        <w:ind w:firstLine="357"/>
        <w:rPr>
          <w:rFonts w:ascii="Times New Roman" w:hAnsi="Times New Roman"/>
          <w:sz w:val="18"/>
          <w:szCs w:val="18"/>
        </w:rPr>
      </w:pPr>
      <w:r w:rsidRPr="007A25A0">
        <w:rPr>
          <w:rFonts w:ascii="Times New Roman" w:hAnsi="Times New Roman"/>
          <w:sz w:val="18"/>
          <w:szCs w:val="18"/>
        </w:rPr>
        <w:t>Per il modulo di chimica fisica, è prevista un’unica prova finale</w:t>
      </w:r>
      <w:r w:rsidR="00C9795F" w:rsidRPr="007A25A0">
        <w:rPr>
          <w:rFonts w:ascii="Times New Roman" w:hAnsi="Times New Roman"/>
          <w:sz w:val="18"/>
          <w:szCs w:val="18"/>
        </w:rPr>
        <w:t xml:space="preserve"> scritta alla fine del corso</w:t>
      </w:r>
      <w:r w:rsidRPr="007A25A0">
        <w:rPr>
          <w:rFonts w:ascii="Times New Roman" w:hAnsi="Times New Roman"/>
          <w:sz w:val="18"/>
          <w:szCs w:val="18"/>
        </w:rPr>
        <w:t xml:space="preserve">. La prova scritta verterà </w:t>
      </w:r>
      <w:r w:rsidR="00C9795F" w:rsidRPr="007A25A0">
        <w:rPr>
          <w:rFonts w:ascii="Times New Roman" w:hAnsi="Times New Roman"/>
          <w:sz w:val="18"/>
          <w:szCs w:val="18"/>
        </w:rPr>
        <w:t xml:space="preserve">su 7 domande di teoria e 3 esercizi di pari peso. Lo studente che non supera la prova finale potrà affrontare l'esame scritto (con le stesse modalità sopra descritte) o orale (a sua scelta) durante gli appelli ufficiali. </w:t>
      </w:r>
    </w:p>
    <w:p w14:paraId="0CDDB85E" w14:textId="0EA93BDF" w:rsidR="00A00058" w:rsidRPr="007A25A0" w:rsidRDefault="00A00058" w:rsidP="007A25A0">
      <w:pPr>
        <w:tabs>
          <w:tab w:val="clear" w:pos="284"/>
        </w:tabs>
        <w:spacing w:line="240" w:lineRule="auto"/>
        <w:ind w:firstLine="357"/>
        <w:rPr>
          <w:rFonts w:ascii="Times New Roman" w:hAnsi="Times New Roman"/>
          <w:sz w:val="18"/>
          <w:szCs w:val="18"/>
        </w:rPr>
      </w:pPr>
      <w:r w:rsidRPr="007A25A0">
        <w:rPr>
          <w:rFonts w:ascii="Times New Roman" w:hAnsi="Times New Roman"/>
          <w:sz w:val="18"/>
          <w:szCs w:val="18"/>
        </w:rPr>
        <w:t xml:space="preserve">Il voto finale sarà dato dalla media ponderale (in base al numero di ore) del voto del modulo di chimica </w:t>
      </w:r>
      <w:r w:rsidR="00C9795F" w:rsidRPr="007A25A0">
        <w:rPr>
          <w:rFonts w:ascii="Times New Roman" w:hAnsi="Times New Roman"/>
          <w:sz w:val="18"/>
          <w:szCs w:val="18"/>
        </w:rPr>
        <w:t>organica</w:t>
      </w:r>
      <w:r w:rsidRPr="007A25A0">
        <w:rPr>
          <w:rFonts w:ascii="Times New Roman" w:hAnsi="Times New Roman"/>
          <w:sz w:val="18"/>
          <w:szCs w:val="18"/>
        </w:rPr>
        <w:t xml:space="preserve"> e del modulo di chimica fisica. </w:t>
      </w:r>
    </w:p>
    <w:p w14:paraId="3CCA63A9" w14:textId="3B68B60A" w:rsidR="00860040" w:rsidRPr="007A25A0" w:rsidRDefault="00860040" w:rsidP="007A25A0">
      <w:pPr>
        <w:tabs>
          <w:tab w:val="clear" w:pos="284"/>
        </w:tabs>
        <w:spacing w:line="240" w:lineRule="auto"/>
        <w:ind w:firstLine="357"/>
        <w:rPr>
          <w:rFonts w:ascii="Times New Roman" w:hAnsi="Times New Roman"/>
          <w:sz w:val="18"/>
          <w:szCs w:val="18"/>
        </w:rPr>
      </w:pPr>
      <w:bookmarkStart w:id="0" w:name="_Hlk102579215"/>
    </w:p>
    <w:p w14:paraId="020F944E" w14:textId="70AD20A6" w:rsidR="00EE6E4D" w:rsidRPr="007A25A0" w:rsidRDefault="00EE6E4D" w:rsidP="007A25A0">
      <w:pPr>
        <w:pStyle w:val="Testo2"/>
        <w:spacing w:before="240" w:after="120" w:line="240" w:lineRule="auto"/>
        <w:ind w:firstLine="0"/>
        <w:rPr>
          <w:b/>
          <w:i/>
        </w:rPr>
      </w:pPr>
      <w:r w:rsidRPr="007A25A0">
        <w:rPr>
          <w:b/>
          <w:i/>
        </w:rPr>
        <w:t>ORARIO E LUOGO DI RICEVIMENTO DEGLI STUDENTI</w:t>
      </w:r>
    </w:p>
    <w:p w14:paraId="3A610791" w14:textId="1D14A514" w:rsidR="00E42711" w:rsidRDefault="00867883" w:rsidP="007A25A0">
      <w:pPr>
        <w:pStyle w:val="Testo2"/>
        <w:spacing w:before="120"/>
      </w:pPr>
      <w:r w:rsidRPr="007A25A0">
        <w:t xml:space="preserve">Il Prof. </w:t>
      </w:r>
      <w:r w:rsidR="00C9795F" w:rsidRPr="007A25A0">
        <w:t>Gabriele Rocchetti</w:t>
      </w:r>
      <w:r w:rsidRPr="007A25A0">
        <w:t xml:space="preserve"> riceve gli </w:t>
      </w:r>
      <w:r w:rsidR="00DA1398" w:rsidRPr="007A25A0">
        <w:t xml:space="preserve">studenti </w:t>
      </w:r>
      <w:r w:rsidR="00F10BA2" w:rsidRPr="007A25A0">
        <w:t xml:space="preserve">prima e </w:t>
      </w:r>
      <w:r w:rsidR="00DA1398" w:rsidRPr="007A25A0">
        <w:t>dopo le ore di lezione.</w:t>
      </w:r>
      <w:r w:rsidR="00F10BA2" w:rsidRPr="007A25A0">
        <w:t xml:space="preserve"> In orari differenti, per appuntamento.</w:t>
      </w:r>
      <w:bookmarkEnd w:id="0"/>
    </w:p>
    <w:sectPr w:rsidR="00E42711">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6A6F"/>
    <w:multiLevelType w:val="hybridMultilevel"/>
    <w:tmpl w:val="38C8A4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BBA6943"/>
    <w:multiLevelType w:val="hybridMultilevel"/>
    <w:tmpl w:val="C4D6DA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FA94A1B"/>
    <w:multiLevelType w:val="hybridMultilevel"/>
    <w:tmpl w:val="81C4BA5E"/>
    <w:lvl w:ilvl="0" w:tplc="DE6EA39E">
      <w:numFmt w:val="bullet"/>
      <w:lvlText w:val="-"/>
      <w:lvlJc w:val="left"/>
      <w:pPr>
        <w:ind w:left="720" w:hanging="360"/>
      </w:pPr>
      <w:rPr>
        <w:rFonts w:ascii="Times" w:eastAsia="Times New Roman" w:hAnsi="Times" w:cs="Times"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7623D9"/>
    <w:multiLevelType w:val="hybridMultilevel"/>
    <w:tmpl w:val="38C8A4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31722A6"/>
    <w:multiLevelType w:val="hybridMultilevel"/>
    <w:tmpl w:val="38C8A42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02F15C2"/>
    <w:multiLevelType w:val="hybridMultilevel"/>
    <w:tmpl w:val="E2BAA90A"/>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6" w15:restartNumberingAfterBreak="0">
    <w:nsid w:val="7E153326"/>
    <w:multiLevelType w:val="hybridMultilevel"/>
    <w:tmpl w:val="FBF8D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F3C76A9"/>
    <w:multiLevelType w:val="hybridMultilevel"/>
    <w:tmpl w:val="C55C0EAC"/>
    <w:lvl w:ilvl="0" w:tplc="A4364DAA">
      <w:start w:val="18"/>
      <w:numFmt w:val="bullet"/>
      <w:lvlText w:val="-"/>
      <w:lvlJc w:val="left"/>
      <w:pPr>
        <w:ind w:left="684" w:hanging="400"/>
      </w:pPr>
      <w:rPr>
        <w:rFonts w:ascii="Times" w:eastAsia="Times New Roman" w:hAnsi="Times" w:cs="Times New Roman" w:hint="default"/>
      </w:rPr>
    </w:lvl>
    <w:lvl w:ilvl="1" w:tplc="04100003" w:tentative="1">
      <w:start w:val="1"/>
      <w:numFmt w:val="bullet"/>
      <w:lvlText w:val="o"/>
      <w:lvlJc w:val="left"/>
      <w:pPr>
        <w:ind w:left="1364" w:hanging="360"/>
      </w:pPr>
      <w:rPr>
        <w:rFonts w:ascii="Courier New" w:hAnsi="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hint="default"/>
      </w:rPr>
    </w:lvl>
    <w:lvl w:ilvl="8" w:tplc="04100005" w:tentative="1">
      <w:start w:val="1"/>
      <w:numFmt w:val="bullet"/>
      <w:lvlText w:val=""/>
      <w:lvlJc w:val="left"/>
      <w:pPr>
        <w:ind w:left="6404" w:hanging="360"/>
      </w:pPr>
      <w:rPr>
        <w:rFonts w:ascii="Wingdings" w:hAnsi="Wingdings" w:hint="default"/>
      </w:rPr>
    </w:lvl>
  </w:abstractNum>
  <w:num w:numId="1" w16cid:durableId="2022735816">
    <w:abstractNumId w:val="7"/>
  </w:num>
  <w:num w:numId="2" w16cid:durableId="1435133334">
    <w:abstractNumId w:val="5"/>
  </w:num>
  <w:num w:numId="3" w16cid:durableId="542793711">
    <w:abstractNumId w:val="1"/>
  </w:num>
  <w:num w:numId="4" w16cid:durableId="660812154">
    <w:abstractNumId w:val="6"/>
  </w:num>
  <w:num w:numId="5" w16cid:durableId="862091790">
    <w:abstractNumId w:val="4"/>
  </w:num>
  <w:num w:numId="6" w16cid:durableId="1133018154">
    <w:abstractNumId w:val="3"/>
  </w:num>
  <w:num w:numId="7" w16cid:durableId="975179155">
    <w:abstractNumId w:val="0"/>
  </w:num>
  <w:num w:numId="8" w16cid:durableId="9114264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G" w:val="0000"/>
  </w:docVars>
  <w:rsids>
    <w:rsidRoot w:val="00D0079D"/>
    <w:rsid w:val="00022B24"/>
    <w:rsid w:val="00023369"/>
    <w:rsid w:val="000278FF"/>
    <w:rsid w:val="00042421"/>
    <w:rsid w:val="00055ABC"/>
    <w:rsid w:val="0006363A"/>
    <w:rsid w:val="0007559E"/>
    <w:rsid w:val="0008000E"/>
    <w:rsid w:val="00085151"/>
    <w:rsid w:val="000A12A9"/>
    <w:rsid w:val="000C00BD"/>
    <w:rsid w:val="000C1D8D"/>
    <w:rsid w:val="000D579C"/>
    <w:rsid w:val="000D76FA"/>
    <w:rsid w:val="0010032C"/>
    <w:rsid w:val="001307B5"/>
    <w:rsid w:val="0016312A"/>
    <w:rsid w:val="00176712"/>
    <w:rsid w:val="001A020A"/>
    <w:rsid w:val="001A4613"/>
    <w:rsid w:val="001C19F9"/>
    <w:rsid w:val="001C1FC1"/>
    <w:rsid w:val="001D1B08"/>
    <w:rsid w:val="001F484C"/>
    <w:rsid w:val="001F645C"/>
    <w:rsid w:val="002740B2"/>
    <w:rsid w:val="00274214"/>
    <w:rsid w:val="00296E50"/>
    <w:rsid w:val="002C5858"/>
    <w:rsid w:val="002D228B"/>
    <w:rsid w:val="002D6BD7"/>
    <w:rsid w:val="002E0803"/>
    <w:rsid w:val="002E11C3"/>
    <w:rsid w:val="002F0FB8"/>
    <w:rsid w:val="002F1CDE"/>
    <w:rsid w:val="002F5FB3"/>
    <w:rsid w:val="00302F16"/>
    <w:rsid w:val="00333AEC"/>
    <w:rsid w:val="00333DF8"/>
    <w:rsid w:val="00347AAF"/>
    <w:rsid w:val="00376051"/>
    <w:rsid w:val="00380C0C"/>
    <w:rsid w:val="00391EDE"/>
    <w:rsid w:val="003961D2"/>
    <w:rsid w:val="003A37B3"/>
    <w:rsid w:val="003E1E89"/>
    <w:rsid w:val="00413990"/>
    <w:rsid w:val="0042307B"/>
    <w:rsid w:val="00436677"/>
    <w:rsid w:val="004372BF"/>
    <w:rsid w:val="004376EA"/>
    <w:rsid w:val="00455B74"/>
    <w:rsid w:val="00461D69"/>
    <w:rsid w:val="004734EA"/>
    <w:rsid w:val="004B5AD5"/>
    <w:rsid w:val="004D143B"/>
    <w:rsid w:val="004D63F8"/>
    <w:rsid w:val="004D725B"/>
    <w:rsid w:val="004E48AF"/>
    <w:rsid w:val="004E5286"/>
    <w:rsid w:val="00535834"/>
    <w:rsid w:val="00535D38"/>
    <w:rsid w:val="00551753"/>
    <w:rsid w:val="00551D93"/>
    <w:rsid w:val="00552DEA"/>
    <w:rsid w:val="005667CE"/>
    <w:rsid w:val="00572C96"/>
    <w:rsid w:val="00575449"/>
    <w:rsid w:val="005C2C4D"/>
    <w:rsid w:val="00611E6C"/>
    <w:rsid w:val="00621D7A"/>
    <w:rsid w:val="0062253C"/>
    <w:rsid w:val="006414D6"/>
    <w:rsid w:val="0064212C"/>
    <w:rsid w:val="0064367B"/>
    <w:rsid w:val="0066578A"/>
    <w:rsid w:val="006B1858"/>
    <w:rsid w:val="006B2B08"/>
    <w:rsid w:val="006B4701"/>
    <w:rsid w:val="006B5395"/>
    <w:rsid w:val="006C578D"/>
    <w:rsid w:val="006D7A8D"/>
    <w:rsid w:val="006E64C0"/>
    <w:rsid w:val="00711956"/>
    <w:rsid w:val="00711D09"/>
    <w:rsid w:val="00736EB0"/>
    <w:rsid w:val="0074498F"/>
    <w:rsid w:val="007823C4"/>
    <w:rsid w:val="007A25A0"/>
    <w:rsid w:val="007B1497"/>
    <w:rsid w:val="007C130F"/>
    <w:rsid w:val="007F40C9"/>
    <w:rsid w:val="007F69A7"/>
    <w:rsid w:val="007F6AC8"/>
    <w:rsid w:val="007F6D40"/>
    <w:rsid w:val="008028C2"/>
    <w:rsid w:val="00813BED"/>
    <w:rsid w:val="0081593C"/>
    <w:rsid w:val="008446E8"/>
    <w:rsid w:val="00860040"/>
    <w:rsid w:val="00863964"/>
    <w:rsid w:val="00865D70"/>
    <w:rsid w:val="008663AF"/>
    <w:rsid w:val="00867883"/>
    <w:rsid w:val="00882385"/>
    <w:rsid w:val="00884EC7"/>
    <w:rsid w:val="008931ED"/>
    <w:rsid w:val="00895442"/>
    <w:rsid w:val="00897DF2"/>
    <w:rsid w:val="00904756"/>
    <w:rsid w:val="00910A92"/>
    <w:rsid w:val="00911307"/>
    <w:rsid w:val="009174D3"/>
    <w:rsid w:val="00942812"/>
    <w:rsid w:val="00947218"/>
    <w:rsid w:val="00972F4D"/>
    <w:rsid w:val="00976BC4"/>
    <w:rsid w:val="0098312E"/>
    <w:rsid w:val="0099100E"/>
    <w:rsid w:val="009B421F"/>
    <w:rsid w:val="009B55BD"/>
    <w:rsid w:val="009E2814"/>
    <w:rsid w:val="00A00058"/>
    <w:rsid w:val="00A05CB8"/>
    <w:rsid w:val="00A30CA5"/>
    <w:rsid w:val="00A33F30"/>
    <w:rsid w:val="00A51FD1"/>
    <w:rsid w:val="00A8018C"/>
    <w:rsid w:val="00A8068D"/>
    <w:rsid w:val="00A950FB"/>
    <w:rsid w:val="00AA4B09"/>
    <w:rsid w:val="00B00469"/>
    <w:rsid w:val="00B1405D"/>
    <w:rsid w:val="00B33131"/>
    <w:rsid w:val="00B34AE0"/>
    <w:rsid w:val="00B65B0D"/>
    <w:rsid w:val="00B7185D"/>
    <w:rsid w:val="00B7236D"/>
    <w:rsid w:val="00B84568"/>
    <w:rsid w:val="00B923D7"/>
    <w:rsid w:val="00B97736"/>
    <w:rsid w:val="00BA10F6"/>
    <w:rsid w:val="00BA60E6"/>
    <w:rsid w:val="00BB0E0B"/>
    <w:rsid w:val="00BD5F0D"/>
    <w:rsid w:val="00BD683B"/>
    <w:rsid w:val="00C04545"/>
    <w:rsid w:val="00C11878"/>
    <w:rsid w:val="00C12786"/>
    <w:rsid w:val="00C14CEB"/>
    <w:rsid w:val="00C172AE"/>
    <w:rsid w:val="00C17432"/>
    <w:rsid w:val="00C22F17"/>
    <w:rsid w:val="00C344BB"/>
    <w:rsid w:val="00C45B4D"/>
    <w:rsid w:val="00C65FFB"/>
    <w:rsid w:val="00C828FD"/>
    <w:rsid w:val="00C93E96"/>
    <w:rsid w:val="00C9795F"/>
    <w:rsid w:val="00CB3D8D"/>
    <w:rsid w:val="00CE2ACB"/>
    <w:rsid w:val="00CE2C48"/>
    <w:rsid w:val="00CE505D"/>
    <w:rsid w:val="00CE790E"/>
    <w:rsid w:val="00D0079D"/>
    <w:rsid w:val="00D0498B"/>
    <w:rsid w:val="00D26DD1"/>
    <w:rsid w:val="00D26FB0"/>
    <w:rsid w:val="00D3492A"/>
    <w:rsid w:val="00D568ED"/>
    <w:rsid w:val="00D62BB8"/>
    <w:rsid w:val="00D720A0"/>
    <w:rsid w:val="00D847D7"/>
    <w:rsid w:val="00D87CB2"/>
    <w:rsid w:val="00DA1398"/>
    <w:rsid w:val="00DA6BC6"/>
    <w:rsid w:val="00DD6938"/>
    <w:rsid w:val="00DE7FF3"/>
    <w:rsid w:val="00E42711"/>
    <w:rsid w:val="00E47590"/>
    <w:rsid w:val="00E6602A"/>
    <w:rsid w:val="00E67099"/>
    <w:rsid w:val="00EB2C6B"/>
    <w:rsid w:val="00EE424E"/>
    <w:rsid w:val="00EE6E4D"/>
    <w:rsid w:val="00EE7500"/>
    <w:rsid w:val="00EE773F"/>
    <w:rsid w:val="00F00CEB"/>
    <w:rsid w:val="00F01752"/>
    <w:rsid w:val="00F10BA2"/>
    <w:rsid w:val="00F45D52"/>
    <w:rsid w:val="00FA7137"/>
    <w:rsid w:val="00FE1F9D"/>
    <w:rsid w:val="00FE775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947607"/>
  <w15:docId w15:val="{BD4B94BA-F81E-4456-8DCF-4DD0B249E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link w:val="Titolo3Caratter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rsid w:val="00302F16"/>
    <w:pPr>
      <w:tabs>
        <w:tab w:val="clear" w:pos="284"/>
      </w:tabs>
      <w:spacing w:line="240" w:lineRule="auto"/>
    </w:pPr>
    <w:rPr>
      <w:rFonts w:ascii="Times New Roman" w:hAnsi="Times New Roman"/>
      <w:sz w:val="26"/>
      <w:szCs w:val="26"/>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paragraph" w:customStyle="1" w:styleId="Corpodeltesto1">
    <w:name w:val="Corpo del testo1"/>
    <w:basedOn w:val="Normale"/>
    <w:rsid w:val="00302F16"/>
    <w:pPr>
      <w:spacing w:after="120"/>
    </w:pPr>
  </w:style>
  <w:style w:type="paragraph" w:styleId="Testofumetto">
    <w:name w:val="Balloon Text"/>
    <w:basedOn w:val="Normale"/>
    <w:link w:val="TestofumettoCarattere"/>
    <w:rsid w:val="006B5395"/>
    <w:pPr>
      <w:spacing w:line="240" w:lineRule="auto"/>
    </w:pPr>
    <w:rPr>
      <w:rFonts w:ascii="Tahoma" w:hAnsi="Tahoma" w:cs="Tahoma"/>
      <w:sz w:val="16"/>
      <w:szCs w:val="16"/>
    </w:rPr>
  </w:style>
  <w:style w:type="character" w:customStyle="1" w:styleId="TestofumettoCarattere">
    <w:name w:val="Testo fumetto Carattere"/>
    <w:link w:val="Testofumetto"/>
    <w:rsid w:val="006B5395"/>
    <w:rPr>
      <w:rFonts w:ascii="Tahoma" w:hAnsi="Tahoma" w:cs="Tahoma"/>
      <w:sz w:val="16"/>
      <w:szCs w:val="16"/>
    </w:rPr>
  </w:style>
  <w:style w:type="paragraph" w:styleId="Revisione">
    <w:name w:val="Revision"/>
    <w:hidden/>
    <w:uiPriority w:val="99"/>
    <w:semiHidden/>
    <w:rsid w:val="00882385"/>
    <w:rPr>
      <w:rFonts w:ascii="Times" w:hAnsi="Times"/>
    </w:rPr>
  </w:style>
  <w:style w:type="character" w:styleId="Rimandocommento">
    <w:name w:val="annotation reference"/>
    <w:basedOn w:val="Carpredefinitoparagrafo"/>
    <w:semiHidden/>
    <w:unhideWhenUsed/>
    <w:rsid w:val="00882385"/>
    <w:rPr>
      <w:sz w:val="16"/>
      <w:szCs w:val="16"/>
    </w:rPr>
  </w:style>
  <w:style w:type="paragraph" w:styleId="Testocommento">
    <w:name w:val="annotation text"/>
    <w:basedOn w:val="Normale"/>
    <w:link w:val="TestocommentoCarattere"/>
    <w:unhideWhenUsed/>
    <w:rsid w:val="00882385"/>
    <w:pPr>
      <w:spacing w:line="240" w:lineRule="auto"/>
    </w:pPr>
  </w:style>
  <w:style w:type="character" w:customStyle="1" w:styleId="TestocommentoCarattere">
    <w:name w:val="Testo commento Carattere"/>
    <w:basedOn w:val="Carpredefinitoparagrafo"/>
    <w:link w:val="Testocommento"/>
    <w:rsid w:val="00882385"/>
    <w:rPr>
      <w:rFonts w:ascii="Times" w:hAnsi="Times"/>
    </w:rPr>
  </w:style>
  <w:style w:type="paragraph" w:styleId="Soggettocommento">
    <w:name w:val="annotation subject"/>
    <w:basedOn w:val="Testocommento"/>
    <w:next w:val="Testocommento"/>
    <w:link w:val="SoggettocommentoCarattere"/>
    <w:semiHidden/>
    <w:unhideWhenUsed/>
    <w:rsid w:val="00882385"/>
    <w:rPr>
      <w:b/>
      <w:bCs/>
    </w:rPr>
  </w:style>
  <w:style w:type="character" w:customStyle="1" w:styleId="SoggettocommentoCarattere">
    <w:name w:val="Soggetto commento Carattere"/>
    <w:basedOn w:val="TestocommentoCarattere"/>
    <w:link w:val="Soggettocommento"/>
    <w:semiHidden/>
    <w:rsid w:val="00882385"/>
    <w:rPr>
      <w:rFonts w:ascii="Times" w:hAnsi="Times"/>
      <w:b/>
      <w:bCs/>
    </w:rPr>
  </w:style>
  <w:style w:type="character" w:customStyle="1" w:styleId="Titolo1Carattere">
    <w:name w:val="Titolo 1 Carattere"/>
    <w:basedOn w:val="Carpredefinitoparagrafo"/>
    <w:link w:val="Titolo1"/>
    <w:rsid w:val="001307B5"/>
    <w:rPr>
      <w:rFonts w:ascii="Times" w:hAnsi="Times"/>
      <w:b/>
      <w:noProof/>
    </w:rPr>
  </w:style>
  <w:style w:type="paragraph" w:styleId="Paragrafoelenco">
    <w:name w:val="List Paragraph"/>
    <w:basedOn w:val="Normale"/>
    <w:uiPriority w:val="34"/>
    <w:qFormat/>
    <w:rsid w:val="001307B5"/>
    <w:pPr>
      <w:ind w:left="720"/>
      <w:contextualSpacing/>
    </w:pPr>
  </w:style>
  <w:style w:type="character" w:styleId="Collegamentoipertestuale">
    <w:name w:val="Hyperlink"/>
    <w:rsid w:val="007823C4"/>
    <w:rPr>
      <w:color w:val="0000FF"/>
      <w:u w:val="single"/>
    </w:rPr>
  </w:style>
  <w:style w:type="paragraph" w:styleId="Rientrocorpodeltesto">
    <w:name w:val="Body Text Indent"/>
    <w:basedOn w:val="Normale"/>
    <w:link w:val="RientrocorpodeltestoCarattere"/>
    <w:rsid w:val="007823C4"/>
    <w:pPr>
      <w:tabs>
        <w:tab w:val="clear" w:pos="284"/>
      </w:tabs>
      <w:spacing w:after="120" w:line="240" w:lineRule="auto"/>
      <w:ind w:left="283"/>
      <w:jc w:val="left"/>
    </w:pPr>
    <w:rPr>
      <w:rFonts w:ascii="Times New Roman" w:hAnsi="Times New Roman"/>
    </w:rPr>
  </w:style>
  <w:style w:type="character" w:customStyle="1" w:styleId="RientrocorpodeltestoCarattere">
    <w:name w:val="Rientro corpo del testo Carattere"/>
    <w:basedOn w:val="Carpredefinitoparagrafo"/>
    <w:link w:val="Rientrocorpodeltesto"/>
    <w:rsid w:val="007823C4"/>
  </w:style>
  <w:style w:type="character" w:customStyle="1" w:styleId="st">
    <w:name w:val="st"/>
    <w:basedOn w:val="Carpredefinitoparagrafo"/>
    <w:rsid w:val="007823C4"/>
  </w:style>
  <w:style w:type="paragraph" w:styleId="NormaleWeb">
    <w:name w:val="Normal (Web)"/>
    <w:basedOn w:val="Normale"/>
    <w:uiPriority w:val="99"/>
    <w:unhideWhenUsed/>
    <w:rsid w:val="007823C4"/>
    <w:pPr>
      <w:tabs>
        <w:tab w:val="clear" w:pos="284"/>
      </w:tabs>
      <w:spacing w:before="100" w:beforeAutospacing="1" w:after="100" w:afterAutospacing="1" w:line="240" w:lineRule="auto"/>
      <w:jc w:val="left"/>
    </w:pPr>
  </w:style>
  <w:style w:type="character" w:customStyle="1" w:styleId="Titolo2Carattere">
    <w:name w:val="Titolo 2 Carattere"/>
    <w:basedOn w:val="Carpredefinitoparagrafo"/>
    <w:link w:val="Titolo2"/>
    <w:rsid w:val="006B1858"/>
    <w:rPr>
      <w:rFonts w:ascii="Times" w:hAnsi="Times"/>
      <w:smallCaps/>
      <w:noProof/>
      <w:sz w:val="18"/>
    </w:rPr>
  </w:style>
  <w:style w:type="character" w:customStyle="1" w:styleId="Titolo3Carattere">
    <w:name w:val="Titolo 3 Carattere"/>
    <w:basedOn w:val="Carpredefinitoparagrafo"/>
    <w:link w:val="Titolo3"/>
    <w:rsid w:val="006B1858"/>
    <w:rPr>
      <w:rFonts w:ascii="Times" w:hAnsi="Times"/>
      <w:i/>
      <w:cap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lackboard.unicatt.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lackboard.unicatt.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ta.arata\Dati%20applicazioni\Microsoft\Modell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9C61468D872AD4BA157CF0DC21FF4BD" ma:contentTypeVersion="15" ma:contentTypeDescription="Creare un nuovo documento." ma:contentTypeScope="" ma:versionID="6d3040e88973bcac1fdcf155d9a80fe1">
  <xsd:schema xmlns:xsd="http://www.w3.org/2001/XMLSchema" xmlns:xs="http://www.w3.org/2001/XMLSchema" xmlns:p="http://schemas.microsoft.com/office/2006/metadata/properties" xmlns:ns2="bde9ea70-b558-476b-80ed-adb3bdeea2b5" xmlns:ns3="e408679e-e4c4-4629-b11b-4474d6e913f6" targetNamespace="http://schemas.microsoft.com/office/2006/metadata/properties" ma:root="true" ma:fieldsID="a3ff8b1eb960c7366805821612c5ae17" ns2:_="" ns3:_="">
    <xsd:import namespace="bde9ea70-b558-476b-80ed-adb3bdeea2b5"/>
    <xsd:import namespace="e408679e-e4c4-4629-b11b-4474d6e913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56230b7f-1864-424f-a6a0-3b11093db6d6}"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8679e-e4c4-4629-b11b-4474d6e913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08679e-e4c4-4629-b11b-4474d6e913f6">
      <Terms xmlns="http://schemas.microsoft.com/office/infopath/2007/PartnerControls"/>
    </lcf76f155ced4ddcb4097134ff3c332f>
    <TaxCatchAll xmlns="bde9ea70-b558-476b-80ed-adb3bdeea2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5896EB-6DB1-49DE-B15E-79EC6C465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9ea70-b558-476b-80ed-adb3bdeea2b5"/>
    <ds:schemaRef ds:uri="e408679e-e4c4-4629-b11b-4474d6e91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3462E4-36EB-4D47-83BC-2B1E0C03056B}">
  <ds:schemaRefs>
    <ds:schemaRef ds:uri="http://schemas.microsoft.com/office/2006/metadata/properties"/>
    <ds:schemaRef ds:uri="http://schemas.microsoft.com/office/infopath/2007/PartnerControls"/>
    <ds:schemaRef ds:uri="e408679e-e4c4-4629-b11b-4474d6e913f6"/>
    <ds:schemaRef ds:uri="bde9ea70-b558-476b-80ed-adb3bdeea2b5"/>
  </ds:schemaRefs>
</ds:datastoreItem>
</file>

<file path=customXml/itemProps3.xml><?xml version="1.0" encoding="utf-8"?>
<ds:datastoreItem xmlns:ds="http://schemas.openxmlformats.org/officeDocument/2006/customXml" ds:itemID="{11D3ACDC-160C-4AE2-B61C-2CD653BF5C08}">
  <ds:schemaRefs>
    <ds:schemaRef ds:uri="http://schemas.microsoft.com/sharepoint/v3/contenttype/forms"/>
  </ds:schemaRefs>
</ds:datastoreItem>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Properties xmlns="http://schemas.openxmlformats.org/officeDocument/2006/extended-properties" xmlns:vt="http://schemas.openxmlformats.org/officeDocument/2006/docPropsVTypes">
  <Template>PROG_COR_2003</Template>
  <TotalTime>5</TotalTime>
  <Pages>6</Pages>
  <Words>1623</Words>
  <Characters>9252</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Direzione</dc:creator>
  <cp:lastModifiedBy>Damiani Roberta</cp:lastModifiedBy>
  <cp:revision>12</cp:revision>
  <cp:lastPrinted>2003-03-27T09:42:00Z</cp:lastPrinted>
  <dcterms:created xsi:type="dcterms:W3CDTF">2026-06-03T04:59:00Z</dcterms:created>
  <dcterms:modified xsi:type="dcterms:W3CDTF">2026-06-18T07:15:00Z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0x01010089C61468D872AD4BA157CF0DC21FF4BD</vt:lpwstr>
  </property>
  <property fmtid="{D5CDD505-2E9C-101B-9397-08002B2CF9AE}" pid="3" name="MediaServiceImageTags">
    <vt:lpwstr/>
  </property>
</Properties>
</file>