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D3490" w14:textId="77777777" w:rsidR="006B7EF3" w:rsidRPr="003E658C" w:rsidRDefault="00BD36B5" w:rsidP="009C2587">
      <w:pPr>
        <w:pStyle w:val="Titolo1"/>
        <w:spacing w:before="0" w:after="0"/>
        <w:rPr>
          <w:sz w:val="20"/>
          <w:szCs w:val="20"/>
          <w:lang w:val="en-GB"/>
        </w:rPr>
      </w:pPr>
      <w:r w:rsidRPr="003E658C">
        <w:rPr>
          <w:sz w:val="20"/>
          <w:szCs w:val="20"/>
          <w:lang w:val="en-GB"/>
        </w:rPr>
        <w:t xml:space="preserve">Economic History </w:t>
      </w:r>
    </w:p>
    <w:p w14:paraId="02064412" w14:textId="77777777" w:rsidR="006B7EF3" w:rsidRPr="003E658C" w:rsidRDefault="00BD36B5" w:rsidP="009C2587">
      <w:pPr>
        <w:pStyle w:val="Titolo2"/>
        <w:spacing w:before="0"/>
        <w:rPr>
          <w:b/>
          <w:i/>
          <w:szCs w:val="18"/>
          <w:lang w:val="en-GB"/>
        </w:rPr>
      </w:pPr>
      <w:r w:rsidRPr="003E658C">
        <w:rPr>
          <w:lang w:val="en-GB"/>
        </w:rPr>
        <w:t>Prof. Pietro Cafaro</w:t>
      </w:r>
    </w:p>
    <w:p w14:paraId="456E0C27" w14:textId="77777777" w:rsidR="00DE329D" w:rsidRPr="003E658C" w:rsidRDefault="00DE329D" w:rsidP="00DE329D">
      <w:pPr>
        <w:spacing w:before="240" w:after="120"/>
        <w:rPr>
          <w:b/>
          <w:i/>
          <w:sz w:val="18"/>
          <w:lang w:val="en-US"/>
        </w:rPr>
      </w:pPr>
      <w:r w:rsidRPr="003E658C">
        <w:rPr>
          <w:b/>
          <w:i/>
          <w:sz w:val="18"/>
          <w:lang w:val="en-US"/>
        </w:rPr>
        <w:t xml:space="preserve">COURSE AIMS AND INTENDED LEARNING OUTCOMES </w:t>
      </w:r>
    </w:p>
    <w:p w14:paraId="29D5150E" w14:textId="77777777" w:rsidR="006B7EF3" w:rsidRPr="003E658C" w:rsidRDefault="00BD36B5" w:rsidP="00DE329D">
      <w:pPr>
        <w:pStyle w:val="Nessunaspaziatura"/>
        <w:jc w:val="both"/>
        <w:rPr>
          <w:rFonts w:ascii="Times New Roman" w:hAnsi="Times New Roman"/>
          <w:kern w:val="1"/>
          <w:sz w:val="20"/>
          <w:lang w:val="en-GB" w:eastAsia="ar-SA"/>
        </w:rPr>
      </w:pPr>
      <w:r w:rsidRPr="003E658C">
        <w:rPr>
          <w:rFonts w:ascii="Times New Roman" w:hAnsi="Times New Roman"/>
          <w:kern w:val="1"/>
          <w:sz w:val="20"/>
          <w:lang w:val="en-GB" w:eastAsia="ar-SA"/>
        </w:rPr>
        <w:t>The course aims to provide students with the tools to identify the most significant categories of economic rationality in historical events.</w:t>
      </w:r>
      <w:r w:rsidR="00DE329D" w:rsidRPr="003E658C">
        <w:rPr>
          <w:rFonts w:ascii="Times New Roman" w:hAnsi="Times New Roman"/>
          <w:kern w:val="1"/>
          <w:sz w:val="20"/>
          <w:lang w:val="en-GB" w:eastAsia="ar-SA"/>
        </w:rPr>
        <w:t xml:space="preserve"> </w:t>
      </w:r>
      <w:r w:rsidR="00681E99" w:rsidRPr="003E658C">
        <w:rPr>
          <w:rFonts w:ascii="Times New Roman" w:hAnsi="Times New Roman"/>
          <w:kern w:val="1"/>
          <w:sz w:val="20"/>
          <w:lang w:val="en-GB" w:eastAsia="ar-SA"/>
        </w:rPr>
        <w:t>At the end of the course</w:t>
      </w:r>
      <w:r w:rsidR="002E13C7" w:rsidRPr="003E658C">
        <w:rPr>
          <w:rFonts w:ascii="Times New Roman" w:hAnsi="Times New Roman"/>
          <w:kern w:val="1"/>
          <w:sz w:val="20"/>
          <w:lang w:val="en-GB" w:eastAsia="ar-SA"/>
        </w:rPr>
        <w:t xml:space="preserve">, </w:t>
      </w:r>
      <w:r w:rsidR="00681E99" w:rsidRPr="003E658C">
        <w:rPr>
          <w:rFonts w:ascii="Times New Roman" w:hAnsi="Times New Roman"/>
          <w:kern w:val="1"/>
          <w:sz w:val="20"/>
          <w:lang w:val="en-GB" w:eastAsia="ar-SA"/>
        </w:rPr>
        <w:t>student</w:t>
      </w:r>
      <w:r w:rsidR="002E13C7" w:rsidRPr="003E658C">
        <w:rPr>
          <w:rFonts w:ascii="Times New Roman" w:hAnsi="Times New Roman"/>
          <w:kern w:val="1"/>
          <w:sz w:val="20"/>
          <w:lang w:val="en-GB" w:eastAsia="ar-SA"/>
        </w:rPr>
        <w:t>s</w:t>
      </w:r>
      <w:r w:rsidR="00681E99" w:rsidRPr="003E658C">
        <w:rPr>
          <w:rFonts w:ascii="Times New Roman" w:hAnsi="Times New Roman"/>
          <w:kern w:val="1"/>
          <w:sz w:val="20"/>
          <w:lang w:val="en-GB" w:eastAsia="ar-SA"/>
        </w:rPr>
        <w:t xml:space="preserve"> will be able to </w:t>
      </w:r>
      <w:r w:rsidR="002E13C7" w:rsidRPr="003E658C">
        <w:rPr>
          <w:rFonts w:ascii="Times New Roman" w:hAnsi="Times New Roman"/>
          <w:kern w:val="1"/>
          <w:sz w:val="20"/>
          <w:lang w:val="en-GB" w:eastAsia="ar-SA"/>
        </w:rPr>
        <w:t>independently</w:t>
      </w:r>
      <w:r w:rsidR="00681E99" w:rsidRPr="003E658C">
        <w:rPr>
          <w:rFonts w:ascii="Times New Roman" w:hAnsi="Times New Roman"/>
          <w:kern w:val="1"/>
          <w:sz w:val="20"/>
          <w:lang w:val="en-GB" w:eastAsia="ar-SA"/>
        </w:rPr>
        <w:t xml:space="preserve"> understand and evaluate the economic and financial development of the West in the last three and a half centuries, taking into consideration significant variables such as historical demography, the role of credit institutions, of transport, international trade, liberal or protectionist policies implemented by the states, dumping and cartels, evolution in the primary sector, as well as organizational transformations of factory work from the 1st Industrial Revolution onwards.</w:t>
      </w:r>
    </w:p>
    <w:p w14:paraId="6E957F3E" w14:textId="77777777" w:rsidR="006B7EF3" w:rsidRPr="003E658C" w:rsidRDefault="00BD36B5">
      <w:pPr>
        <w:spacing w:before="240" w:after="120" w:line="240" w:lineRule="exact"/>
        <w:rPr>
          <w:smallCaps/>
          <w:sz w:val="18"/>
          <w:lang w:val="en-GB"/>
        </w:rPr>
      </w:pPr>
      <w:r w:rsidRPr="003E658C">
        <w:rPr>
          <w:b/>
          <w:i/>
          <w:sz w:val="18"/>
          <w:lang w:val="en-GB"/>
        </w:rPr>
        <w:t>COURSE CONTENT</w:t>
      </w:r>
    </w:p>
    <w:p w14:paraId="783F6076" w14:textId="77777777" w:rsidR="006B7EF3" w:rsidRPr="003E658C" w:rsidRDefault="00BD36B5">
      <w:pPr>
        <w:spacing w:line="240" w:lineRule="exact"/>
        <w:rPr>
          <w:lang w:val="en-GB"/>
        </w:rPr>
      </w:pPr>
      <w:r w:rsidRPr="003E658C">
        <w:rPr>
          <w:smallCaps/>
          <w:sz w:val="18"/>
          <w:lang w:val="en-GB"/>
        </w:rPr>
        <w:t>Introduction</w:t>
      </w:r>
    </w:p>
    <w:p w14:paraId="32648149" w14:textId="77777777" w:rsidR="006B7EF3" w:rsidRPr="003E658C" w:rsidRDefault="00BD36B5" w:rsidP="000E68B2">
      <w:pPr>
        <w:tabs>
          <w:tab w:val="left" w:pos="284"/>
        </w:tabs>
        <w:spacing w:line="240" w:lineRule="exact"/>
        <w:rPr>
          <w:lang w:val="en-GB"/>
        </w:rPr>
      </w:pPr>
      <w:r w:rsidRPr="003E658C">
        <w:rPr>
          <w:lang w:val="en-GB"/>
        </w:rPr>
        <w:t>–</w:t>
      </w:r>
      <w:r w:rsidRPr="003E658C">
        <w:rPr>
          <w:lang w:val="en-GB"/>
        </w:rPr>
        <w:tab/>
        <w:t>Economic history: nature, object, tools and methodologies of the discipline.</w:t>
      </w:r>
    </w:p>
    <w:p w14:paraId="54C08F15" w14:textId="77777777" w:rsidR="006B7EF3" w:rsidRPr="003E658C" w:rsidRDefault="00BD36B5" w:rsidP="000E68B2">
      <w:pPr>
        <w:tabs>
          <w:tab w:val="left" w:pos="284"/>
        </w:tabs>
        <w:spacing w:line="240" w:lineRule="exact"/>
        <w:rPr>
          <w:smallCaps/>
          <w:sz w:val="18"/>
          <w:lang w:val="en-GB"/>
        </w:rPr>
      </w:pPr>
      <w:r w:rsidRPr="003E658C">
        <w:rPr>
          <w:lang w:val="en-GB"/>
        </w:rPr>
        <w:t>–</w:t>
      </w:r>
      <w:r w:rsidRPr="003E658C">
        <w:rPr>
          <w:lang w:val="en-GB"/>
        </w:rPr>
        <w:tab/>
        <w:t>The main trends of current economic historiography.</w:t>
      </w:r>
    </w:p>
    <w:p w14:paraId="7A3DEFFE" w14:textId="77777777" w:rsidR="006B7EF3" w:rsidRPr="003E658C" w:rsidRDefault="00BD36B5">
      <w:pPr>
        <w:spacing w:before="120" w:line="240" w:lineRule="exact"/>
        <w:rPr>
          <w:i/>
          <w:lang w:val="en-GB"/>
        </w:rPr>
      </w:pPr>
      <w:r w:rsidRPr="003E658C">
        <w:rPr>
          <w:smallCaps/>
          <w:sz w:val="18"/>
          <w:lang w:val="en-GB"/>
        </w:rPr>
        <w:t xml:space="preserve">First teaching unit </w:t>
      </w:r>
    </w:p>
    <w:p w14:paraId="352CDB89" w14:textId="77777777" w:rsidR="006B7EF3" w:rsidRPr="003E658C" w:rsidRDefault="00BD36B5">
      <w:pPr>
        <w:spacing w:line="240" w:lineRule="exact"/>
        <w:rPr>
          <w:lang w:val="en-GB"/>
        </w:rPr>
      </w:pPr>
      <w:r w:rsidRPr="003E658C">
        <w:rPr>
          <w:i/>
          <w:lang w:val="en-GB"/>
        </w:rPr>
        <w:t>The structural aspects of the European economy under the old regime: a static approximation</w:t>
      </w:r>
    </w:p>
    <w:p w14:paraId="14EEDEC7" w14:textId="77777777" w:rsidR="006B7EF3" w:rsidRPr="003E658C" w:rsidRDefault="00BD36B5" w:rsidP="000E68B2">
      <w:pPr>
        <w:tabs>
          <w:tab w:val="left" w:pos="284"/>
        </w:tabs>
        <w:spacing w:line="240" w:lineRule="exact"/>
        <w:rPr>
          <w:lang w:val="en-GB"/>
        </w:rPr>
      </w:pPr>
      <w:r w:rsidRPr="003E658C">
        <w:rPr>
          <w:lang w:val="en-GB"/>
        </w:rPr>
        <w:t>–</w:t>
      </w:r>
      <w:r w:rsidRPr="003E658C">
        <w:rPr>
          <w:lang w:val="en-GB"/>
        </w:rPr>
        <w:tab/>
        <w:t>Demand structure.</w:t>
      </w:r>
    </w:p>
    <w:p w14:paraId="2AE54120" w14:textId="77777777" w:rsidR="006B7EF3" w:rsidRPr="003E658C" w:rsidRDefault="00BD36B5" w:rsidP="00A51C33">
      <w:pPr>
        <w:spacing w:line="240" w:lineRule="exact"/>
        <w:ind w:left="567" w:hanging="283"/>
        <w:rPr>
          <w:lang w:val="en-GB"/>
        </w:rPr>
      </w:pPr>
      <w:r w:rsidRPr="003E658C">
        <w:rPr>
          <w:lang w:val="en-GB"/>
        </w:rPr>
        <w:t>1.</w:t>
      </w:r>
      <w:r w:rsidRPr="003E658C">
        <w:rPr>
          <w:lang w:val="en-GB"/>
        </w:rPr>
        <w:tab/>
        <w:t>Potential demand.</w:t>
      </w:r>
    </w:p>
    <w:p w14:paraId="38003162" w14:textId="77777777" w:rsidR="006B7EF3" w:rsidRPr="003E658C" w:rsidRDefault="00BD36B5" w:rsidP="00A51C33">
      <w:pPr>
        <w:spacing w:line="240" w:lineRule="exact"/>
        <w:ind w:left="567" w:hanging="283"/>
        <w:rPr>
          <w:lang w:val="en-GB"/>
        </w:rPr>
      </w:pPr>
      <w:r w:rsidRPr="003E658C">
        <w:rPr>
          <w:lang w:val="en-GB"/>
        </w:rPr>
        <w:t>2.</w:t>
      </w:r>
      <w:r w:rsidRPr="003E658C">
        <w:rPr>
          <w:lang w:val="en-GB"/>
        </w:rPr>
        <w:tab/>
        <w:t>Income formation and actual demand.</w:t>
      </w:r>
    </w:p>
    <w:p w14:paraId="7A733E63" w14:textId="77777777" w:rsidR="006B7EF3" w:rsidRPr="003E658C" w:rsidRDefault="00BD36B5" w:rsidP="000E68B2">
      <w:pPr>
        <w:tabs>
          <w:tab w:val="left" w:pos="284"/>
        </w:tabs>
        <w:spacing w:line="240" w:lineRule="exact"/>
        <w:rPr>
          <w:lang w:val="en-GB"/>
        </w:rPr>
      </w:pPr>
      <w:r w:rsidRPr="003E658C">
        <w:rPr>
          <w:lang w:val="en-GB"/>
        </w:rPr>
        <w:t>–</w:t>
      </w:r>
      <w:r w:rsidRPr="003E658C">
        <w:rPr>
          <w:lang w:val="en-GB"/>
        </w:rPr>
        <w:tab/>
        <w:t>Supply structure.</w:t>
      </w:r>
    </w:p>
    <w:p w14:paraId="322D483D" w14:textId="77777777" w:rsidR="006B7EF3" w:rsidRPr="003E658C" w:rsidRDefault="00BD36B5" w:rsidP="00A51C33">
      <w:pPr>
        <w:spacing w:line="240" w:lineRule="exact"/>
        <w:ind w:left="567" w:hanging="283"/>
        <w:rPr>
          <w:lang w:val="en-GB"/>
        </w:rPr>
      </w:pPr>
      <w:r w:rsidRPr="003E658C">
        <w:rPr>
          <w:lang w:val="en-GB"/>
        </w:rPr>
        <w:t>1.</w:t>
      </w:r>
      <w:r w:rsidRPr="003E658C">
        <w:rPr>
          <w:lang w:val="en-GB"/>
        </w:rPr>
        <w:tab/>
        <w:t>Means of production.</w:t>
      </w:r>
    </w:p>
    <w:p w14:paraId="0E3911C6" w14:textId="77777777" w:rsidR="006B7EF3" w:rsidRPr="003E658C" w:rsidRDefault="00BD36B5" w:rsidP="00A51C33">
      <w:pPr>
        <w:spacing w:line="240" w:lineRule="exact"/>
        <w:ind w:left="567" w:hanging="283"/>
        <w:rPr>
          <w:lang w:val="en-GB"/>
        </w:rPr>
      </w:pPr>
      <w:r w:rsidRPr="003E658C">
        <w:rPr>
          <w:lang w:val="en-GB"/>
        </w:rPr>
        <w:t>2.</w:t>
      </w:r>
      <w:r w:rsidRPr="003E658C">
        <w:rPr>
          <w:lang w:val="en-GB"/>
        </w:rPr>
        <w:tab/>
        <w:t>Dynamics and means of exchange.</w:t>
      </w:r>
    </w:p>
    <w:p w14:paraId="3E6B8297" w14:textId="77777777" w:rsidR="006B7EF3" w:rsidRPr="003E658C" w:rsidRDefault="00BD36B5">
      <w:pPr>
        <w:spacing w:before="120" w:line="240" w:lineRule="exact"/>
        <w:rPr>
          <w:lang w:val="en-GB"/>
        </w:rPr>
      </w:pPr>
      <w:r w:rsidRPr="003E658C">
        <w:rPr>
          <w:smallCaps/>
          <w:sz w:val="18"/>
          <w:lang w:val="en-GB"/>
        </w:rPr>
        <w:t>Second teaching unit</w:t>
      </w:r>
    </w:p>
    <w:p w14:paraId="3D7DB465" w14:textId="77777777" w:rsidR="006B7EF3" w:rsidRPr="003E658C" w:rsidRDefault="002E3F62" w:rsidP="002E3F62">
      <w:pPr>
        <w:tabs>
          <w:tab w:val="left" w:pos="284"/>
        </w:tabs>
        <w:spacing w:line="240" w:lineRule="exact"/>
        <w:rPr>
          <w:lang w:val="en-GB"/>
        </w:rPr>
      </w:pPr>
      <w:r w:rsidRPr="003E658C">
        <w:rPr>
          <w:lang w:val="en-GB"/>
        </w:rPr>
        <w:t>–</w:t>
      </w:r>
      <w:r w:rsidRPr="003E658C">
        <w:rPr>
          <w:lang w:val="en-GB"/>
        </w:rPr>
        <w:tab/>
      </w:r>
      <w:r w:rsidR="00BD36B5" w:rsidRPr="003E658C">
        <w:rPr>
          <w:lang w:val="en-GB"/>
        </w:rPr>
        <w:t>Background variables.</w:t>
      </w:r>
    </w:p>
    <w:p w14:paraId="1A7E62DB" w14:textId="77777777" w:rsidR="006B7EF3" w:rsidRPr="003E658C" w:rsidRDefault="00BD36B5">
      <w:pPr>
        <w:spacing w:line="240" w:lineRule="exact"/>
        <w:ind w:left="284" w:hanging="284"/>
        <w:rPr>
          <w:smallCaps/>
          <w:sz w:val="18"/>
          <w:lang w:val="en-GB"/>
        </w:rPr>
      </w:pPr>
      <w:r w:rsidRPr="003E658C">
        <w:rPr>
          <w:lang w:val="en-GB"/>
        </w:rPr>
        <w:t>–</w:t>
      </w:r>
      <w:r w:rsidRPr="003E658C">
        <w:rPr>
          <w:lang w:val="en-GB"/>
        </w:rPr>
        <w:tab/>
        <w:t>Endogenous stimuli and exogenous influences in the big transformation of the economic structure.</w:t>
      </w:r>
    </w:p>
    <w:p w14:paraId="7DA32F11" w14:textId="77777777" w:rsidR="006B7EF3" w:rsidRPr="003E658C" w:rsidRDefault="00BD36B5">
      <w:pPr>
        <w:spacing w:before="120" w:line="240" w:lineRule="exact"/>
        <w:rPr>
          <w:i/>
          <w:lang w:val="en-GB"/>
        </w:rPr>
      </w:pPr>
      <w:r w:rsidRPr="003E658C">
        <w:rPr>
          <w:smallCaps/>
          <w:sz w:val="18"/>
          <w:lang w:val="en-GB"/>
        </w:rPr>
        <w:t>Third teaching unit</w:t>
      </w:r>
      <w:r w:rsidRPr="003E658C">
        <w:rPr>
          <w:lang w:val="en-GB"/>
        </w:rPr>
        <w:t xml:space="preserve">: </w:t>
      </w:r>
    </w:p>
    <w:p w14:paraId="78519243" w14:textId="77777777" w:rsidR="006B7EF3" w:rsidRPr="003E658C" w:rsidRDefault="00BD36B5">
      <w:pPr>
        <w:spacing w:line="240" w:lineRule="exact"/>
        <w:rPr>
          <w:i/>
          <w:lang w:val="en-GB"/>
        </w:rPr>
      </w:pPr>
      <w:r w:rsidRPr="003E658C">
        <w:rPr>
          <w:i/>
          <w:lang w:val="en-GB"/>
        </w:rPr>
        <w:t>The great transition from the old to the new economic regime: dynamic aspects.</w:t>
      </w:r>
    </w:p>
    <w:p w14:paraId="6C65148A" w14:textId="77777777" w:rsidR="006B7EF3" w:rsidRPr="003E658C" w:rsidRDefault="00BD36B5">
      <w:pPr>
        <w:spacing w:line="240" w:lineRule="exact"/>
        <w:rPr>
          <w:lang w:val="en-GB"/>
        </w:rPr>
      </w:pPr>
      <w:r w:rsidRPr="003E658C">
        <w:rPr>
          <w:i/>
          <w:lang w:val="en-GB"/>
        </w:rPr>
        <w:t>European society between the 18</w:t>
      </w:r>
      <w:r w:rsidRPr="003E658C">
        <w:rPr>
          <w:i/>
          <w:vertAlign w:val="superscript"/>
          <w:lang w:val="en-GB"/>
        </w:rPr>
        <w:t>th</w:t>
      </w:r>
      <w:r w:rsidR="002E3F62" w:rsidRPr="003E658C">
        <w:rPr>
          <w:i/>
          <w:lang w:val="en-GB"/>
        </w:rPr>
        <w:t xml:space="preserve"> and </w:t>
      </w:r>
      <w:r w:rsidRPr="003E658C">
        <w:rPr>
          <w:i/>
          <w:lang w:val="en-GB"/>
        </w:rPr>
        <w:t>20</w:t>
      </w:r>
      <w:r w:rsidRPr="003E658C">
        <w:rPr>
          <w:i/>
          <w:vertAlign w:val="superscript"/>
          <w:lang w:val="en-GB"/>
        </w:rPr>
        <w:t>th</w:t>
      </w:r>
      <w:r w:rsidRPr="003E658C">
        <w:rPr>
          <w:i/>
          <w:lang w:val="en-GB"/>
        </w:rPr>
        <w:t xml:space="preserve"> centuries:</w:t>
      </w:r>
    </w:p>
    <w:p w14:paraId="7CD1EA3D" w14:textId="77777777" w:rsidR="006B7EF3" w:rsidRPr="003E658C" w:rsidRDefault="00BD36B5">
      <w:pPr>
        <w:spacing w:line="240" w:lineRule="exact"/>
        <w:ind w:left="284" w:hanging="284"/>
        <w:rPr>
          <w:lang w:val="en-GB"/>
        </w:rPr>
      </w:pPr>
      <w:r w:rsidRPr="003E658C">
        <w:rPr>
          <w:lang w:val="en-GB"/>
        </w:rPr>
        <w:t>–</w:t>
      </w:r>
      <w:r w:rsidRPr="003E658C">
        <w:rPr>
          <w:lang w:val="en-GB"/>
        </w:rPr>
        <w:tab/>
        <w:t>The typical characteristics of industrialised society.</w:t>
      </w:r>
    </w:p>
    <w:p w14:paraId="1C142CF5" w14:textId="77777777" w:rsidR="006B7EF3" w:rsidRPr="003E658C" w:rsidRDefault="00BD36B5">
      <w:pPr>
        <w:spacing w:line="240" w:lineRule="exact"/>
        <w:ind w:left="284" w:hanging="284"/>
        <w:rPr>
          <w:lang w:val="en-GB"/>
        </w:rPr>
      </w:pPr>
      <w:r w:rsidRPr="003E658C">
        <w:rPr>
          <w:lang w:val="en-GB"/>
        </w:rPr>
        <w:t>–</w:t>
      </w:r>
      <w:r w:rsidRPr="003E658C">
        <w:rPr>
          <w:lang w:val="en-GB"/>
        </w:rPr>
        <w:tab/>
        <w:t>Distinctive characteristics of the different paths to economic structure transformations.</w:t>
      </w:r>
    </w:p>
    <w:p w14:paraId="4D0D8427" w14:textId="77777777" w:rsidR="006B7EF3" w:rsidRPr="003E658C" w:rsidRDefault="00BD36B5">
      <w:pPr>
        <w:spacing w:line="240" w:lineRule="exact"/>
        <w:ind w:left="284" w:hanging="284"/>
        <w:rPr>
          <w:lang w:val="en-GB"/>
        </w:rPr>
      </w:pPr>
      <w:r w:rsidRPr="003E658C">
        <w:rPr>
          <w:lang w:val="en-GB"/>
        </w:rPr>
        <w:lastRenderedPageBreak/>
        <w:t>–</w:t>
      </w:r>
      <w:r w:rsidRPr="003E658C">
        <w:rPr>
          <w:lang w:val="en-GB"/>
        </w:rPr>
        <w:tab/>
        <w:t>Distinctive features, growth models and pace of development of the main economic areas in Europe and North America.</w:t>
      </w:r>
    </w:p>
    <w:p w14:paraId="1A939B25" w14:textId="77777777" w:rsidR="006B7EF3" w:rsidRPr="003E658C" w:rsidRDefault="00BD36B5">
      <w:pPr>
        <w:spacing w:line="240" w:lineRule="exact"/>
        <w:ind w:left="284" w:hanging="284"/>
        <w:rPr>
          <w:smallCaps/>
          <w:sz w:val="18"/>
          <w:lang w:val="en-GB"/>
        </w:rPr>
      </w:pPr>
      <w:r w:rsidRPr="003E658C">
        <w:rPr>
          <w:lang w:val="en-GB"/>
        </w:rPr>
        <w:t>–</w:t>
      </w:r>
      <w:r w:rsidRPr="003E658C">
        <w:rPr>
          <w:lang w:val="en-GB"/>
        </w:rPr>
        <w:tab/>
        <w:t>Increasing interconnections and developing globalisation in world economy.</w:t>
      </w:r>
    </w:p>
    <w:p w14:paraId="2BB39F27" w14:textId="77777777" w:rsidR="006B7EF3" w:rsidRPr="003E658C" w:rsidRDefault="00BD36B5">
      <w:pPr>
        <w:spacing w:before="120" w:line="240" w:lineRule="exact"/>
        <w:rPr>
          <w:i/>
          <w:lang w:val="en-GB"/>
        </w:rPr>
      </w:pPr>
      <w:r w:rsidRPr="003E658C">
        <w:rPr>
          <w:smallCaps/>
          <w:sz w:val="18"/>
          <w:lang w:val="en-GB"/>
        </w:rPr>
        <w:t xml:space="preserve">Fourth teaching unit </w:t>
      </w:r>
    </w:p>
    <w:p w14:paraId="24ED644D" w14:textId="77777777" w:rsidR="006B7EF3" w:rsidRPr="003E658C" w:rsidRDefault="00BD36B5">
      <w:pPr>
        <w:spacing w:line="240" w:lineRule="exact"/>
        <w:rPr>
          <w:b/>
          <w:i/>
          <w:sz w:val="18"/>
          <w:lang w:val="en-GB"/>
        </w:rPr>
      </w:pPr>
      <w:r w:rsidRPr="003E658C">
        <w:rPr>
          <w:i/>
          <w:lang w:val="en-GB"/>
        </w:rPr>
        <w:t>The Italian case in the 1800s and 1900s (a brief analysis).</w:t>
      </w:r>
    </w:p>
    <w:p w14:paraId="422D9C3D" w14:textId="77777777" w:rsidR="006B7EF3" w:rsidRPr="005805F0" w:rsidRDefault="00BD36B5">
      <w:pPr>
        <w:keepNext/>
        <w:spacing w:before="240" w:after="120" w:line="240" w:lineRule="exact"/>
        <w:rPr>
          <w:smallCaps/>
          <w:spacing w:val="-5"/>
          <w:sz w:val="16"/>
        </w:rPr>
      </w:pPr>
      <w:r w:rsidRPr="005805F0">
        <w:rPr>
          <w:b/>
          <w:i/>
          <w:sz w:val="18"/>
        </w:rPr>
        <w:t>READING LIST</w:t>
      </w:r>
    </w:p>
    <w:p w14:paraId="6ACFA7D3" w14:textId="77777777" w:rsidR="00C85B3F" w:rsidRPr="00C85B3F" w:rsidRDefault="00C85B3F" w:rsidP="005805F0">
      <w:pPr>
        <w:suppressAutoHyphens w:val="0"/>
        <w:spacing w:line="220" w:lineRule="exact"/>
        <w:ind w:left="284" w:hanging="284"/>
        <w:rPr>
          <w:rFonts w:ascii="Times" w:eastAsia="Times New Roman" w:hAnsi="Times"/>
          <w:smallCaps/>
          <w:noProof/>
          <w:spacing w:val="-5"/>
          <w:kern w:val="0"/>
          <w:sz w:val="18"/>
          <w:szCs w:val="18"/>
          <w:lang w:eastAsia="it-IT"/>
        </w:rPr>
      </w:pPr>
      <w:r w:rsidRPr="00C85B3F">
        <w:rPr>
          <w:i/>
          <w:spacing w:val="-5"/>
          <w:kern w:val="18"/>
          <w:sz w:val="18"/>
          <w:szCs w:val="18"/>
        </w:rPr>
        <w:t>Non-</w:t>
      </w:r>
      <w:proofErr w:type="spellStart"/>
      <w:r w:rsidRPr="00C85B3F">
        <w:rPr>
          <w:i/>
          <w:spacing w:val="-5"/>
          <w:kern w:val="18"/>
          <w:sz w:val="18"/>
          <w:szCs w:val="18"/>
        </w:rPr>
        <w:t>attending</w:t>
      </w:r>
      <w:proofErr w:type="spellEnd"/>
      <w:r w:rsidRPr="00C85B3F">
        <w:rPr>
          <w:i/>
          <w:spacing w:val="-5"/>
          <w:kern w:val="18"/>
          <w:sz w:val="18"/>
          <w:szCs w:val="18"/>
        </w:rPr>
        <w:t xml:space="preserve"> </w:t>
      </w:r>
      <w:proofErr w:type="spellStart"/>
      <w:r w:rsidRPr="00C85B3F">
        <w:rPr>
          <w:i/>
          <w:spacing w:val="-5"/>
          <w:kern w:val="18"/>
          <w:sz w:val="18"/>
          <w:szCs w:val="18"/>
        </w:rPr>
        <w:t>students</w:t>
      </w:r>
      <w:proofErr w:type="spellEnd"/>
      <w:r w:rsidRPr="00C85B3F">
        <w:rPr>
          <w:i/>
          <w:spacing w:val="-5"/>
          <w:kern w:val="18"/>
          <w:sz w:val="18"/>
          <w:szCs w:val="18"/>
        </w:rPr>
        <w:t xml:space="preserve"> </w:t>
      </w:r>
    </w:p>
    <w:p w14:paraId="3B66376C" w14:textId="77777777" w:rsidR="005805F0" w:rsidRPr="005805F0" w:rsidRDefault="005805F0" w:rsidP="005805F0">
      <w:pPr>
        <w:suppressAutoHyphens w:val="0"/>
        <w:spacing w:line="220" w:lineRule="exact"/>
        <w:ind w:left="284" w:hanging="284"/>
        <w:rPr>
          <w:rFonts w:ascii="Times" w:eastAsia="Times New Roman" w:hAnsi="Times"/>
          <w:noProof/>
          <w:spacing w:val="-5"/>
          <w:kern w:val="0"/>
          <w:sz w:val="18"/>
          <w:szCs w:val="18"/>
          <w:lang w:eastAsia="it-IT"/>
        </w:rPr>
      </w:pPr>
      <w:r w:rsidRPr="005805F0">
        <w:rPr>
          <w:rFonts w:ascii="Times" w:eastAsia="Times New Roman" w:hAnsi="Times"/>
          <w:smallCaps/>
          <w:noProof/>
          <w:spacing w:val="-5"/>
          <w:kern w:val="0"/>
          <w:sz w:val="18"/>
          <w:szCs w:val="18"/>
          <w:lang w:eastAsia="it-IT"/>
        </w:rPr>
        <w:t xml:space="preserve">1. </w:t>
      </w:r>
      <w:r w:rsidRPr="005805F0">
        <w:rPr>
          <w:rFonts w:ascii="Times" w:eastAsia="Times New Roman" w:hAnsi="Times"/>
          <w:smallCaps/>
          <w:noProof/>
          <w:spacing w:val="-5"/>
          <w:kern w:val="0"/>
          <w:sz w:val="16"/>
          <w:szCs w:val="18"/>
          <w:lang w:eastAsia="it-IT"/>
        </w:rPr>
        <w:t>C.M. Cipolla</w:t>
      </w:r>
      <w:r w:rsidRPr="005805F0">
        <w:rPr>
          <w:rFonts w:ascii="Times" w:eastAsia="Times New Roman" w:hAnsi="Times"/>
          <w:smallCaps/>
          <w:noProof/>
          <w:spacing w:val="-5"/>
          <w:kern w:val="0"/>
          <w:sz w:val="18"/>
          <w:szCs w:val="18"/>
          <w:lang w:eastAsia="it-IT"/>
        </w:rPr>
        <w:t>,</w:t>
      </w:r>
      <w:r w:rsidRPr="005805F0">
        <w:rPr>
          <w:rFonts w:ascii="Times" w:eastAsia="Times New Roman" w:hAnsi="Times"/>
          <w:i/>
          <w:noProof/>
          <w:spacing w:val="-5"/>
          <w:kern w:val="0"/>
          <w:sz w:val="18"/>
          <w:szCs w:val="18"/>
          <w:lang w:eastAsia="it-IT"/>
        </w:rPr>
        <w:t xml:space="preserve"> Storia economica dell’Europa pre-industriale,</w:t>
      </w:r>
      <w:r w:rsidRPr="005805F0">
        <w:rPr>
          <w:rFonts w:ascii="Times" w:eastAsia="Times New Roman" w:hAnsi="Times"/>
          <w:noProof/>
          <w:spacing w:val="-5"/>
          <w:kern w:val="0"/>
          <w:sz w:val="18"/>
          <w:szCs w:val="18"/>
          <w:lang w:eastAsia="it-IT"/>
        </w:rPr>
        <w:t xml:space="preserve"> Il Mulino, Bologna, 1974.</w:t>
      </w:r>
    </w:p>
    <w:p w14:paraId="5B69081E" w14:textId="77777777" w:rsidR="005805F0" w:rsidRPr="005805F0" w:rsidRDefault="005805F0" w:rsidP="005805F0">
      <w:pPr>
        <w:suppressAutoHyphens w:val="0"/>
        <w:spacing w:line="220" w:lineRule="exact"/>
        <w:rPr>
          <w:rFonts w:ascii="Times" w:eastAsia="Times New Roman" w:hAnsi="Times"/>
          <w:noProof/>
          <w:spacing w:val="-5"/>
          <w:kern w:val="0"/>
          <w:sz w:val="18"/>
          <w:szCs w:val="18"/>
          <w:lang w:eastAsia="it-IT"/>
        </w:rPr>
      </w:pPr>
      <w:r w:rsidRPr="005805F0">
        <w:rPr>
          <w:rFonts w:ascii="Times" w:eastAsia="Times New Roman" w:hAnsi="Times"/>
          <w:noProof/>
          <w:spacing w:val="-5"/>
          <w:kern w:val="0"/>
          <w:sz w:val="18"/>
          <w:szCs w:val="18"/>
          <w:lang w:eastAsia="it-IT"/>
        </w:rPr>
        <w:t xml:space="preserve">2. </w:t>
      </w:r>
      <w:r w:rsidRPr="005805F0">
        <w:rPr>
          <w:rFonts w:ascii="Times" w:eastAsia="Times New Roman" w:hAnsi="Times"/>
          <w:smallCaps/>
          <w:noProof/>
          <w:spacing w:val="-5"/>
          <w:kern w:val="0"/>
          <w:sz w:val="16"/>
          <w:szCs w:val="18"/>
          <w:lang w:eastAsia="it-IT"/>
        </w:rPr>
        <w:t>V. Zamagni</w:t>
      </w:r>
      <w:r w:rsidRPr="005805F0">
        <w:rPr>
          <w:rFonts w:ascii="Times" w:eastAsia="Times New Roman" w:hAnsi="Times"/>
          <w:noProof/>
          <w:spacing w:val="-5"/>
          <w:kern w:val="0"/>
          <w:sz w:val="18"/>
          <w:szCs w:val="18"/>
          <w:lang w:eastAsia="it-IT"/>
        </w:rPr>
        <w:t xml:space="preserve">, </w:t>
      </w:r>
      <w:r w:rsidRPr="005805F0">
        <w:rPr>
          <w:rFonts w:ascii="Times" w:eastAsia="Times New Roman" w:hAnsi="Times"/>
          <w:i/>
          <w:noProof/>
          <w:kern w:val="0"/>
          <w:sz w:val="18"/>
          <w:szCs w:val="18"/>
          <w:lang w:eastAsia="it-IT"/>
        </w:rPr>
        <w:t>Perché l'Europa ha cambiato il mondo. Una storia economica</w:t>
      </w:r>
      <w:r w:rsidRPr="005805F0">
        <w:rPr>
          <w:rFonts w:ascii="Times" w:eastAsia="Times New Roman" w:hAnsi="Times"/>
          <w:noProof/>
          <w:kern w:val="0"/>
          <w:sz w:val="18"/>
          <w:szCs w:val="18"/>
          <w:lang w:eastAsia="it-IT"/>
        </w:rPr>
        <w:t>, Il Mulino, Bologna, 2015</w:t>
      </w:r>
      <w:r>
        <w:rPr>
          <w:rFonts w:ascii="Times" w:eastAsia="Times New Roman" w:hAnsi="Times"/>
          <w:noProof/>
          <w:kern w:val="0"/>
          <w:sz w:val="18"/>
          <w:szCs w:val="18"/>
          <w:lang w:eastAsia="it-IT"/>
        </w:rPr>
        <w:t>.</w:t>
      </w:r>
    </w:p>
    <w:p w14:paraId="67695797" w14:textId="77777777" w:rsidR="00C85B3F" w:rsidRPr="00C85B3F" w:rsidRDefault="00C85B3F" w:rsidP="00C85B3F">
      <w:pPr>
        <w:suppressAutoHyphens w:val="0"/>
        <w:spacing w:before="120" w:line="220" w:lineRule="exact"/>
        <w:ind w:left="284" w:hanging="284"/>
        <w:rPr>
          <w:i/>
          <w:spacing w:val="-5"/>
          <w:kern w:val="18"/>
          <w:sz w:val="18"/>
          <w:szCs w:val="18"/>
        </w:rPr>
      </w:pPr>
      <w:proofErr w:type="spellStart"/>
      <w:r w:rsidRPr="00C85B3F">
        <w:rPr>
          <w:i/>
          <w:spacing w:val="-5"/>
          <w:kern w:val="18"/>
          <w:sz w:val="18"/>
          <w:szCs w:val="18"/>
        </w:rPr>
        <w:t>Attending</w:t>
      </w:r>
      <w:proofErr w:type="spellEnd"/>
      <w:r w:rsidRPr="00C85B3F">
        <w:rPr>
          <w:i/>
          <w:spacing w:val="-5"/>
          <w:kern w:val="18"/>
          <w:sz w:val="18"/>
          <w:szCs w:val="18"/>
        </w:rPr>
        <w:t xml:space="preserve"> </w:t>
      </w:r>
      <w:proofErr w:type="spellStart"/>
      <w:r w:rsidRPr="00C85B3F">
        <w:rPr>
          <w:i/>
          <w:spacing w:val="-5"/>
          <w:kern w:val="18"/>
          <w:sz w:val="18"/>
          <w:szCs w:val="18"/>
        </w:rPr>
        <w:t>students</w:t>
      </w:r>
      <w:proofErr w:type="spellEnd"/>
      <w:r w:rsidRPr="00C85B3F">
        <w:rPr>
          <w:i/>
          <w:spacing w:val="-5"/>
          <w:kern w:val="18"/>
          <w:sz w:val="18"/>
          <w:szCs w:val="18"/>
        </w:rPr>
        <w:t xml:space="preserve"> </w:t>
      </w:r>
    </w:p>
    <w:p w14:paraId="4F521CE3" w14:textId="77777777" w:rsidR="005805F0" w:rsidRPr="00C85B3F" w:rsidRDefault="005805F0" w:rsidP="005805F0">
      <w:pPr>
        <w:suppressAutoHyphens w:val="0"/>
        <w:spacing w:line="220" w:lineRule="exact"/>
        <w:ind w:left="284" w:hanging="284"/>
        <w:rPr>
          <w:rFonts w:ascii="Times" w:eastAsia="Times New Roman" w:hAnsi="Times"/>
          <w:noProof/>
          <w:kern w:val="0"/>
          <w:sz w:val="18"/>
          <w:szCs w:val="18"/>
          <w:lang w:eastAsia="it-IT"/>
        </w:rPr>
      </w:pPr>
      <w:r w:rsidRPr="005805F0">
        <w:rPr>
          <w:rFonts w:ascii="Times" w:eastAsia="Times New Roman" w:hAnsi="Times"/>
          <w:noProof/>
          <w:spacing w:val="-5"/>
          <w:kern w:val="0"/>
          <w:sz w:val="18"/>
          <w:szCs w:val="18"/>
          <w:lang w:eastAsia="it-IT"/>
        </w:rPr>
        <w:t xml:space="preserve">1. </w:t>
      </w:r>
      <w:r w:rsidRPr="005805F0">
        <w:rPr>
          <w:rFonts w:ascii="Times" w:eastAsia="Times New Roman" w:hAnsi="Times"/>
          <w:smallCaps/>
          <w:noProof/>
          <w:spacing w:val="-5"/>
          <w:kern w:val="0"/>
          <w:sz w:val="16"/>
          <w:szCs w:val="18"/>
          <w:lang w:eastAsia="it-IT"/>
        </w:rPr>
        <w:t>V. Zamagni</w:t>
      </w:r>
      <w:r w:rsidRPr="005805F0">
        <w:rPr>
          <w:rFonts w:ascii="Times" w:eastAsia="Times New Roman" w:hAnsi="Times"/>
          <w:noProof/>
          <w:spacing w:val="-5"/>
          <w:kern w:val="0"/>
          <w:sz w:val="18"/>
          <w:szCs w:val="18"/>
          <w:lang w:eastAsia="it-IT"/>
        </w:rPr>
        <w:t xml:space="preserve">, </w:t>
      </w:r>
      <w:r w:rsidRPr="005805F0">
        <w:rPr>
          <w:rFonts w:ascii="Times" w:eastAsia="Times New Roman" w:hAnsi="Times"/>
          <w:i/>
          <w:noProof/>
          <w:kern w:val="0"/>
          <w:sz w:val="18"/>
          <w:szCs w:val="18"/>
          <w:lang w:eastAsia="it-IT"/>
        </w:rPr>
        <w:t>Perché l'Europa ha cambiato il mondo. Una storia economica</w:t>
      </w:r>
      <w:r w:rsidRPr="005805F0">
        <w:rPr>
          <w:rFonts w:ascii="Times" w:eastAsia="Times New Roman" w:hAnsi="Times"/>
          <w:noProof/>
          <w:kern w:val="0"/>
          <w:sz w:val="18"/>
          <w:szCs w:val="18"/>
          <w:lang w:eastAsia="it-IT"/>
        </w:rPr>
        <w:t xml:space="preserve">, Il Mulino, </w:t>
      </w:r>
      <w:r w:rsidRPr="00C85B3F">
        <w:rPr>
          <w:rFonts w:ascii="Times" w:eastAsia="Times New Roman" w:hAnsi="Times"/>
          <w:noProof/>
          <w:kern w:val="0"/>
          <w:sz w:val="18"/>
          <w:szCs w:val="18"/>
          <w:lang w:eastAsia="it-IT"/>
        </w:rPr>
        <w:t>Bologna, 2015, chapters I-VIII.</w:t>
      </w:r>
    </w:p>
    <w:p w14:paraId="1C2B12EC" w14:textId="77777777" w:rsidR="00C85B3F" w:rsidRPr="00C85B3F" w:rsidRDefault="00C85B3F" w:rsidP="005805F0">
      <w:pPr>
        <w:suppressAutoHyphens w:val="0"/>
        <w:spacing w:line="220" w:lineRule="exact"/>
        <w:ind w:left="284" w:hanging="284"/>
        <w:rPr>
          <w:rFonts w:ascii="Times" w:eastAsia="Times New Roman" w:hAnsi="Times"/>
          <w:noProof/>
          <w:spacing w:val="-5"/>
          <w:kern w:val="0"/>
          <w:sz w:val="18"/>
          <w:szCs w:val="18"/>
          <w:lang w:val="en-US" w:eastAsia="it-IT"/>
        </w:rPr>
      </w:pPr>
      <w:r w:rsidRPr="00C85B3F">
        <w:rPr>
          <w:rFonts w:ascii="Times" w:eastAsia="Times New Roman" w:hAnsi="Times"/>
          <w:noProof/>
          <w:spacing w:val="-5"/>
          <w:kern w:val="0"/>
          <w:sz w:val="18"/>
          <w:szCs w:val="18"/>
          <w:lang w:val="en-US" w:eastAsia="it-IT"/>
        </w:rPr>
        <w:t xml:space="preserve">2. </w:t>
      </w:r>
      <w:r w:rsidR="00281D42">
        <w:rPr>
          <w:rFonts w:ascii="Times" w:eastAsia="Times New Roman" w:hAnsi="Times"/>
          <w:noProof/>
          <w:spacing w:val="-5"/>
          <w:kern w:val="0"/>
          <w:sz w:val="18"/>
          <w:szCs w:val="18"/>
          <w:lang w:val="en-US" w:eastAsia="it-IT"/>
        </w:rPr>
        <w:t xml:space="preserve">Reading </w:t>
      </w:r>
      <w:r w:rsidRPr="00C85B3F">
        <w:rPr>
          <w:rFonts w:ascii="Times" w:eastAsia="Times New Roman" w:hAnsi="Times"/>
          <w:noProof/>
          <w:spacing w:val="-5"/>
          <w:kern w:val="0"/>
          <w:sz w:val="18"/>
          <w:szCs w:val="18"/>
          <w:lang w:val="en-US" w:eastAsia="it-IT"/>
        </w:rPr>
        <w:t>Material published on Blackboard Platform</w:t>
      </w:r>
    </w:p>
    <w:p w14:paraId="3B81B523" w14:textId="77777777" w:rsidR="006B7EF3" w:rsidRPr="003E658C" w:rsidRDefault="00BD36B5">
      <w:pPr>
        <w:spacing w:before="240" w:after="120" w:line="220" w:lineRule="exact"/>
        <w:rPr>
          <w:lang w:val="en-GB"/>
        </w:rPr>
      </w:pPr>
      <w:r w:rsidRPr="003E658C">
        <w:rPr>
          <w:b/>
          <w:i/>
          <w:sz w:val="18"/>
          <w:lang w:val="en-GB"/>
        </w:rPr>
        <w:t>TEACHING METHOD</w:t>
      </w:r>
    </w:p>
    <w:p w14:paraId="7A0ECB8A" w14:textId="77777777" w:rsidR="006B7EF3" w:rsidRPr="003E658C" w:rsidRDefault="00BD36B5">
      <w:pPr>
        <w:pStyle w:val="Testo2"/>
        <w:rPr>
          <w:b/>
          <w:bCs/>
          <w:i/>
          <w:iCs/>
          <w:szCs w:val="18"/>
          <w:lang w:val="en-GB"/>
        </w:rPr>
      </w:pPr>
      <w:r w:rsidRPr="003E658C">
        <w:rPr>
          <w:lang w:val="en-GB"/>
        </w:rPr>
        <w:t xml:space="preserve">The course consists of lectures and group workshops. A detailed calendar of lectures including a plan and supplementary study material (which is part of the basic reading list) will be available on the </w:t>
      </w:r>
      <w:r w:rsidRPr="003E658C">
        <w:rPr>
          <w:i/>
          <w:lang w:val="en-GB"/>
        </w:rPr>
        <w:t xml:space="preserve">Blackboard </w:t>
      </w:r>
      <w:r w:rsidRPr="003E658C">
        <w:rPr>
          <w:lang w:val="en-GB"/>
        </w:rPr>
        <w:t>platform on the University website from the beginning of the lectures.</w:t>
      </w:r>
    </w:p>
    <w:p w14:paraId="24A36672" w14:textId="77777777" w:rsidR="00DE329D" w:rsidRPr="003E658C" w:rsidRDefault="00DE329D" w:rsidP="00DE329D">
      <w:pPr>
        <w:spacing w:before="240" w:after="120" w:line="220" w:lineRule="exact"/>
        <w:rPr>
          <w:b/>
          <w:i/>
          <w:sz w:val="18"/>
          <w:lang w:val="en-US"/>
        </w:rPr>
      </w:pPr>
      <w:r w:rsidRPr="003E658C">
        <w:rPr>
          <w:b/>
          <w:i/>
          <w:sz w:val="18"/>
          <w:lang w:val="en-US"/>
        </w:rPr>
        <w:t>ASSESSMENT METHOD AND CRITERIA</w:t>
      </w:r>
    </w:p>
    <w:p w14:paraId="2B9DD9E3" w14:textId="77777777" w:rsidR="00DE329D" w:rsidRPr="003E658C" w:rsidRDefault="00BD36B5" w:rsidP="00DE329D">
      <w:pPr>
        <w:pStyle w:val="Testo2"/>
        <w:rPr>
          <w:lang w:val="en-US"/>
        </w:rPr>
      </w:pPr>
      <w:r w:rsidRPr="003E658C">
        <w:rPr>
          <w:lang w:val="en-US"/>
        </w:rPr>
        <w:t>Assessment wi</w:t>
      </w:r>
      <w:r w:rsidR="00DE329D" w:rsidRPr="003E658C">
        <w:rPr>
          <w:lang w:val="en-US"/>
        </w:rPr>
        <w:t>ll consist of a final oral exam</w:t>
      </w:r>
      <w:r w:rsidR="00A05A1B" w:rsidRPr="003E658C">
        <w:rPr>
          <w:lang w:val="en-US"/>
        </w:rPr>
        <w:t xml:space="preserve"> </w:t>
      </w:r>
      <w:r w:rsidR="00681E99" w:rsidRPr="003E658C">
        <w:rPr>
          <w:lang w:val="en-US"/>
        </w:rPr>
        <w:t xml:space="preserve">on the entire </w:t>
      </w:r>
      <w:proofErr w:type="spellStart"/>
      <w:r w:rsidR="00681E99" w:rsidRPr="003E658C">
        <w:rPr>
          <w:lang w:val="en-US"/>
        </w:rPr>
        <w:t>program</w:t>
      </w:r>
      <w:r w:rsidR="00C741B7" w:rsidRPr="003E658C">
        <w:rPr>
          <w:lang w:val="en-US"/>
        </w:rPr>
        <w:t>me</w:t>
      </w:r>
      <w:proofErr w:type="spellEnd"/>
      <w:r w:rsidR="00681E99" w:rsidRPr="003E658C">
        <w:rPr>
          <w:lang w:val="en-US"/>
        </w:rPr>
        <w:t xml:space="preserve"> according to the </w:t>
      </w:r>
      <w:r w:rsidR="00C741B7" w:rsidRPr="003E658C">
        <w:rPr>
          <w:lang w:val="en-US"/>
        </w:rPr>
        <w:t>reading list</w:t>
      </w:r>
      <w:r w:rsidR="00681E99" w:rsidRPr="003E658C">
        <w:rPr>
          <w:lang w:val="en-US"/>
        </w:rPr>
        <w:t>. The</w:t>
      </w:r>
      <w:r w:rsidR="00A05A1B" w:rsidRPr="003E658C">
        <w:rPr>
          <w:lang w:val="en-US"/>
        </w:rPr>
        <w:t xml:space="preserve"> </w:t>
      </w:r>
      <w:r w:rsidR="00C741B7" w:rsidRPr="003E658C">
        <w:rPr>
          <w:lang w:val="en-US"/>
        </w:rPr>
        <w:t>evaluation will take into consideration</w:t>
      </w:r>
      <w:r w:rsidR="00681E99" w:rsidRPr="003E658C">
        <w:rPr>
          <w:lang w:val="en-US"/>
        </w:rPr>
        <w:t xml:space="preserve"> relevance of answers, appropriate use of specific terminology, argumentative and coherent structuring of the discourse, </w:t>
      </w:r>
      <w:r w:rsidR="00C741B7" w:rsidRPr="003E658C">
        <w:rPr>
          <w:lang w:val="en-US"/>
        </w:rPr>
        <w:t>students’</w:t>
      </w:r>
      <w:r w:rsidR="00681E99" w:rsidRPr="003E658C">
        <w:rPr>
          <w:lang w:val="en-US"/>
        </w:rPr>
        <w:t xml:space="preserve"> ability to identify conceptual links and </w:t>
      </w:r>
      <w:r w:rsidR="00DF789F" w:rsidRPr="003E658C">
        <w:rPr>
          <w:lang w:val="en-US"/>
        </w:rPr>
        <w:t>unsolved issues</w:t>
      </w:r>
      <w:r w:rsidR="00681E99" w:rsidRPr="003E658C">
        <w:rPr>
          <w:lang w:val="en-US"/>
        </w:rPr>
        <w:t>.</w:t>
      </w:r>
    </w:p>
    <w:p w14:paraId="61BCB553" w14:textId="52C56AAD" w:rsidR="006B7EF3" w:rsidRPr="003E658C" w:rsidRDefault="00BD36B5">
      <w:pPr>
        <w:pStyle w:val="Testo2"/>
        <w:rPr>
          <w:b/>
          <w:i/>
          <w:lang w:val="en-GB"/>
        </w:rPr>
      </w:pPr>
      <w:r w:rsidRPr="003E658C">
        <w:rPr>
          <w:lang w:val="en-US"/>
        </w:rPr>
        <w:t xml:space="preserve"> </w:t>
      </w:r>
      <w:r w:rsidRPr="003E658C">
        <w:rPr>
          <w:lang w:val="en-GB"/>
        </w:rPr>
        <w:t xml:space="preserve">Alternatively, attending students </w:t>
      </w:r>
      <w:r w:rsidR="00DE329D" w:rsidRPr="003E658C">
        <w:rPr>
          <w:lang w:val="en-GB"/>
        </w:rPr>
        <w:t>could</w:t>
      </w:r>
      <w:r w:rsidRPr="003E658C">
        <w:rPr>
          <w:lang w:val="en-GB"/>
        </w:rPr>
        <w:t xml:space="preserve"> sit a written test</w:t>
      </w:r>
      <w:r w:rsidR="00D44045" w:rsidRPr="003E658C">
        <w:rPr>
          <w:lang w:val="en-GB"/>
        </w:rPr>
        <w:t xml:space="preserve"> </w:t>
      </w:r>
      <w:r w:rsidRPr="003E658C">
        <w:rPr>
          <w:lang w:val="en-GB"/>
        </w:rPr>
        <w:t>with open-ended questions</w:t>
      </w:r>
      <w:r w:rsidR="00DE329D" w:rsidRPr="003E658C">
        <w:rPr>
          <w:lang w:val="en-GB"/>
        </w:rPr>
        <w:t xml:space="preserve"> at the end of the course</w:t>
      </w:r>
      <w:r w:rsidRPr="003E658C">
        <w:rPr>
          <w:lang w:val="en-GB"/>
        </w:rPr>
        <w:t>.</w:t>
      </w:r>
    </w:p>
    <w:p w14:paraId="1F852585" w14:textId="77777777" w:rsidR="00DE329D" w:rsidRPr="003E658C" w:rsidRDefault="00DE329D" w:rsidP="003E658C">
      <w:pPr>
        <w:spacing w:before="240" w:after="120"/>
        <w:rPr>
          <w:b/>
          <w:i/>
          <w:sz w:val="18"/>
          <w:lang w:val="en-US"/>
        </w:rPr>
      </w:pPr>
      <w:r w:rsidRPr="003E658C">
        <w:rPr>
          <w:b/>
          <w:i/>
          <w:sz w:val="18"/>
          <w:lang w:val="en-US"/>
        </w:rPr>
        <w:t>NOTES AND PREREQUISITES</w:t>
      </w:r>
    </w:p>
    <w:p w14:paraId="51FD162A" w14:textId="77777777" w:rsidR="00681E99" w:rsidRPr="003E658C" w:rsidRDefault="00681E99" w:rsidP="00DE329D">
      <w:pPr>
        <w:pStyle w:val="Testo2"/>
        <w:rPr>
          <w:lang w:val="en-US"/>
        </w:rPr>
      </w:pPr>
      <w:r w:rsidRPr="003E658C">
        <w:rPr>
          <w:lang w:val="en-US"/>
        </w:rPr>
        <w:t>The</w:t>
      </w:r>
      <w:r w:rsidR="00DF789F" w:rsidRPr="003E658C">
        <w:rPr>
          <w:lang w:val="en-US"/>
        </w:rPr>
        <w:t>re are no content-related prerequisites</w:t>
      </w:r>
      <w:r w:rsidRPr="003E658C">
        <w:rPr>
          <w:lang w:val="en-US"/>
        </w:rPr>
        <w:t xml:space="preserve"> </w:t>
      </w:r>
      <w:r w:rsidR="00DF789F" w:rsidRPr="003E658C">
        <w:rPr>
          <w:lang w:val="en-US"/>
        </w:rPr>
        <w:t xml:space="preserve">to attend the </w:t>
      </w:r>
      <w:r w:rsidRPr="003E658C">
        <w:rPr>
          <w:lang w:val="en-US"/>
        </w:rPr>
        <w:t xml:space="preserve">course, but since the discipline is a </w:t>
      </w:r>
      <w:r w:rsidR="00DF789F" w:rsidRPr="003E658C">
        <w:rPr>
          <w:lang w:val="en-US"/>
        </w:rPr>
        <w:t>‘</w:t>
      </w:r>
      <w:r w:rsidRPr="003E658C">
        <w:rPr>
          <w:lang w:val="en-US"/>
        </w:rPr>
        <w:t>special</w:t>
      </w:r>
      <w:r w:rsidR="00DF789F" w:rsidRPr="003E658C">
        <w:rPr>
          <w:lang w:val="en-US"/>
        </w:rPr>
        <w:t>’</w:t>
      </w:r>
      <w:r w:rsidRPr="003E658C">
        <w:rPr>
          <w:lang w:val="en-US"/>
        </w:rPr>
        <w:t xml:space="preserve"> story, </w:t>
      </w:r>
      <w:r w:rsidR="00E717EB" w:rsidRPr="003E658C">
        <w:rPr>
          <w:lang w:val="en-US"/>
        </w:rPr>
        <w:t>students are expected</w:t>
      </w:r>
      <w:r w:rsidRPr="003E658C">
        <w:rPr>
          <w:lang w:val="en-US"/>
        </w:rPr>
        <w:t xml:space="preserve"> basic knowledge of general history of Italy and Europe in the medieval, modern and contemporary age, which </w:t>
      </w:r>
      <w:r w:rsidR="00E717EB" w:rsidRPr="003E658C">
        <w:rPr>
          <w:lang w:val="en-US"/>
        </w:rPr>
        <w:t>can be gained</w:t>
      </w:r>
      <w:r w:rsidRPr="003E658C">
        <w:rPr>
          <w:lang w:val="en-US"/>
        </w:rPr>
        <w:t xml:space="preserve"> from a high school </w:t>
      </w:r>
      <w:r w:rsidR="00E717EB" w:rsidRPr="003E658C">
        <w:rPr>
          <w:lang w:val="en-US"/>
        </w:rPr>
        <w:t>textbook</w:t>
      </w:r>
      <w:r w:rsidRPr="003E658C">
        <w:rPr>
          <w:lang w:val="en-US"/>
        </w:rPr>
        <w:t>.</w:t>
      </w:r>
    </w:p>
    <w:p w14:paraId="6B3DCA57" w14:textId="77777777" w:rsidR="00BD36B5" w:rsidRDefault="00BD36B5" w:rsidP="00FC0D5A">
      <w:pPr>
        <w:pStyle w:val="Testo2"/>
        <w:rPr>
          <w:lang w:val="en-GB"/>
        </w:rPr>
      </w:pPr>
      <w:r w:rsidRPr="003E658C">
        <w:rPr>
          <w:lang w:val="en-GB"/>
        </w:rPr>
        <w:t xml:space="preserve">Further information can be found on the lecturer's webpage at </w:t>
      </w:r>
      <w:r w:rsidR="0002307A" w:rsidRPr="003E658C">
        <w:rPr>
          <w:lang w:val="en-GB"/>
        </w:rPr>
        <w:t>http://docenti.unicatt.it/web/searchByName.do?language=ENG</w:t>
      </w:r>
      <w:r w:rsidRPr="003E658C">
        <w:rPr>
          <w:lang w:val="en-GB"/>
        </w:rPr>
        <w:t xml:space="preserve">, or on the </w:t>
      </w:r>
      <w:proofErr w:type="gramStart"/>
      <w:r w:rsidRPr="003E658C">
        <w:rPr>
          <w:lang w:val="en-GB"/>
        </w:rPr>
        <w:t>Faculty</w:t>
      </w:r>
      <w:proofErr w:type="gramEnd"/>
      <w:r w:rsidRPr="003E658C">
        <w:rPr>
          <w:lang w:val="en-GB"/>
        </w:rPr>
        <w:t xml:space="preserve"> notice board.</w:t>
      </w:r>
    </w:p>
    <w:sectPr w:rsidR="00BD36B5" w:rsidSect="00AD44A7">
      <w:pgSz w:w="11906" w:h="16838"/>
      <w:pgMar w:top="3515" w:right="2608" w:bottom="3515" w:left="2608" w:header="720" w:footer="720" w:gutter="0"/>
      <w:cols w:space="720"/>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778988222">
    <w:abstractNumId w:val="0"/>
  </w:num>
  <w:num w:numId="2" w16cid:durableId="10211984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587"/>
    <w:rsid w:val="0002307A"/>
    <w:rsid w:val="000E68B2"/>
    <w:rsid w:val="00281D42"/>
    <w:rsid w:val="002E13C7"/>
    <w:rsid w:val="002E3F62"/>
    <w:rsid w:val="003E658C"/>
    <w:rsid w:val="00470EB0"/>
    <w:rsid w:val="004C3458"/>
    <w:rsid w:val="005805F0"/>
    <w:rsid w:val="0065475E"/>
    <w:rsid w:val="00667BF5"/>
    <w:rsid w:val="00681E99"/>
    <w:rsid w:val="006B7EF3"/>
    <w:rsid w:val="006F37BC"/>
    <w:rsid w:val="009C2587"/>
    <w:rsid w:val="00A05A1B"/>
    <w:rsid w:val="00A51C33"/>
    <w:rsid w:val="00AD44A7"/>
    <w:rsid w:val="00BD0FD3"/>
    <w:rsid w:val="00BD36B5"/>
    <w:rsid w:val="00C10FE6"/>
    <w:rsid w:val="00C741B7"/>
    <w:rsid w:val="00C85B3F"/>
    <w:rsid w:val="00D44045"/>
    <w:rsid w:val="00DE329D"/>
    <w:rsid w:val="00DF789F"/>
    <w:rsid w:val="00E55F6B"/>
    <w:rsid w:val="00E717EB"/>
    <w:rsid w:val="00FA7392"/>
    <w:rsid w:val="00FC0D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3ABEED9"/>
  <w15:chartTrackingRefBased/>
  <w15:docId w15:val="{3F90AFA8-7826-4051-8DCD-05871C842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D44A7"/>
    <w:pPr>
      <w:suppressAutoHyphens/>
      <w:spacing w:line="276" w:lineRule="auto"/>
      <w:jc w:val="both"/>
    </w:pPr>
    <w:rPr>
      <w:rFonts w:eastAsia="Calibri"/>
      <w:kern w:val="1"/>
      <w:szCs w:val="22"/>
      <w:lang w:eastAsia="ar-SA"/>
    </w:rPr>
  </w:style>
  <w:style w:type="paragraph" w:styleId="Titolo1">
    <w:name w:val="heading 1"/>
    <w:basedOn w:val="Intestazione1"/>
    <w:next w:val="Corpotesto"/>
    <w:qFormat/>
    <w:rsid w:val="00AD44A7"/>
    <w:pPr>
      <w:numPr>
        <w:numId w:val="1"/>
      </w:numPr>
      <w:spacing w:before="480" w:line="240" w:lineRule="exact"/>
      <w:ind w:left="284" w:hanging="284"/>
      <w:outlineLvl w:val="0"/>
    </w:pPr>
    <w:rPr>
      <w:rFonts w:ascii="Times" w:hAnsi="Times" w:cs="Times"/>
      <w:b/>
    </w:rPr>
  </w:style>
  <w:style w:type="paragraph" w:styleId="Titolo2">
    <w:name w:val="heading 2"/>
    <w:basedOn w:val="Intestazione1"/>
    <w:next w:val="Corpotesto"/>
    <w:qFormat/>
    <w:rsid w:val="00AD44A7"/>
    <w:pPr>
      <w:numPr>
        <w:ilvl w:val="1"/>
        <w:numId w:val="1"/>
      </w:numPr>
      <w:spacing w:line="240" w:lineRule="exact"/>
      <w:outlineLvl w:val="1"/>
    </w:pPr>
    <w:rPr>
      <w:rFonts w:ascii="Times" w:hAnsi="Times" w:cs="Times"/>
      <w:smallCaps/>
      <w:sz w:val="18"/>
    </w:rPr>
  </w:style>
  <w:style w:type="paragraph" w:styleId="Titolo3">
    <w:name w:val="heading 3"/>
    <w:basedOn w:val="Intestazione1"/>
    <w:next w:val="Corpotesto"/>
    <w:qFormat/>
    <w:rsid w:val="00AD44A7"/>
    <w:pPr>
      <w:numPr>
        <w:ilvl w:val="2"/>
        <w:numId w:val="1"/>
      </w:numPr>
      <w:spacing w:line="240" w:lineRule="exact"/>
      <w:outlineLvl w:val="2"/>
    </w:pPr>
    <w:rPr>
      <w:rFonts w:ascii="Times" w:hAnsi="Times" w:cs="Times"/>
      <w:i/>
      <w:caps/>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AD44A7"/>
  </w:style>
  <w:style w:type="character" w:customStyle="1" w:styleId="WW8Num1z1">
    <w:name w:val="WW8Num1z1"/>
    <w:rsid w:val="00AD44A7"/>
  </w:style>
  <w:style w:type="character" w:customStyle="1" w:styleId="WW8Num1z2">
    <w:name w:val="WW8Num1z2"/>
    <w:rsid w:val="00AD44A7"/>
  </w:style>
  <w:style w:type="character" w:customStyle="1" w:styleId="WW8Num1z3">
    <w:name w:val="WW8Num1z3"/>
    <w:rsid w:val="00AD44A7"/>
  </w:style>
  <w:style w:type="character" w:customStyle="1" w:styleId="WW8Num1z4">
    <w:name w:val="WW8Num1z4"/>
    <w:rsid w:val="00AD44A7"/>
  </w:style>
  <w:style w:type="character" w:customStyle="1" w:styleId="WW8Num1z5">
    <w:name w:val="WW8Num1z5"/>
    <w:rsid w:val="00AD44A7"/>
  </w:style>
  <w:style w:type="character" w:customStyle="1" w:styleId="WW8Num1z6">
    <w:name w:val="WW8Num1z6"/>
    <w:rsid w:val="00AD44A7"/>
  </w:style>
  <w:style w:type="character" w:customStyle="1" w:styleId="WW8Num1z7">
    <w:name w:val="WW8Num1z7"/>
    <w:rsid w:val="00AD44A7"/>
  </w:style>
  <w:style w:type="character" w:customStyle="1" w:styleId="WW8Num1z8">
    <w:name w:val="WW8Num1z8"/>
    <w:rsid w:val="00AD44A7"/>
  </w:style>
  <w:style w:type="character" w:customStyle="1" w:styleId="Carpredefinitoparagrafo1">
    <w:name w:val="Car. predefinito paragrafo1"/>
    <w:rsid w:val="00AD44A7"/>
  </w:style>
  <w:style w:type="paragraph" w:customStyle="1" w:styleId="Intestazione1">
    <w:name w:val="Intestazione1"/>
    <w:basedOn w:val="Normale"/>
    <w:next w:val="Corpotesto"/>
    <w:rsid w:val="00AD44A7"/>
    <w:pPr>
      <w:keepNext/>
      <w:spacing w:before="240" w:after="120"/>
    </w:pPr>
    <w:rPr>
      <w:rFonts w:ascii="Arial" w:eastAsia="MS Mincho" w:hAnsi="Arial" w:cs="Tahoma"/>
      <w:sz w:val="28"/>
      <w:szCs w:val="28"/>
    </w:rPr>
  </w:style>
  <w:style w:type="paragraph" w:styleId="Corpotesto">
    <w:name w:val="Body Text"/>
    <w:basedOn w:val="Normale"/>
    <w:rsid w:val="00AD44A7"/>
    <w:pPr>
      <w:spacing w:after="120"/>
    </w:pPr>
  </w:style>
  <w:style w:type="paragraph" w:styleId="Elenco">
    <w:name w:val="List"/>
    <w:basedOn w:val="Corpotesto"/>
    <w:rsid w:val="00AD44A7"/>
    <w:rPr>
      <w:rFonts w:cs="Tahoma"/>
    </w:rPr>
  </w:style>
  <w:style w:type="paragraph" w:customStyle="1" w:styleId="Didascalia1">
    <w:name w:val="Didascalia1"/>
    <w:basedOn w:val="Normale"/>
    <w:rsid w:val="00AD44A7"/>
    <w:pPr>
      <w:suppressLineNumbers/>
      <w:spacing w:before="120" w:after="120"/>
    </w:pPr>
    <w:rPr>
      <w:rFonts w:cs="Tahoma"/>
      <w:i/>
      <w:iCs/>
      <w:sz w:val="24"/>
      <w:szCs w:val="24"/>
    </w:rPr>
  </w:style>
  <w:style w:type="paragraph" w:customStyle="1" w:styleId="Indice">
    <w:name w:val="Indice"/>
    <w:basedOn w:val="Normale"/>
    <w:rsid w:val="00AD44A7"/>
    <w:pPr>
      <w:suppressLineNumbers/>
    </w:pPr>
    <w:rPr>
      <w:rFonts w:cs="Tahoma"/>
    </w:rPr>
  </w:style>
  <w:style w:type="paragraph" w:customStyle="1" w:styleId="Testo1">
    <w:name w:val="Testo 1"/>
    <w:rsid w:val="00AD44A7"/>
    <w:pPr>
      <w:suppressAutoHyphens/>
      <w:spacing w:line="220" w:lineRule="exact"/>
      <w:ind w:left="284" w:hanging="284"/>
      <w:jc w:val="both"/>
    </w:pPr>
    <w:rPr>
      <w:rFonts w:ascii="Times" w:hAnsi="Times"/>
      <w:kern w:val="1"/>
      <w:sz w:val="18"/>
      <w:lang w:eastAsia="ar-SA"/>
    </w:rPr>
  </w:style>
  <w:style w:type="paragraph" w:customStyle="1" w:styleId="Testo2">
    <w:name w:val="Testo 2"/>
    <w:rsid w:val="00AD44A7"/>
    <w:pPr>
      <w:suppressAutoHyphens/>
      <w:spacing w:line="220" w:lineRule="exact"/>
      <w:ind w:firstLine="284"/>
      <w:jc w:val="both"/>
    </w:pPr>
    <w:rPr>
      <w:rFonts w:ascii="Times" w:hAnsi="Times"/>
      <w:kern w:val="1"/>
      <w:sz w:val="18"/>
      <w:lang w:eastAsia="ar-SA"/>
    </w:rPr>
  </w:style>
  <w:style w:type="paragraph" w:styleId="Paragrafoelenco">
    <w:name w:val="List Paragraph"/>
    <w:basedOn w:val="Normale"/>
    <w:uiPriority w:val="34"/>
    <w:qFormat/>
    <w:rsid w:val="002E3F62"/>
    <w:pPr>
      <w:ind w:left="720"/>
      <w:contextualSpacing/>
    </w:pPr>
  </w:style>
  <w:style w:type="paragraph" w:styleId="Nessunaspaziatura">
    <w:name w:val="No Spacing"/>
    <w:uiPriority w:val="1"/>
    <w:qFormat/>
    <w:rsid w:val="00DE329D"/>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74547">
      <w:bodyDiv w:val="1"/>
      <w:marLeft w:val="0"/>
      <w:marRight w:val="0"/>
      <w:marTop w:val="0"/>
      <w:marBottom w:val="0"/>
      <w:divBdr>
        <w:top w:val="none" w:sz="0" w:space="0" w:color="auto"/>
        <w:left w:val="none" w:sz="0" w:space="0" w:color="auto"/>
        <w:bottom w:val="none" w:sz="0" w:space="0" w:color="auto"/>
        <w:right w:val="none" w:sz="0" w:space="0" w:color="auto"/>
      </w:divBdr>
    </w:div>
    <w:div w:id="90172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3046</Characters>
  <Application>Microsoft Office Word</Application>
  <DocSecurity>0</DocSecurity>
  <Lines>25</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s-ufgu-01-mi</dc:creator>
  <cp:keywords/>
  <cp:lastModifiedBy>Programmi Inglese</cp:lastModifiedBy>
  <cp:revision>2</cp:revision>
  <cp:lastPrinted>2015-06-22T06:34:00Z</cp:lastPrinted>
  <dcterms:created xsi:type="dcterms:W3CDTF">2023-06-30T07:48:00Z</dcterms:created>
  <dcterms:modified xsi:type="dcterms:W3CDTF">2023-06-30T07:48:00Z</dcterms:modified>
</cp:coreProperties>
</file>