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2144C" w14:textId="77777777" w:rsidR="002E361F" w:rsidRPr="00382983" w:rsidRDefault="002E361F" w:rsidP="002E361F">
      <w:pPr>
        <w:pStyle w:val="Titolo2"/>
        <w:rPr>
          <w:rFonts w:ascii="Times New Roman" w:hAnsi="Times New Roman"/>
          <w:b/>
          <w:smallCaps w:val="0"/>
          <w:sz w:val="20"/>
          <w:lang w:val="en-GB"/>
        </w:rPr>
      </w:pPr>
      <w:r w:rsidRPr="00382983">
        <w:rPr>
          <w:rFonts w:ascii="Times New Roman" w:hAnsi="Times New Roman"/>
          <w:b/>
          <w:smallCaps w:val="0"/>
          <w:sz w:val="20"/>
          <w:lang w:val="en-GB"/>
        </w:rPr>
        <w:t>Workshop: Educational observation and evaluation</w:t>
      </w:r>
    </w:p>
    <w:p w14:paraId="218B8727" w14:textId="36E1AD77" w:rsidR="00226FE0" w:rsidRPr="00382983" w:rsidRDefault="00A647A2" w:rsidP="00226FE0">
      <w:pPr>
        <w:pStyle w:val="Titolo2"/>
        <w:rPr>
          <w:lang w:val="en-GB"/>
        </w:rPr>
      </w:pPr>
      <w:r w:rsidRPr="00382983">
        <w:rPr>
          <w:lang w:val="en-GB"/>
        </w:rPr>
        <w:t xml:space="preserve">Prof. </w:t>
      </w:r>
      <w:r w:rsidR="00BB6F9D">
        <w:rPr>
          <w:lang w:val="en-GB"/>
        </w:rPr>
        <w:t>Simona Previdi</w:t>
      </w:r>
    </w:p>
    <w:p w14:paraId="43C77AC7" w14:textId="2526F116" w:rsidR="00A647A2" w:rsidRPr="00382983" w:rsidRDefault="00226FE0" w:rsidP="00A647A2">
      <w:pPr>
        <w:spacing w:before="240" w:after="120"/>
        <w:rPr>
          <w:b/>
          <w:sz w:val="18"/>
          <w:lang w:val="en-GB"/>
        </w:rPr>
      </w:pPr>
      <w:bookmarkStart w:id="0" w:name="_Hlk76557115"/>
      <w:r w:rsidRPr="00382983">
        <w:rPr>
          <w:b/>
          <w:i/>
          <w:sz w:val="18"/>
          <w:lang w:val="en-GB"/>
        </w:rPr>
        <w:t>WORKSHOP AIMS AND INTENDED LEARNING OUTCOMES</w:t>
      </w:r>
      <w:bookmarkEnd w:id="0"/>
    </w:p>
    <w:p w14:paraId="0197F555" w14:textId="44FB7DB4" w:rsidR="009D09C0" w:rsidRPr="00382983" w:rsidRDefault="00226FE0" w:rsidP="009D09C0">
      <w:pPr>
        <w:rPr>
          <w:lang w:val="en-GB"/>
        </w:rPr>
      </w:pPr>
      <w:r w:rsidRPr="00382983">
        <w:rPr>
          <w:lang w:val="en-GB"/>
        </w:rPr>
        <w:t>The workshop aims to promote the integration of theory and practice in the process of building the educator's professional profile. More specifically, it aims to</w:t>
      </w:r>
      <w:r w:rsidR="009D09C0" w:rsidRPr="00382983">
        <w:rPr>
          <w:lang w:val="en-GB"/>
        </w:rPr>
        <w:t xml:space="preserve">: </w:t>
      </w:r>
    </w:p>
    <w:p w14:paraId="3DAB6943" w14:textId="04A1C1EC" w:rsidR="009D09C0" w:rsidRPr="00382983" w:rsidRDefault="009D09C0" w:rsidP="009D09C0">
      <w:pPr>
        <w:ind w:left="284" w:hanging="284"/>
        <w:rPr>
          <w:color w:val="000000" w:themeColor="text1"/>
          <w:bdr w:val="none" w:sz="0" w:space="0" w:color="auto" w:frame="1"/>
          <w:lang w:val="en-GB"/>
        </w:rPr>
      </w:pPr>
      <w:r w:rsidRPr="00382983">
        <w:rPr>
          <w:color w:val="000000" w:themeColor="text1"/>
          <w:bdr w:val="none" w:sz="0" w:space="0" w:color="auto" w:frame="1"/>
          <w:lang w:val="en-GB"/>
        </w:rPr>
        <w:t>–</w:t>
      </w:r>
      <w:r w:rsidRPr="00382983">
        <w:rPr>
          <w:color w:val="000000" w:themeColor="text1"/>
          <w:bdr w:val="none" w:sz="0" w:space="0" w:color="auto" w:frame="1"/>
          <w:lang w:val="en-GB"/>
        </w:rPr>
        <w:tab/>
      </w:r>
      <w:r w:rsidR="00226FE0" w:rsidRPr="00382983">
        <w:rPr>
          <w:color w:val="000000" w:themeColor="text1"/>
          <w:bdr w:val="none" w:sz="0" w:space="0" w:color="auto" w:frame="1"/>
          <w:lang w:val="en-GB"/>
        </w:rPr>
        <w:t>promote observational and evaluation competence in educational work</w:t>
      </w:r>
      <w:r w:rsidRPr="00382983">
        <w:rPr>
          <w:color w:val="000000" w:themeColor="text1"/>
          <w:bdr w:val="none" w:sz="0" w:space="0" w:color="auto" w:frame="1"/>
          <w:lang w:val="en-GB"/>
        </w:rPr>
        <w:t>;</w:t>
      </w:r>
    </w:p>
    <w:p w14:paraId="63365970" w14:textId="722A58D7" w:rsidR="00226FE0" w:rsidRPr="00382983" w:rsidRDefault="00226FE0" w:rsidP="00226FE0">
      <w:pPr>
        <w:ind w:left="284" w:hanging="284"/>
        <w:rPr>
          <w:color w:val="000000" w:themeColor="text1"/>
          <w:bdr w:val="none" w:sz="0" w:space="0" w:color="auto" w:frame="1"/>
          <w:lang w:val="en-GB"/>
        </w:rPr>
      </w:pPr>
      <w:r w:rsidRPr="00382983">
        <w:rPr>
          <w:color w:val="000000" w:themeColor="text1"/>
          <w:bdr w:val="none" w:sz="0" w:space="0" w:color="auto" w:frame="1"/>
          <w:lang w:val="en-GB"/>
        </w:rPr>
        <w:t>–</w:t>
      </w:r>
      <w:r w:rsidRPr="00382983">
        <w:rPr>
          <w:color w:val="000000" w:themeColor="text1"/>
          <w:bdr w:val="none" w:sz="0" w:space="0" w:color="auto" w:frame="1"/>
          <w:lang w:val="en-GB"/>
        </w:rPr>
        <w:tab/>
        <w:t xml:space="preserve">grasp the connection between observation, planning, evaluation and documentation (methodological </w:t>
      </w:r>
      <w:r w:rsidR="005C62B6" w:rsidRPr="00382983">
        <w:rPr>
          <w:color w:val="000000" w:themeColor="text1"/>
          <w:bdr w:val="none" w:sz="0" w:space="0" w:color="auto" w:frame="1"/>
          <w:lang w:val="en-GB"/>
        </w:rPr>
        <w:t>competences</w:t>
      </w:r>
      <w:r w:rsidRPr="00382983">
        <w:rPr>
          <w:color w:val="000000" w:themeColor="text1"/>
          <w:bdr w:val="none" w:sz="0" w:space="0" w:color="auto" w:frame="1"/>
          <w:lang w:val="en-GB"/>
        </w:rPr>
        <w:t>);</w:t>
      </w:r>
    </w:p>
    <w:p w14:paraId="28511B99" w14:textId="412978EA" w:rsidR="009D09C0" w:rsidRPr="00382983" w:rsidRDefault="00226FE0" w:rsidP="00226FE0">
      <w:pPr>
        <w:ind w:left="284" w:hanging="284"/>
        <w:rPr>
          <w:color w:val="000000" w:themeColor="text1"/>
          <w:bdr w:val="none" w:sz="0" w:space="0" w:color="auto" w:frame="1"/>
          <w:lang w:val="en-GB"/>
        </w:rPr>
      </w:pPr>
      <w:r w:rsidRPr="00382983">
        <w:rPr>
          <w:color w:val="000000" w:themeColor="text1"/>
          <w:bdr w:val="none" w:sz="0" w:space="0" w:color="auto" w:frame="1"/>
          <w:lang w:val="en-GB"/>
        </w:rPr>
        <w:t>–</w:t>
      </w:r>
      <w:r w:rsidRPr="00382983">
        <w:rPr>
          <w:color w:val="000000" w:themeColor="text1"/>
          <w:bdr w:val="none" w:sz="0" w:space="0" w:color="auto" w:frame="1"/>
          <w:lang w:val="en-GB"/>
        </w:rPr>
        <w:tab/>
        <w:t>introduce some devices and tools for observing and evaluating services (with particular attention to services for children).</w:t>
      </w:r>
    </w:p>
    <w:p w14:paraId="7107A426" w14:textId="1B8F051F" w:rsidR="009D09C0" w:rsidRPr="00382983" w:rsidRDefault="00226FE0" w:rsidP="009D09C0">
      <w:pPr>
        <w:rPr>
          <w:lang w:val="en-GB"/>
        </w:rPr>
      </w:pPr>
      <w:r w:rsidRPr="00382983">
        <w:rPr>
          <w:lang w:val="en-GB"/>
        </w:rPr>
        <w:t>At the end of the training path, students will be able to</w:t>
      </w:r>
      <w:r w:rsidR="009D09C0" w:rsidRPr="00382983">
        <w:rPr>
          <w:lang w:val="en-GB"/>
        </w:rPr>
        <w:t>:</w:t>
      </w:r>
    </w:p>
    <w:p w14:paraId="4A98FE72" w14:textId="77777777" w:rsidR="00226FE0" w:rsidRPr="00382983" w:rsidRDefault="00226FE0" w:rsidP="00226FE0">
      <w:pPr>
        <w:ind w:left="284" w:hanging="284"/>
        <w:rPr>
          <w:color w:val="000000" w:themeColor="text1"/>
          <w:bdr w:val="none" w:sz="0" w:space="0" w:color="auto" w:frame="1"/>
          <w:lang w:val="en-GB"/>
        </w:rPr>
      </w:pPr>
      <w:r w:rsidRPr="00382983">
        <w:rPr>
          <w:color w:val="000000" w:themeColor="text1"/>
          <w:bdr w:val="none" w:sz="0" w:space="0" w:color="auto" w:frame="1"/>
          <w:lang w:val="en-GB"/>
        </w:rPr>
        <w:t>-</w:t>
      </w:r>
      <w:r w:rsidRPr="00382983">
        <w:rPr>
          <w:color w:val="000000" w:themeColor="text1"/>
          <w:bdr w:val="none" w:sz="0" w:space="0" w:color="auto" w:frame="1"/>
          <w:lang w:val="en-GB"/>
        </w:rPr>
        <w:tab/>
        <w:t>observe and evaluate methodically;</w:t>
      </w:r>
    </w:p>
    <w:p w14:paraId="6A66296A" w14:textId="77777777" w:rsidR="00226FE0" w:rsidRPr="00382983" w:rsidRDefault="00226FE0" w:rsidP="00226FE0">
      <w:pPr>
        <w:ind w:left="284" w:hanging="284"/>
        <w:rPr>
          <w:color w:val="000000" w:themeColor="text1"/>
          <w:bdr w:val="none" w:sz="0" w:space="0" w:color="auto" w:frame="1"/>
          <w:lang w:val="en-GB"/>
        </w:rPr>
      </w:pPr>
      <w:r w:rsidRPr="00382983">
        <w:rPr>
          <w:color w:val="000000" w:themeColor="text1"/>
          <w:bdr w:val="none" w:sz="0" w:space="0" w:color="auto" w:frame="1"/>
          <w:lang w:val="en-GB"/>
        </w:rPr>
        <w:t>-</w:t>
      </w:r>
      <w:r w:rsidRPr="00382983">
        <w:rPr>
          <w:color w:val="000000" w:themeColor="text1"/>
          <w:bdr w:val="none" w:sz="0" w:space="0" w:color="auto" w:frame="1"/>
          <w:lang w:val="en-GB"/>
        </w:rPr>
        <w:tab/>
      </w:r>
      <w:bookmarkStart w:id="1" w:name="_Hlk57448902"/>
      <w:r w:rsidRPr="00382983">
        <w:rPr>
          <w:color w:val="000000" w:themeColor="text1"/>
          <w:bdr w:val="none" w:sz="0" w:space="0" w:color="auto" w:frame="1"/>
          <w:lang w:val="en-GB"/>
        </w:rPr>
        <w:t>critically analyse some observational and evaluation devices and tools;</w:t>
      </w:r>
    </w:p>
    <w:p w14:paraId="6C4FA4B7" w14:textId="77777777" w:rsidR="00226FE0" w:rsidRPr="00382983" w:rsidRDefault="00226FE0" w:rsidP="00226FE0">
      <w:pPr>
        <w:ind w:left="284" w:hanging="284"/>
        <w:rPr>
          <w:color w:val="000000" w:themeColor="text1"/>
          <w:bdr w:val="none" w:sz="0" w:space="0" w:color="auto" w:frame="1"/>
          <w:lang w:val="en-GB"/>
        </w:rPr>
      </w:pPr>
      <w:r w:rsidRPr="00382983">
        <w:rPr>
          <w:color w:val="000000" w:themeColor="text1"/>
          <w:bdr w:val="none" w:sz="0" w:space="0" w:color="auto" w:frame="1"/>
          <w:lang w:val="en-GB"/>
        </w:rPr>
        <w:t>-</w:t>
      </w:r>
      <w:r w:rsidRPr="00382983">
        <w:rPr>
          <w:color w:val="000000" w:themeColor="text1"/>
          <w:bdr w:val="none" w:sz="0" w:space="0" w:color="auto" w:frame="1"/>
          <w:lang w:val="en-GB"/>
        </w:rPr>
        <w:tab/>
      </w:r>
      <w:bookmarkEnd w:id="1"/>
      <w:r w:rsidRPr="00382983">
        <w:rPr>
          <w:color w:val="000000" w:themeColor="text1"/>
          <w:bdr w:val="none" w:sz="0" w:space="0" w:color="auto" w:frame="1"/>
          <w:lang w:val="en-GB"/>
        </w:rPr>
        <w:t>use some devices and tools according to the specificity of the contexts (with particular reference to services for children) and the variety of the objects analysed;</w:t>
      </w:r>
    </w:p>
    <w:p w14:paraId="64D10575" w14:textId="466EFF2F" w:rsidR="00A1126A" w:rsidRPr="00382983" w:rsidRDefault="00226FE0" w:rsidP="00226FE0">
      <w:pPr>
        <w:rPr>
          <w:szCs w:val="20"/>
          <w:lang w:val="en-GB"/>
        </w:rPr>
      </w:pPr>
      <w:r w:rsidRPr="00382983">
        <w:rPr>
          <w:color w:val="000000" w:themeColor="text1"/>
          <w:bdr w:val="none" w:sz="0" w:space="0" w:color="auto" w:frame="1"/>
          <w:lang w:val="en-GB"/>
        </w:rPr>
        <w:t>-</w:t>
      </w:r>
      <w:r w:rsidRPr="00382983">
        <w:rPr>
          <w:color w:val="000000" w:themeColor="text1"/>
          <w:bdr w:val="none" w:sz="0" w:space="0" w:color="auto" w:frame="1"/>
          <w:lang w:val="en-GB"/>
        </w:rPr>
        <w:tab/>
        <w:t>reflect on their own observational and evaluation activity</w:t>
      </w:r>
      <w:r w:rsidR="009D09C0" w:rsidRPr="00382983">
        <w:rPr>
          <w:color w:val="000000" w:themeColor="text1"/>
          <w:bdr w:val="none" w:sz="0" w:space="0" w:color="auto" w:frame="1"/>
          <w:lang w:val="en-GB"/>
        </w:rPr>
        <w:t>.</w:t>
      </w:r>
    </w:p>
    <w:p w14:paraId="27EABCC6" w14:textId="3F135B64" w:rsidR="00FC1FCF" w:rsidRPr="00382983" w:rsidRDefault="00226FE0" w:rsidP="00FC1FCF">
      <w:pPr>
        <w:spacing w:before="240" w:after="120"/>
        <w:rPr>
          <w:b/>
          <w:sz w:val="18"/>
          <w:lang w:val="en-GB"/>
        </w:rPr>
      </w:pPr>
      <w:r w:rsidRPr="00382983">
        <w:rPr>
          <w:b/>
          <w:i/>
          <w:sz w:val="18"/>
          <w:lang w:val="en-GB"/>
        </w:rPr>
        <w:t>DESCRIPTION OF THE ACTIVITIES</w:t>
      </w:r>
    </w:p>
    <w:p w14:paraId="54CEBC2B" w14:textId="77777777" w:rsidR="00F14F63" w:rsidRPr="00382983" w:rsidRDefault="00F14F63" w:rsidP="00F14F63">
      <w:pPr>
        <w:rPr>
          <w:lang w:val="en-GB"/>
        </w:rPr>
      </w:pPr>
      <w:bookmarkStart w:id="2" w:name="_Hlk76557191"/>
      <w:r w:rsidRPr="00382983">
        <w:rPr>
          <w:lang w:val="en-GB"/>
        </w:rPr>
        <w:t>The workshop activities include:</w:t>
      </w:r>
    </w:p>
    <w:p w14:paraId="1A15A6E6" w14:textId="77777777" w:rsidR="00F14F63" w:rsidRPr="00382983" w:rsidRDefault="00F14F63" w:rsidP="00F14F63">
      <w:pPr>
        <w:rPr>
          <w:lang w:val="en-GB"/>
        </w:rPr>
      </w:pPr>
      <w:r w:rsidRPr="00382983">
        <w:rPr>
          <w:lang w:val="en-GB"/>
        </w:rPr>
        <w:t>• introduction of participants</w:t>
      </w:r>
    </w:p>
    <w:p w14:paraId="4BB080E6" w14:textId="77777777" w:rsidR="00F14F63" w:rsidRPr="00382983" w:rsidRDefault="00F14F63" w:rsidP="00F14F63">
      <w:pPr>
        <w:rPr>
          <w:lang w:val="en-GB"/>
        </w:rPr>
      </w:pPr>
      <w:r w:rsidRPr="00382983">
        <w:rPr>
          <w:lang w:val="en-GB"/>
        </w:rPr>
        <w:t>• creation of working groups</w:t>
      </w:r>
    </w:p>
    <w:p w14:paraId="4D4DCC00" w14:textId="77777777" w:rsidR="00F14F63" w:rsidRPr="00382983" w:rsidRDefault="00F14F63" w:rsidP="00F14F63">
      <w:pPr>
        <w:rPr>
          <w:lang w:val="en-GB"/>
        </w:rPr>
      </w:pPr>
      <w:r w:rsidRPr="00382983">
        <w:rPr>
          <w:lang w:val="en-GB"/>
        </w:rPr>
        <w:t>• definition of observation objectives</w:t>
      </w:r>
    </w:p>
    <w:p w14:paraId="3C97EAAD" w14:textId="77777777" w:rsidR="00F14F63" w:rsidRPr="00382983" w:rsidRDefault="00F14F63" w:rsidP="00F14F63">
      <w:pPr>
        <w:rPr>
          <w:lang w:val="en-GB"/>
        </w:rPr>
      </w:pPr>
      <w:r w:rsidRPr="00382983">
        <w:rPr>
          <w:lang w:val="en-GB"/>
        </w:rPr>
        <w:t>• definition of analysis units</w:t>
      </w:r>
    </w:p>
    <w:p w14:paraId="2B12BE0C" w14:textId="77777777" w:rsidR="00F14F63" w:rsidRPr="00382983" w:rsidRDefault="00F14F63" w:rsidP="00F14F63">
      <w:pPr>
        <w:rPr>
          <w:lang w:val="en-GB"/>
        </w:rPr>
      </w:pPr>
      <w:r w:rsidRPr="00382983">
        <w:rPr>
          <w:lang w:val="en-GB"/>
        </w:rPr>
        <w:t>• knowledge and use of observation tools</w:t>
      </w:r>
    </w:p>
    <w:p w14:paraId="0911ABFA" w14:textId="77777777" w:rsidR="00F14F63" w:rsidRPr="00382983" w:rsidRDefault="00F14F63" w:rsidP="00F14F63">
      <w:pPr>
        <w:rPr>
          <w:lang w:val="en-GB"/>
        </w:rPr>
      </w:pPr>
      <w:r w:rsidRPr="00382983">
        <w:rPr>
          <w:lang w:val="en-GB"/>
        </w:rPr>
        <w:t>• construction and implementation of an observation tool</w:t>
      </w:r>
    </w:p>
    <w:p w14:paraId="3135CFFE" w14:textId="6B035FA9" w:rsidR="00F14F63" w:rsidRPr="00382983" w:rsidRDefault="00F14F63" w:rsidP="00C0689D">
      <w:pPr>
        <w:rPr>
          <w:lang w:val="en-GB"/>
        </w:rPr>
      </w:pPr>
      <w:r w:rsidRPr="00382983">
        <w:rPr>
          <w:lang w:val="en-GB"/>
        </w:rPr>
        <w:t>• evaluation of results</w:t>
      </w:r>
    </w:p>
    <w:p w14:paraId="7963F692" w14:textId="1E64AC62" w:rsidR="00FC1FCF" w:rsidRPr="00382983" w:rsidRDefault="00226FE0" w:rsidP="00FC1FCF">
      <w:pPr>
        <w:spacing w:before="240" w:after="120"/>
        <w:rPr>
          <w:b/>
          <w:i/>
          <w:sz w:val="18"/>
          <w:lang w:val="en-GB"/>
        </w:rPr>
      </w:pPr>
      <w:r w:rsidRPr="00382983">
        <w:rPr>
          <w:b/>
          <w:i/>
          <w:sz w:val="18"/>
          <w:lang w:val="en-GB"/>
        </w:rPr>
        <w:t>TEACHING METHOD</w:t>
      </w:r>
      <w:bookmarkEnd w:id="2"/>
    </w:p>
    <w:p w14:paraId="01E8F812" w14:textId="6ED1912F" w:rsidR="00F14F63" w:rsidRPr="00382983" w:rsidRDefault="00F14F63" w:rsidP="00F14F63">
      <w:pPr>
        <w:pStyle w:val="Testo2"/>
        <w:spacing w:line="240" w:lineRule="exact"/>
        <w:rPr>
          <w:lang w:val="en-GB"/>
        </w:rPr>
      </w:pPr>
      <w:bookmarkStart w:id="3" w:name="_Hlk76557213"/>
      <w:r w:rsidRPr="00382983">
        <w:rPr>
          <w:lang w:val="en-GB"/>
        </w:rPr>
        <w:t xml:space="preserve">The workshop </w:t>
      </w:r>
      <w:r w:rsidR="007C58D1" w:rsidRPr="00382983">
        <w:rPr>
          <w:lang w:val="en-GB"/>
        </w:rPr>
        <w:t>features</w:t>
      </w:r>
      <w:r w:rsidRPr="00382983">
        <w:rPr>
          <w:lang w:val="en-GB"/>
        </w:rPr>
        <w:t xml:space="preserve"> </w:t>
      </w:r>
      <w:r w:rsidR="007C58D1" w:rsidRPr="00382983">
        <w:rPr>
          <w:lang w:val="en-GB"/>
        </w:rPr>
        <w:t xml:space="preserve">an </w:t>
      </w:r>
      <w:r w:rsidRPr="00382983">
        <w:rPr>
          <w:lang w:val="en-GB"/>
        </w:rPr>
        <w:t xml:space="preserve">experiential learning </w:t>
      </w:r>
      <w:r w:rsidR="007C58D1" w:rsidRPr="00382983">
        <w:rPr>
          <w:lang w:val="en-GB"/>
        </w:rPr>
        <w:t xml:space="preserve">approach, </w:t>
      </w:r>
      <w:r w:rsidRPr="00382983">
        <w:rPr>
          <w:lang w:val="en-GB"/>
        </w:rPr>
        <w:t xml:space="preserve">with individual and group activities </w:t>
      </w:r>
      <w:r w:rsidR="00BC2130" w:rsidRPr="00382983">
        <w:rPr>
          <w:lang w:val="en-GB"/>
        </w:rPr>
        <w:t>that</w:t>
      </w:r>
      <w:r w:rsidRPr="00382983">
        <w:rPr>
          <w:lang w:val="en-GB"/>
        </w:rPr>
        <w:t xml:space="preserve"> explore and </w:t>
      </w:r>
      <w:r w:rsidR="00BC2130" w:rsidRPr="00382983">
        <w:rPr>
          <w:lang w:val="en-GB"/>
        </w:rPr>
        <w:t xml:space="preserve">test </w:t>
      </w:r>
      <w:r w:rsidRPr="00382983">
        <w:rPr>
          <w:lang w:val="en-GB"/>
        </w:rPr>
        <w:t xml:space="preserve">the theoretical concepts </w:t>
      </w:r>
      <w:r w:rsidR="00BC2130" w:rsidRPr="00382983">
        <w:rPr>
          <w:lang w:val="en-GB"/>
        </w:rPr>
        <w:t>learned</w:t>
      </w:r>
      <w:r w:rsidRPr="00382983">
        <w:rPr>
          <w:lang w:val="en-GB"/>
        </w:rPr>
        <w:t xml:space="preserve"> during the course.</w:t>
      </w:r>
    </w:p>
    <w:p w14:paraId="3BDAED40" w14:textId="78BBA0E5" w:rsidR="00C0689D" w:rsidRPr="00382983" w:rsidRDefault="00F14F63" w:rsidP="00F14F63">
      <w:pPr>
        <w:pStyle w:val="Testo2"/>
        <w:spacing w:line="240" w:lineRule="exact"/>
        <w:rPr>
          <w:lang w:val="en-GB"/>
        </w:rPr>
      </w:pPr>
      <w:r w:rsidRPr="00382983">
        <w:rPr>
          <w:lang w:val="en-GB"/>
        </w:rPr>
        <w:t>Videos, simulations, worksheets</w:t>
      </w:r>
      <w:r w:rsidR="00BC2130" w:rsidRPr="00382983">
        <w:rPr>
          <w:lang w:val="en-GB"/>
        </w:rPr>
        <w:t>,</w:t>
      </w:r>
      <w:r w:rsidRPr="00382983">
        <w:rPr>
          <w:lang w:val="en-GB"/>
        </w:rPr>
        <w:t xml:space="preserve"> and observation tools will be used.</w:t>
      </w:r>
    </w:p>
    <w:p w14:paraId="4B7AE80E" w14:textId="0C836914" w:rsidR="00383816" w:rsidRPr="00382983" w:rsidRDefault="00226FE0" w:rsidP="00383816">
      <w:pPr>
        <w:spacing w:before="240" w:after="120"/>
        <w:rPr>
          <w:b/>
          <w:i/>
          <w:sz w:val="18"/>
          <w:lang w:val="en-GB"/>
        </w:rPr>
      </w:pPr>
      <w:r w:rsidRPr="00382983">
        <w:rPr>
          <w:b/>
          <w:i/>
          <w:sz w:val="18"/>
          <w:lang w:val="en-GB"/>
        </w:rPr>
        <w:t>ASSESSMENT METHOD AND CRITERIA</w:t>
      </w:r>
      <w:bookmarkEnd w:id="3"/>
    </w:p>
    <w:p w14:paraId="7120A6EC" w14:textId="77777777" w:rsidR="00567497" w:rsidRPr="00382983" w:rsidRDefault="00567497" w:rsidP="00567497">
      <w:pPr>
        <w:pStyle w:val="Corpotesto"/>
        <w:widowControl w:val="0"/>
        <w:autoSpaceDE w:val="0"/>
        <w:autoSpaceDN w:val="0"/>
        <w:spacing w:line="249" w:lineRule="auto"/>
        <w:ind w:firstLine="284"/>
        <w:rPr>
          <w:rFonts w:ascii="Times New Roman" w:hAnsi="Times New Roman"/>
          <w:sz w:val="18"/>
          <w:szCs w:val="18"/>
          <w:lang w:val="en-GB"/>
        </w:rPr>
      </w:pPr>
      <w:r w:rsidRPr="00382983">
        <w:rPr>
          <w:rFonts w:ascii="Times New Roman" w:hAnsi="Times New Roman"/>
          <w:sz w:val="18"/>
          <w:szCs w:val="18"/>
          <w:lang w:val="en-GB"/>
        </w:rPr>
        <w:t>As part of the workshop, a project/artefact will be created and assessed on the basis of the following criteria: completeness, consistency, originality, usability.</w:t>
      </w:r>
    </w:p>
    <w:p w14:paraId="0CB092FD" w14:textId="77777777" w:rsidR="00567497" w:rsidRPr="00382983" w:rsidRDefault="00567497" w:rsidP="00567497">
      <w:pPr>
        <w:pStyle w:val="Corpotesto"/>
        <w:widowControl w:val="0"/>
        <w:autoSpaceDE w:val="0"/>
        <w:autoSpaceDN w:val="0"/>
        <w:spacing w:line="249" w:lineRule="auto"/>
        <w:ind w:firstLine="284"/>
        <w:rPr>
          <w:rFonts w:ascii="Times New Roman" w:hAnsi="Times New Roman"/>
          <w:sz w:val="18"/>
          <w:szCs w:val="18"/>
          <w:lang w:val="en-GB"/>
        </w:rPr>
      </w:pPr>
      <w:r w:rsidRPr="00382983">
        <w:rPr>
          <w:rFonts w:ascii="Times New Roman" w:hAnsi="Times New Roman"/>
          <w:sz w:val="18"/>
          <w:szCs w:val="18"/>
          <w:lang w:val="en-GB"/>
        </w:rPr>
        <w:t>The methods of participation in the workshop, the activities offered and group work will provide additional elements to verify the acquisition of the intended learning outcomes.</w:t>
      </w:r>
    </w:p>
    <w:p w14:paraId="31F5F84A" w14:textId="6D03B313" w:rsidR="00486972" w:rsidRPr="00382983" w:rsidRDefault="00567497" w:rsidP="00567497">
      <w:pPr>
        <w:pStyle w:val="Testo2"/>
        <w:rPr>
          <w:lang w:val="en-GB"/>
        </w:rPr>
      </w:pPr>
      <w:r w:rsidRPr="00382983">
        <w:rPr>
          <w:rFonts w:ascii="Times New Roman" w:hAnsi="Times New Roman"/>
          <w:szCs w:val="18"/>
          <w:lang w:val="en-GB"/>
        </w:rPr>
        <w:lastRenderedPageBreak/>
        <w:t>The workshop can be validated after checking the student's attendance at classroom activities for the total number of hours provided</w:t>
      </w:r>
      <w:r w:rsidR="00486972" w:rsidRPr="00382983">
        <w:rPr>
          <w:lang w:val="en-GB"/>
        </w:rPr>
        <w:t>.</w:t>
      </w:r>
    </w:p>
    <w:p w14:paraId="2E36CE01" w14:textId="6D8B1260" w:rsidR="00383816" w:rsidRPr="00382983" w:rsidRDefault="00226FE0" w:rsidP="00383816">
      <w:pPr>
        <w:spacing w:before="240" w:after="120"/>
        <w:rPr>
          <w:b/>
          <w:i/>
          <w:sz w:val="18"/>
          <w:lang w:val="en-GB"/>
        </w:rPr>
      </w:pPr>
      <w:bookmarkStart w:id="4" w:name="_Hlk76557228"/>
      <w:r w:rsidRPr="00382983">
        <w:rPr>
          <w:b/>
          <w:i/>
          <w:sz w:val="18"/>
          <w:lang w:val="en-GB"/>
        </w:rPr>
        <w:t>NOTES AND PREREQUISITES</w:t>
      </w:r>
      <w:bookmarkEnd w:id="4"/>
    </w:p>
    <w:p w14:paraId="77B5348D" w14:textId="77777777" w:rsidR="002E361F" w:rsidRPr="00226FE0" w:rsidRDefault="002E361F" w:rsidP="002E361F">
      <w:pPr>
        <w:pStyle w:val="Testo2"/>
        <w:spacing w:before="120"/>
        <w:rPr>
          <w:rFonts w:eastAsiaTheme="minorHAnsi" w:cs="Times"/>
          <w:szCs w:val="18"/>
          <w:lang w:val="en-GB" w:eastAsia="en-US"/>
        </w:rPr>
      </w:pPr>
      <w:r w:rsidRPr="00382983">
        <w:rPr>
          <w:rFonts w:eastAsiaTheme="minorHAnsi" w:cs="Times"/>
          <w:color w:val="000000"/>
          <w:szCs w:val="18"/>
          <w:lang w:val="en-GB" w:eastAsia="en-US"/>
        </w:rPr>
        <w:t xml:space="preserve">Further information can be found on the lecturer's webpage at </w:t>
      </w:r>
      <w:hyperlink r:id="rId6" w:history="1">
        <w:r w:rsidRPr="00382983">
          <w:rPr>
            <w:rFonts w:eastAsiaTheme="minorHAnsi" w:cs="Times"/>
            <w:color w:val="0000FF"/>
            <w:szCs w:val="18"/>
            <w:u w:val="single"/>
            <w:lang w:val="en-GB" w:eastAsia="en-US"/>
          </w:rPr>
          <w:t>http://docenti.unicatt.it/web/searchByName.do?language=ENG</w:t>
        </w:r>
      </w:hyperlink>
      <w:r w:rsidRPr="00382983">
        <w:rPr>
          <w:rFonts w:eastAsiaTheme="minorHAnsi" w:cs="Times"/>
          <w:szCs w:val="18"/>
          <w:lang w:val="en-GB" w:eastAsia="en-US"/>
        </w:rPr>
        <w:t xml:space="preserve"> or on the Faculty notice board.</w:t>
      </w:r>
    </w:p>
    <w:p w14:paraId="7DADFB9B" w14:textId="77777777" w:rsidR="002E361F" w:rsidRPr="005C62B6" w:rsidRDefault="002E361F" w:rsidP="002E361F">
      <w:pPr>
        <w:pStyle w:val="Corpotesto"/>
        <w:widowControl w:val="0"/>
        <w:autoSpaceDE w:val="0"/>
        <w:autoSpaceDN w:val="0"/>
        <w:spacing w:line="249" w:lineRule="auto"/>
        <w:ind w:firstLine="284"/>
        <w:rPr>
          <w:sz w:val="18"/>
          <w:szCs w:val="18"/>
          <w:lang w:val="en-US"/>
        </w:rPr>
      </w:pPr>
    </w:p>
    <w:p w14:paraId="30E400C0" w14:textId="77777777" w:rsidR="002E361F" w:rsidRPr="005C62B6" w:rsidRDefault="002E361F" w:rsidP="00383816">
      <w:pPr>
        <w:pStyle w:val="Testo2"/>
        <w:rPr>
          <w:lang w:val="en-US"/>
        </w:rPr>
      </w:pPr>
    </w:p>
    <w:sectPr w:rsidR="002E361F" w:rsidRPr="005C62B6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3400A"/>
    <w:multiLevelType w:val="hybridMultilevel"/>
    <w:tmpl w:val="27BA6646"/>
    <w:lvl w:ilvl="0" w:tplc="F46088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3499A"/>
    <w:multiLevelType w:val="hybridMultilevel"/>
    <w:tmpl w:val="FD5AFB3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30F0127"/>
    <w:multiLevelType w:val="hybridMultilevel"/>
    <w:tmpl w:val="AD681E2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B4E68DD"/>
    <w:multiLevelType w:val="hybridMultilevel"/>
    <w:tmpl w:val="4D701AEE"/>
    <w:lvl w:ilvl="0" w:tplc="F46088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834DE"/>
    <w:multiLevelType w:val="hybridMultilevel"/>
    <w:tmpl w:val="D7569A6C"/>
    <w:lvl w:ilvl="0" w:tplc="F46088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4A07D9"/>
    <w:multiLevelType w:val="hybridMultilevel"/>
    <w:tmpl w:val="8EFCFD8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63057A2"/>
    <w:multiLevelType w:val="hybridMultilevel"/>
    <w:tmpl w:val="74381730"/>
    <w:lvl w:ilvl="0" w:tplc="0410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168013508">
    <w:abstractNumId w:val="3"/>
  </w:num>
  <w:num w:numId="2" w16cid:durableId="1090739748">
    <w:abstractNumId w:val="0"/>
  </w:num>
  <w:num w:numId="3" w16cid:durableId="764350814">
    <w:abstractNumId w:val="4"/>
  </w:num>
  <w:num w:numId="4" w16cid:durableId="489834920">
    <w:abstractNumId w:val="1"/>
  </w:num>
  <w:num w:numId="5" w16cid:durableId="1906333114">
    <w:abstractNumId w:val="6"/>
  </w:num>
  <w:num w:numId="6" w16cid:durableId="21828500">
    <w:abstractNumId w:val="5"/>
  </w:num>
  <w:num w:numId="7" w16cid:durableId="1544159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7CF"/>
    <w:rsid w:val="000E2B58"/>
    <w:rsid w:val="00187B99"/>
    <w:rsid w:val="002014DD"/>
    <w:rsid w:val="00226FE0"/>
    <w:rsid w:val="002D5E17"/>
    <w:rsid w:val="002E361F"/>
    <w:rsid w:val="00355ED4"/>
    <w:rsid w:val="00382983"/>
    <w:rsid w:val="00383816"/>
    <w:rsid w:val="00486972"/>
    <w:rsid w:val="004D1217"/>
    <w:rsid w:val="004D6008"/>
    <w:rsid w:val="004E4F73"/>
    <w:rsid w:val="00567497"/>
    <w:rsid w:val="005C62B6"/>
    <w:rsid w:val="005D7830"/>
    <w:rsid w:val="00640794"/>
    <w:rsid w:val="006B429C"/>
    <w:rsid w:val="006B6F9F"/>
    <w:rsid w:val="006F1772"/>
    <w:rsid w:val="00706233"/>
    <w:rsid w:val="007A5F78"/>
    <w:rsid w:val="007C58D1"/>
    <w:rsid w:val="007C6F8A"/>
    <w:rsid w:val="008942E7"/>
    <w:rsid w:val="008A1204"/>
    <w:rsid w:val="008E3B12"/>
    <w:rsid w:val="00900CCA"/>
    <w:rsid w:val="00924B77"/>
    <w:rsid w:val="00940DA2"/>
    <w:rsid w:val="009D09C0"/>
    <w:rsid w:val="009E055C"/>
    <w:rsid w:val="00A1126A"/>
    <w:rsid w:val="00A339E5"/>
    <w:rsid w:val="00A647A2"/>
    <w:rsid w:val="00A74F6F"/>
    <w:rsid w:val="00AD7557"/>
    <w:rsid w:val="00B27E23"/>
    <w:rsid w:val="00B50C5D"/>
    <w:rsid w:val="00B51253"/>
    <w:rsid w:val="00B525CC"/>
    <w:rsid w:val="00BB6F9D"/>
    <w:rsid w:val="00BC2130"/>
    <w:rsid w:val="00BC2623"/>
    <w:rsid w:val="00C0689D"/>
    <w:rsid w:val="00C13B08"/>
    <w:rsid w:val="00CD4B28"/>
    <w:rsid w:val="00D267CF"/>
    <w:rsid w:val="00D404F2"/>
    <w:rsid w:val="00E564E0"/>
    <w:rsid w:val="00E607E6"/>
    <w:rsid w:val="00E81838"/>
    <w:rsid w:val="00E82A73"/>
    <w:rsid w:val="00EE3157"/>
    <w:rsid w:val="00EF33F3"/>
    <w:rsid w:val="00EF5E1A"/>
    <w:rsid w:val="00F14F63"/>
    <w:rsid w:val="00FC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9C10E7"/>
  <w15:chartTrackingRefBased/>
  <w15:docId w15:val="{2510A485-885C-4522-9F6C-D81DC2B5C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647A2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Corpotesto">
    <w:name w:val="Body Text"/>
    <w:basedOn w:val="Normale"/>
    <w:link w:val="CorpotestoCarattere"/>
    <w:uiPriority w:val="1"/>
    <w:qFormat/>
    <w:rsid w:val="00383816"/>
    <w:pPr>
      <w:tabs>
        <w:tab w:val="clear" w:pos="284"/>
      </w:tabs>
      <w:spacing w:line="240" w:lineRule="auto"/>
    </w:pPr>
    <w:rPr>
      <w:rFonts w:ascii="Times" w:hAnsi="Times"/>
      <w:sz w:val="26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383816"/>
    <w:rPr>
      <w:rFonts w:ascii="Times" w:hAnsi="Times"/>
      <w:sz w:val="26"/>
      <w:lang w:eastAsia="en-US"/>
    </w:rPr>
  </w:style>
  <w:style w:type="paragraph" w:styleId="Paragrafoelenco">
    <w:name w:val="List Paragraph"/>
    <w:basedOn w:val="Normale"/>
    <w:uiPriority w:val="34"/>
    <w:qFormat/>
    <w:rsid w:val="00CD4B28"/>
    <w:pPr>
      <w:tabs>
        <w:tab w:val="clear" w:pos="284"/>
      </w:tabs>
      <w:spacing w:line="240" w:lineRule="auto"/>
      <w:ind w:left="720"/>
      <w:contextualSpacing/>
      <w:jc w:val="left"/>
    </w:pPr>
    <w:rPr>
      <w:szCs w:val="20"/>
      <w:lang w:eastAsia="en-US"/>
    </w:rPr>
  </w:style>
  <w:style w:type="paragraph" w:styleId="NormaleWeb">
    <w:name w:val="Normal (Web)"/>
    <w:basedOn w:val="Normale"/>
    <w:uiPriority w:val="99"/>
    <w:unhideWhenUsed/>
    <w:rsid w:val="004E4F73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character" w:styleId="Collegamentoipertestuale">
    <w:name w:val="Hyperlink"/>
    <w:basedOn w:val="Carpredefinitoparagrafo"/>
    <w:rsid w:val="002E361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E36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enti.unicatt.it/web/searchByName.do?language=EN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OCUMENTI_TPL\NORMAL%20ORIGINALI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68646-2C68-45E6-A2BD-52BA71D83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2</TotalTime>
  <Pages>2</Pages>
  <Words>304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Bisello Stefano</cp:lastModifiedBy>
  <cp:revision>3</cp:revision>
  <cp:lastPrinted>2003-03-27T10:42:00Z</cp:lastPrinted>
  <dcterms:created xsi:type="dcterms:W3CDTF">2025-10-28T15:08:00Z</dcterms:created>
  <dcterms:modified xsi:type="dcterms:W3CDTF">2026-01-08T16:30:00Z</dcterms:modified>
</cp:coreProperties>
</file>