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D2BD" w14:textId="65EB0279" w:rsidR="00320D6C" w:rsidRPr="00A05B45" w:rsidRDefault="00320D6C" w:rsidP="00A05B45">
      <w:pPr>
        <w:pStyle w:val="Titolo1"/>
        <w:spacing w:before="0" w:after="0"/>
        <w:rPr>
          <w:rFonts w:ascii="Times New Roman" w:eastAsia="Times New Roman" w:hAnsi="Times New Roman" w:cs="Times New Roman"/>
          <w:b/>
          <w:iCs/>
          <w:color w:val="auto"/>
          <w:sz w:val="20"/>
          <w:szCs w:val="28"/>
        </w:rPr>
      </w:pPr>
      <w:r w:rsidRPr="00A05B45">
        <w:rPr>
          <w:rFonts w:ascii="Times New Roman" w:eastAsia="Times New Roman" w:hAnsi="Times New Roman" w:cs="Times New Roman"/>
          <w:b/>
          <w:iCs/>
          <w:color w:val="auto"/>
          <w:sz w:val="20"/>
          <w:szCs w:val="28"/>
        </w:rPr>
        <w:t xml:space="preserve">Storia del pensiero economico </w:t>
      </w:r>
      <w:r w:rsidR="0086612E">
        <w:rPr>
          <w:rFonts w:ascii="Times New Roman" w:eastAsia="Times New Roman" w:hAnsi="Times New Roman" w:cs="Times New Roman"/>
          <w:b/>
          <w:iCs/>
          <w:color w:val="auto"/>
          <w:sz w:val="20"/>
          <w:szCs w:val="28"/>
        </w:rPr>
        <w:t>(da Alfred Marshall al secondo dopoguerra)</w:t>
      </w:r>
    </w:p>
    <w:p w14:paraId="665B8509" w14:textId="2AB921AC" w:rsidR="00320D6C" w:rsidRPr="00A05B45" w:rsidRDefault="00320D6C" w:rsidP="00A05B45">
      <w:pPr>
        <w:pStyle w:val="Titolo2"/>
        <w:spacing w:before="0" w:after="0"/>
        <w:rPr>
          <w:rFonts w:ascii="Times New Roman" w:eastAsia="Times New Roman" w:hAnsi="Times New Roman" w:cs="Times New Roman"/>
          <w:bCs/>
          <w:iCs/>
          <w:smallCaps/>
          <w:color w:val="auto"/>
          <w:sz w:val="18"/>
          <w:szCs w:val="24"/>
        </w:rPr>
      </w:pPr>
      <w:r w:rsidRPr="00A05B45">
        <w:rPr>
          <w:rFonts w:ascii="Times New Roman" w:eastAsia="Times New Roman" w:hAnsi="Times New Roman" w:cs="Times New Roman"/>
          <w:bCs/>
          <w:iCs/>
          <w:smallCaps/>
          <w:color w:val="auto"/>
          <w:sz w:val="18"/>
          <w:szCs w:val="24"/>
        </w:rPr>
        <w:t>Prof. Sebastiano Nerozzi</w:t>
      </w:r>
    </w:p>
    <w:p w14:paraId="600B8528" w14:textId="77777777" w:rsidR="00320D6C" w:rsidRDefault="00320D6C" w:rsidP="00320D6C">
      <w:pPr>
        <w:spacing w:before="240" w:after="120" w:line="240" w:lineRule="exact"/>
        <w:rPr>
          <w:b/>
          <w:sz w:val="18"/>
        </w:rPr>
      </w:pPr>
      <w:r>
        <w:rPr>
          <w:b/>
          <w:i/>
          <w:sz w:val="18"/>
        </w:rPr>
        <w:t>OBIETTIVO DEL CORSO E RISULTATI DI APPRENDIMENTO ATTESI</w:t>
      </w:r>
    </w:p>
    <w:p w14:paraId="35003609" w14:textId="5716DC7D" w:rsidR="00320D6C" w:rsidRPr="00B004C2" w:rsidRDefault="00320D6C" w:rsidP="00320D6C">
      <w:pPr>
        <w:spacing w:line="240" w:lineRule="exact"/>
        <w:ind w:right="-1"/>
        <w:rPr>
          <w:rFonts w:ascii="Times" w:hAnsi="Times" w:cs="Times"/>
        </w:rPr>
      </w:pPr>
      <w:r w:rsidRPr="00B004C2">
        <w:rPr>
          <w:rFonts w:ascii="Times" w:hAnsi="Times" w:cs="Times"/>
        </w:rPr>
        <w:t xml:space="preserve">Offrire allo studente una conoscenza sintetica dei principali aspetti del dibattito macroeconomico e di politica economica dagli anni </w:t>
      </w:r>
      <w:r w:rsidR="005A62BB" w:rsidRPr="00B004C2">
        <w:rPr>
          <w:rFonts w:ascii="Times" w:hAnsi="Times" w:cs="Times"/>
        </w:rPr>
        <w:t>Venti</w:t>
      </w:r>
      <w:r w:rsidRPr="00B004C2">
        <w:rPr>
          <w:rFonts w:ascii="Times" w:hAnsi="Times" w:cs="Times"/>
        </w:rPr>
        <w:t xml:space="preserve"> a oggi. Sarà analizzato lo sviluppo dei principali modelli macroeconomici, esaminando ipotesi di partenza, costruzione e funzionalità del modello stesso. I diversi approcci teorici saranno fra di loro confrontati sia sotto il profilo analitico che dal punto di vista della loro rispondenza ai problemi di politica economica del tempo, evidenziando le reciproche influenze fra storia dell’analisi, storia dei processi sociali ed economici e storia politica e delle istituzioni.</w:t>
      </w:r>
    </w:p>
    <w:p w14:paraId="6425BD53" w14:textId="77777777" w:rsidR="00320D6C" w:rsidRPr="00B004C2" w:rsidRDefault="00320D6C" w:rsidP="00320D6C">
      <w:pPr>
        <w:spacing w:before="120" w:line="240" w:lineRule="exact"/>
        <w:rPr>
          <w:rFonts w:ascii="Times" w:hAnsi="Times" w:cs="Times"/>
          <w:bCs/>
        </w:rPr>
      </w:pPr>
      <w:r w:rsidRPr="00B004C2">
        <w:rPr>
          <w:rFonts w:ascii="Times" w:hAnsi="Times" w:cs="Times"/>
          <w:bCs/>
        </w:rPr>
        <w:t>Al termine dell’insegnamento lo studente:</w:t>
      </w:r>
    </w:p>
    <w:p w14:paraId="16DD12FD" w14:textId="77777777" w:rsidR="00320D6C" w:rsidRPr="00B004C2" w:rsidRDefault="00320D6C" w:rsidP="00320D6C">
      <w:pPr>
        <w:pStyle w:val="Paragrafoelenco"/>
        <w:widowControl w:val="0"/>
        <w:numPr>
          <w:ilvl w:val="0"/>
          <w:numId w:val="2"/>
        </w:numPr>
        <w:tabs>
          <w:tab w:val="clear" w:pos="284"/>
        </w:tabs>
        <w:spacing w:line="240" w:lineRule="exact"/>
        <w:ind w:left="284" w:right="-1" w:hanging="284"/>
        <w:rPr>
          <w:rFonts w:ascii="Times" w:hAnsi="Times" w:cs="Times"/>
          <w:bCs/>
        </w:rPr>
      </w:pPr>
      <w:r w:rsidRPr="00B004C2">
        <w:rPr>
          <w:rFonts w:ascii="Times" w:hAnsi="Times" w:cs="Times"/>
          <w:bCs/>
        </w:rPr>
        <w:t xml:space="preserve">avrà acquisito un quadro generale dell’evoluzione del pensiero economico nel corso del XX secolo e delle sue molteplici scuole di pensiero, con particolare riguardo alle origini e all’evoluzione della macroeconomia. </w:t>
      </w:r>
    </w:p>
    <w:p w14:paraId="3A2E34B9" w14:textId="77777777" w:rsidR="00320D6C" w:rsidRPr="00B004C2" w:rsidRDefault="00320D6C" w:rsidP="00320D6C">
      <w:pPr>
        <w:pStyle w:val="Paragrafoelenco"/>
        <w:widowControl w:val="0"/>
        <w:numPr>
          <w:ilvl w:val="0"/>
          <w:numId w:val="2"/>
        </w:numPr>
        <w:tabs>
          <w:tab w:val="clear" w:pos="284"/>
        </w:tabs>
        <w:spacing w:line="240" w:lineRule="exact"/>
        <w:ind w:left="284" w:right="-1" w:hanging="284"/>
        <w:rPr>
          <w:rFonts w:ascii="Times" w:hAnsi="Times" w:cs="Times"/>
          <w:bCs/>
        </w:rPr>
      </w:pPr>
      <w:r w:rsidRPr="00B004C2">
        <w:rPr>
          <w:rFonts w:ascii="Times" w:hAnsi="Times" w:cs="Times"/>
          <w:bCs/>
        </w:rPr>
        <w:t xml:space="preserve">Sarà in grado di individuare le radici storiche di molte proposizioni sia nell’ambito della teoria che della politica economica, di descriverne, in linea generale, l’evoluzione nel corso del tempo, indicare le ipotesi sui cui esse sono fondate e fornire alcune possibili critiche. </w:t>
      </w:r>
    </w:p>
    <w:p w14:paraId="19A97B9F" w14:textId="77777777" w:rsidR="00320D6C" w:rsidRPr="00B004C2" w:rsidRDefault="00320D6C" w:rsidP="00320D6C">
      <w:pPr>
        <w:pStyle w:val="Paragrafoelenco"/>
        <w:widowControl w:val="0"/>
        <w:numPr>
          <w:ilvl w:val="0"/>
          <w:numId w:val="2"/>
        </w:numPr>
        <w:tabs>
          <w:tab w:val="clear" w:pos="284"/>
        </w:tabs>
        <w:spacing w:line="240" w:lineRule="exact"/>
        <w:ind w:left="284" w:right="-1" w:hanging="284"/>
        <w:rPr>
          <w:rFonts w:ascii="Times" w:hAnsi="Times" w:cs="Times"/>
          <w:bCs/>
        </w:rPr>
      </w:pPr>
      <w:r w:rsidRPr="00B004C2">
        <w:rPr>
          <w:rFonts w:ascii="Times" w:hAnsi="Times" w:cs="Times"/>
          <w:bCs/>
        </w:rPr>
        <w:t xml:space="preserve">L’insegnamento permette di ampliare la capacità di visione critica da parte dello studente, la sua flessibilità di pensiero, consolidando, allo stesso tempo, le conoscenze storiche ed economiche acquisite durante il corso di studi. </w:t>
      </w:r>
    </w:p>
    <w:p w14:paraId="15F83125" w14:textId="77777777" w:rsidR="00320D6C" w:rsidRPr="00B004C2" w:rsidRDefault="00320D6C" w:rsidP="00320D6C">
      <w:pPr>
        <w:pStyle w:val="Paragrafoelenco"/>
        <w:widowControl w:val="0"/>
        <w:numPr>
          <w:ilvl w:val="0"/>
          <w:numId w:val="2"/>
        </w:numPr>
        <w:tabs>
          <w:tab w:val="clear" w:pos="284"/>
        </w:tabs>
        <w:spacing w:line="240" w:lineRule="exact"/>
        <w:ind w:left="284" w:right="-1" w:hanging="284"/>
        <w:rPr>
          <w:rFonts w:ascii="Times" w:hAnsi="Times" w:cs="Times"/>
          <w:bCs/>
        </w:rPr>
      </w:pPr>
      <w:r w:rsidRPr="00B004C2">
        <w:rPr>
          <w:rFonts w:ascii="Times" w:hAnsi="Times" w:cs="Times"/>
          <w:bCs/>
        </w:rPr>
        <w:t>Date le modalità interattive di svolgimento della didattica e della valutazione, basata, su alcune domande scritte a risposta aperta, lo studente migliorerà la sua capacità di esporre in modo ordinato, chiaro e criticamente fondato i diversi punti di vista associati ad un determinato argomento.</w:t>
      </w:r>
    </w:p>
    <w:p w14:paraId="6D821CA0" w14:textId="77777777" w:rsidR="00320D6C" w:rsidRDefault="00320D6C" w:rsidP="00320D6C">
      <w:pPr>
        <w:pStyle w:val="Paragrafoelenco"/>
        <w:widowControl w:val="0"/>
        <w:numPr>
          <w:ilvl w:val="0"/>
          <w:numId w:val="2"/>
        </w:numPr>
        <w:tabs>
          <w:tab w:val="clear" w:pos="284"/>
        </w:tabs>
        <w:spacing w:line="240" w:lineRule="exact"/>
        <w:ind w:left="284" w:right="-1" w:hanging="284"/>
        <w:rPr>
          <w:rFonts w:ascii="Times" w:hAnsi="Times" w:cs="Times"/>
          <w:bCs/>
        </w:rPr>
      </w:pPr>
      <w:r w:rsidRPr="00B004C2">
        <w:rPr>
          <w:rFonts w:ascii="Times" w:hAnsi="Times" w:cs="Times"/>
          <w:bCs/>
        </w:rPr>
        <w:t xml:space="preserve">Lo studente acquisirà la capacità di leggere criticamente e in modo autonomo testi relativi alla storia economica, alla teoria macroeconomica e alle politiche economiche. </w:t>
      </w:r>
    </w:p>
    <w:p w14:paraId="33910B34" w14:textId="77777777" w:rsidR="00320D6C" w:rsidRDefault="00320D6C" w:rsidP="00320D6C">
      <w:pPr>
        <w:spacing w:before="240" w:after="120" w:line="240" w:lineRule="exact"/>
        <w:rPr>
          <w:b/>
          <w:i/>
          <w:sz w:val="18"/>
        </w:rPr>
      </w:pPr>
      <w:r>
        <w:rPr>
          <w:b/>
          <w:i/>
          <w:sz w:val="18"/>
        </w:rPr>
        <w:t>PROGRAMMA DEL CORSO</w:t>
      </w:r>
    </w:p>
    <w:p w14:paraId="31B67610" w14:textId="0C4FC275" w:rsidR="0070764D" w:rsidRPr="00DF6529" w:rsidRDefault="0070764D" w:rsidP="0086612E">
      <w:pPr>
        <w:spacing w:line="240" w:lineRule="exact"/>
        <w:rPr>
          <w:b/>
          <w:sz w:val="18"/>
        </w:rPr>
      </w:pPr>
      <w:r>
        <w:rPr>
          <w:b/>
          <w:i/>
          <w:sz w:val="18"/>
        </w:rPr>
        <w:t>Primo modulo</w:t>
      </w:r>
    </w:p>
    <w:p w14:paraId="5E67A514" w14:textId="77777777" w:rsidR="00320D6C" w:rsidRPr="00537F64" w:rsidRDefault="00320D6C" w:rsidP="00320D6C">
      <w:pPr>
        <w:pStyle w:val="Paragrafoelenco"/>
        <w:numPr>
          <w:ilvl w:val="0"/>
          <w:numId w:val="1"/>
        </w:numPr>
        <w:spacing w:line="240" w:lineRule="auto"/>
        <w:ind w:left="284" w:right="-1" w:hanging="284"/>
        <w:rPr>
          <w:rFonts w:ascii="Times" w:hAnsi="Times" w:cs="Times"/>
          <w:color w:val="000000"/>
        </w:rPr>
      </w:pPr>
      <w:r w:rsidRPr="00B004C2">
        <w:rPr>
          <w:rFonts w:ascii="Times" w:hAnsi="Times" w:cs="Times"/>
          <w:color w:val="000000"/>
        </w:rPr>
        <w:t>Introduzione</w:t>
      </w:r>
      <w:r>
        <w:rPr>
          <w:rFonts w:ascii="Times" w:hAnsi="Times" w:cs="Times"/>
          <w:color w:val="000000"/>
        </w:rPr>
        <w:t>: le origini della macroeconomia</w:t>
      </w:r>
      <w:r w:rsidRPr="00537F64">
        <w:rPr>
          <w:rFonts w:ascii="Times" w:hAnsi="Times" w:cs="Times"/>
          <w:color w:val="000000"/>
        </w:rPr>
        <w:t xml:space="preserve"> </w:t>
      </w:r>
    </w:p>
    <w:p w14:paraId="4934CC47" w14:textId="77777777" w:rsidR="00320D6C" w:rsidRPr="00B004C2" w:rsidRDefault="00320D6C" w:rsidP="00320D6C">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t>La teoria neoclassica:</w:t>
      </w:r>
      <w:r w:rsidRPr="00B004C2">
        <w:rPr>
          <w:rFonts w:ascii="Times" w:hAnsi="Times" w:cs="Times"/>
          <w:color w:val="000000"/>
        </w:rPr>
        <w:t xml:space="preserve"> </w:t>
      </w:r>
      <w:r>
        <w:rPr>
          <w:rFonts w:ascii="Times" w:hAnsi="Times" w:cs="Times"/>
          <w:color w:val="000000"/>
        </w:rPr>
        <w:t>equilibrio,</w:t>
      </w:r>
      <w:r w:rsidRPr="00B004C2">
        <w:rPr>
          <w:rFonts w:ascii="Times" w:hAnsi="Times" w:cs="Times"/>
          <w:color w:val="000000"/>
        </w:rPr>
        <w:t xml:space="preserve"> moneta</w:t>
      </w:r>
      <w:r>
        <w:rPr>
          <w:rFonts w:ascii="Times" w:hAnsi="Times" w:cs="Times"/>
          <w:color w:val="000000"/>
        </w:rPr>
        <w:t xml:space="preserve"> e ciclo economico</w:t>
      </w:r>
      <w:r w:rsidRPr="00B004C2">
        <w:rPr>
          <w:rFonts w:ascii="Times" w:hAnsi="Times" w:cs="Times"/>
          <w:color w:val="000000"/>
        </w:rPr>
        <w:t>.</w:t>
      </w:r>
    </w:p>
    <w:p w14:paraId="098D9BBC" w14:textId="77777777" w:rsidR="00320D6C" w:rsidRPr="00B004C2" w:rsidRDefault="00320D6C" w:rsidP="00320D6C">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t>La rivoluzione keynesiana: incertezza, disoccupazione e intervento dello Stato</w:t>
      </w:r>
    </w:p>
    <w:p w14:paraId="189C29E8" w14:textId="77777777" w:rsidR="00320D6C" w:rsidRDefault="00320D6C" w:rsidP="00320D6C">
      <w:pPr>
        <w:pStyle w:val="Paragrafoelenco"/>
        <w:numPr>
          <w:ilvl w:val="0"/>
          <w:numId w:val="1"/>
        </w:numPr>
        <w:spacing w:line="240" w:lineRule="auto"/>
        <w:ind w:left="284" w:right="-1" w:hanging="284"/>
        <w:rPr>
          <w:rFonts w:ascii="Times" w:hAnsi="Times" w:cs="Times"/>
          <w:color w:val="000000"/>
        </w:rPr>
      </w:pPr>
      <w:r w:rsidRPr="00B004C2">
        <w:rPr>
          <w:rFonts w:ascii="Times" w:hAnsi="Times" w:cs="Times"/>
          <w:color w:val="000000"/>
        </w:rPr>
        <w:t>La sintesi neoclassica</w:t>
      </w:r>
      <w:r>
        <w:rPr>
          <w:rFonts w:ascii="Times" w:hAnsi="Times" w:cs="Times"/>
          <w:color w:val="000000"/>
        </w:rPr>
        <w:t xml:space="preserve"> e le politiche economiche keynesiane</w:t>
      </w:r>
    </w:p>
    <w:p w14:paraId="3A005C02" w14:textId="77777777" w:rsidR="00320D6C" w:rsidRDefault="00320D6C" w:rsidP="00320D6C">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t>Oltre il breve periodo: crescita economica e distribuzione del reddito</w:t>
      </w:r>
    </w:p>
    <w:p w14:paraId="3AD69171" w14:textId="77777777" w:rsidR="00320D6C" w:rsidRPr="00537F64" w:rsidRDefault="00320D6C" w:rsidP="00320D6C">
      <w:pPr>
        <w:pStyle w:val="Paragrafoelenco"/>
        <w:numPr>
          <w:ilvl w:val="0"/>
          <w:numId w:val="1"/>
        </w:numPr>
        <w:spacing w:line="240" w:lineRule="auto"/>
        <w:ind w:left="284" w:right="-1" w:hanging="284"/>
        <w:rPr>
          <w:rFonts w:ascii="Times" w:hAnsi="Times" w:cs="Times"/>
          <w:color w:val="000000"/>
        </w:rPr>
      </w:pPr>
      <w:r w:rsidRPr="00537F64">
        <w:rPr>
          <w:rFonts w:ascii="Times" w:hAnsi="Times" w:cs="Times"/>
          <w:color w:val="000000"/>
        </w:rPr>
        <w:t xml:space="preserve">La controrivoluzione monetarista e </w:t>
      </w:r>
      <w:r>
        <w:rPr>
          <w:rFonts w:ascii="Times" w:hAnsi="Times" w:cs="Times"/>
          <w:color w:val="000000"/>
        </w:rPr>
        <w:t>le aspettative razionali</w:t>
      </w:r>
      <w:r w:rsidRPr="00537F64">
        <w:rPr>
          <w:rFonts w:ascii="Times" w:hAnsi="Times" w:cs="Times"/>
          <w:color w:val="000000"/>
        </w:rPr>
        <w:t>.</w:t>
      </w:r>
    </w:p>
    <w:p w14:paraId="3C72F3BC" w14:textId="77777777" w:rsidR="0070764D" w:rsidRDefault="00320D6C" w:rsidP="00E75C30">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lastRenderedPageBreak/>
        <w:t>La difficile rinascita dell’economia keynesiana</w:t>
      </w:r>
    </w:p>
    <w:p w14:paraId="2B91795D" w14:textId="523B1AF2" w:rsidR="00320D6C" w:rsidRPr="0070764D" w:rsidRDefault="0070764D" w:rsidP="0086612E">
      <w:pPr>
        <w:spacing w:before="120" w:line="240" w:lineRule="auto"/>
        <w:rPr>
          <w:rFonts w:ascii="Times" w:hAnsi="Times" w:cs="Times"/>
          <w:b/>
          <w:bCs/>
          <w:color w:val="000000"/>
        </w:rPr>
      </w:pPr>
      <w:r w:rsidRPr="0070764D">
        <w:rPr>
          <w:rFonts w:ascii="Times" w:hAnsi="Times" w:cs="Times"/>
          <w:b/>
          <w:bCs/>
          <w:color w:val="000000"/>
        </w:rPr>
        <w:t>Secondo modulo</w:t>
      </w:r>
      <w:r w:rsidR="00320D6C" w:rsidRPr="0070764D">
        <w:rPr>
          <w:rFonts w:ascii="Times" w:hAnsi="Times" w:cs="Times"/>
          <w:b/>
          <w:bCs/>
          <w:color w:val="000000"/>
        </w:rPr>
        <w:t xml:space="preserve"> </w:t>
      </w:r>
    </w:p>
    <w:p w14:paraId="59BB2375" w14:textId="77777777" w:rsidR="008279AF" w:rsidRDefault="008279AF" w:rsidP="00E75C30">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t>Politica monetaria e politica fiscale dopo la crisi del 2008</w:t>
      </w:r>
    </w:p>
    <w:p w14:paraId="39DB2ECC" w14:textId="4843525A" w:rsidR="00E75C30" w:rsidRDefault="00E75C30" w:rsidP="00E75C30">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t>Diseguaglianza, distribuzione e sviluppo</w:t>
      </w:r>
    </w:p>
    <w:p w14:paraId="30B75F2D" w14:textId="6FBFA512" w:rsidR="008279AF" w:rsidRDefault="008279AF" w:rsidP="00E75C30">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t>Globalizzazione, deglobalizzazione, democrazia</w:t>
      </w:r>
    </w:p>
    <w:p w14:paraId="06662BC7" w14:textId="57991F9D" w:rsidR="00E75C30" w:rsidRDefault="00E75C30" w:rsidP="00E75C30">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t>Economia e ambiente</w:t>
      </w:r>
    </w:p>
    <w:p w14:paraId="6147357F" w14:textId="76364827" w:rsidR="0070764D" w:rsidRPr="00E75C30" w:rsidRDefault="0070764D" w:rsidP="00E75C30">
      <w:pPr>
        <w:pStyle w:val="Paragrafoelenco"/>
        <w:numPr>
          <w:ilvl w:val="0"/>
          <w:numId w:val="1"/>
        </w:numPr>
        <w:spacing w:line="240" w:lineRule="auto"/>
        <w:ind w:left="284" w:right="-1" w:hanging="284"/>
        <w:rPr>
          <w:rFonts w:ascii="Times" w:hAnsi="Times" w:cs="Times"/>
          <w:color w:val="000000"/>
        </w:rPr>
      </w:pPr>
      <w:r>
        <w:rPr>
          <w:rFonts w:ascii="Times" w:hAnsi="Times" w:cs="Times"/>
          <w:color w:val="000000"/>
        </w:rPr>
        <w:t xml:space="preserve">Teoria della complessità e nuovi modelli agent </w:t>
      </w:r>
      <w:proofErr w:type="spellStart"/>
      <w:r>
        <w:rPr>
          <w:rFonts w:ascii="Times" w:hAnsi="Times" w:cs="Times"/>
          <w:color w:val="000000"/>
        </w:rPr>
        <w:t>based</w:t>
      </w:r>
      <w:proofErr w:type="spellEnd"/>
    </w:p>
    <w:p w14:paraId="06E9AD65" w14:textId="0856D397" w:rsidR="00320D6C" w:rsidRPr="003F40FA" w:rsidRDefault="00320D6C" w:rsidP="00320D6C">
      <w:pPr>
        <w:spacing w:before="240" w:after="120"/>
        <w:rPr>
          <w:b/>
          <w:i/>
          <w:sz w:val="18"/>
        </w:rPr>
      </w:pPr>
      <w:r>
        <w:rPr>
          <w:b/>
          <w:i/>
          <w:sz w:val="18"/>
        </w:rPr>
        <w:t>BIBLIOGRAFIA</w:t>
      </w:r>
      <w:r w:rsidR="002F5520">
        <w:rPr>
          <w:rStyle w:val="Rimandonotaapidipagina"/>
          <w:b/>
          <w:i/>
          <w:sz w:val="18"/>
        </w:rPr>
        <w:footnoteReference w:id="1"/>
      </w:r>
    </w:p>
    <w:p w14:paraId="4DADAF8B" w14:textId="77777777" w:rsidR="00320D6C" w:rsidRDefault="00320D6C" w:rsidP="00320D6C">
      <w:pPr>
        <w:pStyle w:val="Testo2"/>
        <w:spacing w:line="240" w:lineRule="atLeast"/>
        <w:ind w:left="284" w:hanging="284"/>
      </w:pPr>
      <w:r>
        <w:t>Per il primo modulo</w:t>
      </w:r>
    </w:p>
    <w:p w14:paraId="1B3435A6" w14:textId="1C2C1D53" w:rsidR="00320D6C" w:rsidRPr="0059420A" w:rsidRDefault="00320D6C" w:rsidP="00320D6C">
      <w:pPr>
        <w:pStyle w:val="Testo2"/>
        <w:spacing w:line="240" w:lineRule="atLeast"/>
        <w:ind w:left="284" w:hanging="284"/>
        <w:rPr>
          <w:smallCaps/>
          <w:spacing w:val="-5"/>
          <w:sz w:val="16"/>
        </w:rPr>
      </w:pPr>
      <w:r>
        <w:rPr>
          <w:smallCaps/>
          <w:spacing w:val="-5"/>
          <w:sz w:val="16"/>
        </w:rPr>
        <w:t xml:space="preserve">S. Nerozzi - G. Ricchiuti, </w:t>
      </w:r>
      <w:r>
        <w:rPr>
          <w:i/>
          <w:spacing w:val="-5"/>
        </w:rPr>
        <w:t>Pensare la macroeconomia</w:t>
      </w:r>
      <w:r w:rsidRPr="00706484">
        <w:rPr>
          <w:i/>
          <w:spacing w:val="-5"/>
        </w:rPr>
        <w:t xml:space="preserve">. </w:t>
      </w:r>
      <w:r>
        <w:rPr>
          <w:i/>
          <w:spacing w:val="-5"/>
        </w:rPr>
        <w:t>Storia, dibattiti, prospettive</w:t>
      </w:r>
      <w:r>
        <w:rPr>
          <w:spacing w:val="-5"/>
        </w:rPr>
        <w:t>, Pearson, Milano, 2020: capitoli I-VII</w:t>
      </w:r>
      <w:r w:rsidRPr="00B004C2">
        <w:rPr>
          <w:spacing w:val="-5"/>
        </w:rPr>
        <w:t>.</w:t>
      </w:r>
      <w:r>
        <w:rPr>
          <w:spacing w:val="-5"/>
        </w:rPr>
        <w:t xml:space="preserve"> </w:t>
      </w:r>
      <w:r w:rsidR="00A81BEC">
        <w:rPr>
          <w:spacing w:val="-5"/>
        </w:rPr>
        <w:t xml:space="preserve"> </w:t>
      </w:r>
      <w:r w:rsidR="00A35325">
        <w:rPr>
          <w:spacing w:val="-5"/>
        </w:rPr>
        <w:t xml:space="preserve"> </w:t>
      </w:r>
      <w:r w:rsidR="002F5520">
        <w:rPr>
          <w:spacing w:val="-5"/>
        </w:rPr>
        <w:t xml:space="preserve"> </w:t>
      </w:r>
      <w:bookmarkStart w:id="0" w:name="_Hlk170391661"/>
      <w:r w:rsidR="002F5520">
        <w:rPr>
          <w:rFonts w:ascii="Times New Roman" w:hAnsi="Times New Roman"/>
          <w:i/>
          <w:color w:val="0070C0"/>
          <w:szCs w:val="18"/>
        </w:rPr>
        <w:fldChar w:fldCharType="begin"/>
      </w:r>
      <w:r w:rsidR="002F5520">
        <w:rPr>
          <w:rFonts w:ascii="Times New Roman" w:hAnsi="Times New Roman"/>
          <w:i/>
          <w:color w:val="0070C0"/>
          <w:szCs w:val="18"/>
        </w:rPr>
        <w:instrText>HYPERLINK "https://librerie.unicatt.it/scheda-libro/sebastiano-nerozzi-giorgio-ricchiuti/pensare-la-macroeconomia-storia-dibattiti-prospettive-9788891916136-685834.html"</w:instrText>
      </w:r>
      <w:r w:rsidR="002F5520">
        <w:rPr>
          <w:rFonts w:ascii="Times New Roman" w:hAnsi="Times New Roman"/>
          <w:i/>
          <w:color w:val="0070C0"/>
          <w:szCs w:val="18"/>
        </w:rPr>
      </w:r>
      <w:r w:rsidR="002F5520">
        <w:rPr>
          <w:rFonts w:ascii="Times New Roman" w:hAnsi="Times New Roman"/>
          <w:i/>
          <w:color w:val="0070C0"/>
          <w:szCs w:val="18"/>
        </w:rPr>
        <w:fldChar w:fldCharType="separate"/>
      </w:r>
      <w:r w:rsidR="002F5520" w:rsidRPr="002F5520">
        <w:rPr>
          <w:rStyle w:val="Collegamentoipertestuale"/>
          <w:rFonts w:ascii="Times New Roman" w:hAnsi="Times New Roman"/>
          <w:i/>
          <w:szCs w:val="18"/>
        </w:rPr>
        <w:t>Acquista da VP</w:t>
      </w:r>
      <w:bookmarkEnd w:id="0"/>
      <w:r w:rsidR="002F5520">
        <w:rPr>
          <w:rFonts w:ascii="Times New Roman" w:hAnsi="Times New Roman"/>
          <w:i/>
          <w:color w:val="0070C0"/>
          <w:szCs w:val="18"/>
        </w:rPr>
        <w:fldChar w:fldCharType="end"/>
      </w:r>
    </w:p>
    <w:p w14:paraId="3CFAE617" w14:textId="77777777" w:rsidR="00320D6C" w:rsidRDefault="00320D6C" w:rsidP="00320D6C">
      <w:pPr>
        <w:pStyle w:val="Testo2"/>
        <w:spacing w:before="120" w:line="240" w:lineRule="atLeast"/>
        <w:ind w:left="284" w:hanging="284"/>
      </w:pPr>
      <w:r>
        <w:t>Per il secondo modulo</w:t>
      </w:r>
    </w:p>
    <w:p w14:paraId="09BF9482" w14:textId="0129DA78" w:rsidR="005A62BB" w:rsidRPr="0059420A" w:rsidRDefault="005A62BB" w:rsidP="005A62BB">
      <w:pPr>
        <w:pStyle w:val="Testo2"/>
        <w:spacing w:line="240" w:lineRule="atLeast"/>
        <w:ind w:left="284" w:hanging="284"/>
        <w:rPr>
          <w:smallCaps/>
          <w:spacing w:val="-5"/>
          <w:sz w:val="16"/>
        </w:rPr>
      </w:pPr>
      <w:r>
        <w:rPr>
          <w:smallCaps/>
          <w:spacing w:val="-5"/>
          <w:sz w:val="16"/>
        </w:rPr>
        <w:t xml:space="preserve">S. Nerozzi - G. Ricchiuti, </w:t>
      </w:r>
      <w:r>
        <w:rPr>
          <w:i/>
          <w:spacing w:val="-5"/>
        </w:rPr>
        <w:t>Pensare la macroeconomia</w:t>
      </w:r>
      <w:r w:rsidRPr="00706484">
        <w:rPr>
          <w:i/>
          <w:spacing w:val="-5"/>
        </w:rPr>
        <w:t xml:space="preserve">. </w:t>
      </w:r>
      <w:r>
        <w:rPr>
          <w:i/>
          <w:spacing w:val="-5"/>
        </w:rPr>
        <w:t>Storia, dibattiti, prospettive</w:t>
      </w:r>
      <w:r>
        <w:rPr>
          <w:spacing w:val="-5"/>
        </w:rPr>
        <w:t>, Pearson, Milano, 2020: capitoli VII</w:t>
      </w:r>
      <w:r w:rsidR="00B6499A">
        <w:rPr>
          <w:spacing w:val="-5"/>
        </w:rPr>
        <w:t>I</w:t>
      </w:r>
      <w:r>
        <w:rPr>
          <w:spacing w:val="-5"/>
        </w:rPr>
        <w:t>-XIV</w:t>
      </w:r>
      <w:r w:rsidRPr="00B004C2">
        <w:rPr>
          <w:spacing w:val="-5"/>
        </w:rPr>
        <w:t>.</w:t>
      </w:r>
      <w:r>
        <w:rPr>
          <w:spacing w:val="-5"/>
        </w:rPr>
        <w:t xml:space="preserve">  </w:t>
      </w:r>
      <w:r w:rsidR="00A35325">
        <w:rPr>
          <w:spacing w:val="-5"/>
        </w:rPr>
        <w:t xml:space="preserve"> </w:t>
      </w:r>
      <w:r w:rsidR="002F5520">
        <w:rPr>
          <w:spacing w:val="-5"/>
        </w:rPr>
        <w:t xml:space="preserve"> </w:t>
      </w:r>
      <w:hyperlink r:id="rId7" w:history="1">
        <w:r w:rsidR="002F5520" w:rsidRPr="002F5520">
          <w:rPr>
            <w:rStyle w:val="Collegamentoipertestuale"/>
            <w:rFonts w:ascii="Times New Roman" w:hAnsi="Times New Roman"/>
            <w:i/>
            <w:szCs w:val="18"/>
          </w:rPr>
          <w:t>Acquista da VP</w:t>
        </w:r>
      </w:hyperlink>
    </w:p>
    <w:p w14:paraId="109ED2A7" w14:textId="77777777" w:rsidR="00320D6C" w:rsidRDefault="00320D6C" w:rsidP="00320D6C">
      <w:pPr>
        <w:pStyle w:val="Testo2"/>
        <w:spacing w:before="240" w:after="120" w:line="240" w:lineRule="exact"/>
        <w:ind w:left="284" w:hanging="284"/>
        <w:rPr>
          <w:b/>
          <w:i/>
        </w:rPr>
      </w:pPr>
      <w:r>
        <w:rPr>
          <w:b/>
          <w:i/>
        </w:rPr>
        <w:t>DIDATTICA DEL CORSO</w:t>
      </w:r>
    </w:p>
    <w:p w14:paraId="38040259" w14:textId="77777777" w:rsidR="00320D6C" w:rsidRDefault="00320D6C" w:rsidP="00320D6C">
      <w:pPr>
        <w:pStyle w:val="Testo2"/>
      </w:pPr>
      <w:r w:rsidRPr="00734391">
        <w:t>Lezioni frontali, Seminari, ricevimenti aperti</w:t>
      </w:r>
      <w:r>
        <w:t xml:space="preserve">, esposizioni orali in classe (solo per i frequentanti). </w:t>
      </w:r>
    </w:p>
    <w:p w14:paraId="0CDAE297" w14:textId="77777777" w:rsidR="00320D6C" w:rsidRDefault="00320D6C" w:rsidP="00320D6C">
      <w:pPr>
        <w:spacing w:before="240" w:after="120"/>
        <w:rPr>
          <w:b/>
          <w:i/>
          <w:sz w:val="18"/>
        </w:rPr>
      </w:pPr>
      <w:r>
        <w:rPr>
          <w:b/>
          <w:i/>
          <w:sz w:val="18"/>
        </w:rPr>
        <w:t>METODO E CRITERI DI VALUTAZIONE</w:t>
      </w:r>
    </w:p>
    <w:p w14:paraId="443360C5" w14:textId="77777777" w:rsidR="00320D6C" w:rsidRPr="00B004C2" w:rsidRDefault="00320D6C" w:rsidP="00320D6C">
      <w:pPr>
        <w:pStyle w:val="Testo2"/>
      </w:pPr>
      <w:r w:rsidRPr="00B004C2">
        <w:t xml:space="preserve">L’esame si svolgerà in forma scritta. Per tutti gli studenti (frequentanti e non) è possibile suddividere il compito in due moduli, senza vincoli di appello o di sessione. Durata dell’esame: 120 minuti per l’esame intero e 60 minuti per i singoli moduli. </w:t>
      </w:r>
    </w:p>
    <w:p w14:paraId="02143BF6" w14:textId="77777777" w:rsidR="00320D6C" w:rsidRPr="00B004C2" w:rsidRDefault="00320D6C" w:rsidP="00320D6C">
      <w:pPr>
        <w:pStyle w:val="Testo2"/>
        <w:spacing w:before="120"/>
      </w:pPr>
      <w:r w:rsidRPr="00B004C2">
        <w:t>Per gli studenti non frequentanti la valutazione sarà determinata:</w:t>
      </w:r>
    </w:p>
    <w:p w14:paraId="5D4D1067" w14:textId="10DDFE4E" w:rsidR="00320D6C" w:rsidRPr="00B004C2" w:rsidRDefault="00320D6C" w:rsidP="00320D6C">
      <w:pPr>
        <w:pStyle w:val="Testo2"/>
        <w:ind w:left="567" w:hanging="283"/>
      </w:pPr>
      <w:r>
        <w:t>1)</w:t>
      </w:r>
      <w:r>
        <w:tab/>
      </w:r>
      <w:r w:rsidRPr="00B004C2">
        <w:t xml:space="preserve">Per il 60% da un esame scritto (con domande a risposta aperta) relativo al volume di </w:t>
      </w:r>
      <w:r>
        <w:rPr>
          <w:smallCaps/>
          <w:spacing w:val="-5"/>
          <w:sz w:val="16"/>
        </w:rPr>
        <w:t xml:space="preserve">S. Nerozzi - G. Ricchiuti, </w:t>
      </w:r>
      <w:r>
        <w:rPr>
          <w:i/>
          <w:spacing w:val="-5"/>
        </w:rPr>
        <w:t>Pensare la macroeconomia</w:t>
      </w:r>
      <w:r w:rsidR="005A62BB">
        <w:rPr>
          <w:i/>
          <w:spacing w:val="-5"/>
        </w:rPr>
        <w:t xml:space="preserve"> </w:t>
      </w:r>
      <w:r w:rsidR="005A62BB" w:rsidRPr="005A62BB">
        <w:rPr>
          <w:iCs/>
          <w:spacing w:val="-5"/>
        </w:rPr>
        <w:t>(prima parte)</w:t>
      </w:r>
      <w:r w:rsidRPr="00B004C2">
        <w:t>.</w:t>
      </w:r>
    </w:p>
    <w:p w14:paraId="707B168F" w14:textId="285FA6F8" w:rsidR="00320D6C" w:rsidRPr="00B004C2" w:rsidRDefault="00320D6C" w:rsidP="00320D6C">
      <w:pPr>
        <w:pStyle w:val="Testo2"/>
        <w:ind w:left="567" w:hanging="283"/>
      </w:pPr>
      <w:r>
        <w:t>2)</w:t>
      </w:r>
      <w:r>
        <w:tab/>
      </w:r>
      <w:r w:rsidRPr="00B004C2">
        <w:t>Per il 40% da un esame scritto (con domande a risposta aperta) re</w:t>
      </w:r>
      <w:r>
        <w:t xml:space="preserve">lativo </w:t>
      </w:r>
      <w:r w:rsidR="005A62BB" w:rsidRPr="00B004C2">
        <w:t xml:space="preserve">al volume di </w:t>
      </w:r>
      <w:r w:rsidR="005A62BB">
        <w:rPr>
          <w:smallCaps/>
          <w:spacing w:val="-5"/>
          <w:sz w:val="16"/>
        </w:rPr>
        <w:t xml:space="preserve">S. Nerozzi - G. Ricchiuti, </w:t>
      </w:r>
      <w:r w:rsidR="005A62BB">
        <w:rPr>
          <w:i/>
          <w:spacing w:val="-5"/>
        </w:rPr>
        <w:t xml:space="preserve">Pensare la macroeconomia </w:t>
      </w:r>
      <w:r w:rsidR="005A62BB" w:rsidRPr="005A62BB">
        <w:rPr>
          <w:iCs/>
          <w:spacing w:val="-5"/>
        </w:rPr>
        <w:t>(seconda parte)</w:t>
      </w:r>
      <w:r w:rsidR="005A62BB" w:rsidRPr="00B004C2">
        <w:t>.</w:t>
      </w:r>
    </w:p>
    <w:p w14:paraId="3D1D664F" w14:textId="77777777" w:rsidR="00320D6C" w:rsidRPr="00B004C2" w:rsidRDefault="00320D6C" w:rsidP="00320D6C">
      <w:pPr>
        <w:pStyle w:val="Testo2"/>
        <w:spacing w:before="120"/>
        <w:ind w:left="567" w:hanging="283"/>
      </w:pPr>
      <w:r w:rsidRPr="00B004C2">
        <w:t xml:space="preserve">Per i frequentanti la valutazione sarà determinata: </w:t>
      </w:r>
    </w:p>
    <w:p w14:paraId="2BEAB001" w14:textId="77777777" w:rsidR="00320D6C" w:rsidRPr="00B004C2" w:rsidRDefault="00320D6C" w:rsidP="00320D6C">
      <w:pPr>
        <w:pStyle w:val="Testo2"/>
        <w:ind w:left="567" w:hanging="283"/>
      </w:pPr>
      <w:r>
        <w:t>1)</w:t>
      </w:r>
      <w:r>
        <w:tab/>
      </w:r>
      <w:r w:rsidRPr="00B004C2">
        <w:t xml:space="preserve">Per il 60% da un esame scritto (con domande a risposta aperta) relativo agli argomenti trattati durante il primo modulo. </w:t>
      </w:r>
    </w:p>
    <w:p w14:paraId="656EDEE4" w14:textId="2AC01C9F" w:rsidR="00320D6C" w:rsidRPr="00B004C2" w:rsidRDefault="00320D6C" w:rsidP="00320D6C">
      <w:pPr>
        <w:pStyle w:val="Testo2"/>
        <w:ind w:left="567" w:hanging="283"/>
      </w:pPr>
      <w:r>
        <w:t>2)</w:t>
      </w:r>
      <w:r>
        <w:tab/>
      </w:r>
      <w:r w:rsidRPr="00B004C2">
        <w:t xml:space="preserve">Per il 40% dall’esposizione in classe di un argomento tratto dalla letteratura economica del XX secolo (concordato con </w:t>
      </w:r>
      <w:r>
        <w:t xml:space="preserve">il </w:t>
      </w:r>
      <w:r w:rsidR="001825DC">
        <w:t>docente</w:t>
      </w:r>
      <w:r w:rsidRPr="00B004C2">
        <w:t>);</w:t>
      </w:r>
    </w:p>
    <w:p w14:paraId="6969CA6F" w14:textId="3B91565F" w:rsidR="00320D6C" w:rsidRPr="00B004C2" w:rsidRDefault="00320D6C" w:rsidP="00320D6C">
      <w:pPr>
        <w:pStyle w:val="Testo2"/>
      </w:pPr>
      <w:r w:rsidRPr="00B004C2">
        <w:lastRenderedPageBreak/>
        <w:t>In alternativa all’esposizione orale di cui al punto 2) anche gli studenti frequentanti potranno sostenere una prova scritta r</w:t>
      </w:r>
      <w:r>
        <w:t>elativa al</w:t>
      </w:r>
      <w:r w:rsidR="005A62BB">
        <w:t>la seconda parte del</w:t>
      </w:r>
      <w:r>
        <w:t xml:space="preserve"> volume </w:t>
      </w:r>
      <w:r w:rsidR="005A62BB" w:rsidRPr="00B004C2">
        <w:t xml:space="preserve">di </w:t>
      </w:r>
      <w:r w:rsidR="005A62BB">
        <w:rPr>
          <w:smallCaps/>
          <w:spacing w:val="-5"/>
          <w:sz w:val="16"/>
        </w:rPr>
        <w:t xml:space="preserve">S. Nerozzi - G. Ricchiuti, </w:t>
      </w:r>
      <w:r w:rsidR="005A62BB">
        <w:rPr>
          <w:i/>
          <w:spacing w:val="-5"/>
        </w:rPr>
        <w:t>Pensare la macroeconomia</w:t>
      </w:r>
      <w:r w:rsidR="005A62BB" w:rsidRPr="00B004C2">
        <w:t>.</w:t>
      </w:r>
    </w:p>
    <w:p w14:paraId="1A87FCF6" w14:textId="77777777" w:rsidR="00320D6C" w:rsidRDefault="00320D6C" w:rsidP="00320D6C">
      <w:pPr>
        <w:spacing w:before="240" w:after="120" w:line="240" w:lineRule="exact"/>
        <w:rPr>
          <w:b/>
          <w:i/>
          <w:sz w:val="18"/>
        </w:rPr>
      </w:pPr>
      <w:r>
        <w:rPr>
          <w:b/>
          <w:i/>
          <w:sz w:val="18"/>
        </w:rPr>
        <w:t>AVVERTENZE E PREREQUISITI</w:t>
      </w:r>
    </w:p>
    <w:p w14:paraId="6E002DC6" w14:textId="77777777" w:rsidR="00320D6C" w:rsidRDefault="00320D6C" w:rsidP="00320D6C">
      <w:pPr>
        <w:pStyle w:val="Testo2"/>
      </w:pPr>
      <w:r>
        <w:t>Per partecipare agevolmente alle attività didattiche, g</w:t>
      </w:r>
      <w:r w:rsidRPr="00C2649C">
        <w:t xml:space="preserve">li studenti </w:t>
      </w:r>
      <w:r>
        <w:t>devono padroneggiare</w:t>
      </w:r>
      <w:r w:rsidRPr="00C2649C">
        <w:t xml:space="preserve"> </w:t>
      </w:r>
      <w:r>
        <w:t>i</w:t>
      </w:r>
      <w:r w:rsidRPr="00C2649C">
        <w:t xml:space="preserve"> principali</w:t>
      </w:r>
      <w:r>
        <w:t xml:space="preserve"> concetti</w:t>
      </w:r>
      <w:r w:rsidRPr="00C2649C">
        <w:t xml:space="preserve"> </w:t>
      </w:r>
      <w:r>
        <w:t>di</w:t>
      </w:r>
      <w:r w:rsidRPr="00C2649C">
        <w:t xml:space="preserve"> microeconomia</w:t>
      </w:r>
      <w:r>
        <w:t xml:space="preserve"> e</w:t>
      </w:r>
      <w:r w:rsidRPr="00C2649C">
        <w:t xml:space="preserve"> macroeconomia</w:t>
      </w:r>
      <w:r>
        <w:t xml:space="preserve"> e conoscere i principali aspetti della</w:t>
      </w:r>
      <w:r w:rsidRPr="00C2649C">
        <w:t xml:space="preserve"> storia economica</w:t>
      </w:r>
      <w:r>
        <w:t xml:space="preserve"> del mondo occidentale.</w:t>
      </w:r>
    </w:p>
    <w:p w14:paraId="14C3A818" w14:textId="77777777" w:rsidR="005E0DF9" w:rsidRDefault="005E0DF9" w:rsidP="005E0DF9">
      <w:pPr>
        <w:pStyle w:val="Testo2"/>
        <w:spacing w:before="240" w:after="120" w:line="240" w:lineRule="exact"/>
        <w:ind w:left="284" w:hanging="284"/>
        <w:rPr>
          <w:b/>
          <w:i/>
        </w:rPr>
      </w:pPr>
      <w:r>
        <w:rPr>
          <w:b/>
          <w:i/>
        </w:rPr>
        <w:t>RICEVIMENTO STUDENTI</w:t>
      </w:r>
    </w:p>
    <w:p w14:paraId="31146368" w14:textId="6A3BF8A4" w:rsidR="005E0DF9" w:rsidRDefault="005E0DF9" w:rsidP="005E0DF9">
      <w:pPr>
        <w:pStyle w:val="Testo2"/>
      </w:pPr>
      <w:r>
        <w:t xml:space="preserve">Durante le settimane di lezione </w:t>
      </w:r>
      <w:r w:rsidR="00B6499A">
        <w:t>il docente riceve</w:t>
      </w:r>
      <w:r>
        <w:t xml:space="preserve"> il </w:t>
      </w:r>
      <w:r w:rsidR="00E75C30">
        <w:t>giove</w:t>
      </w:r>
      <w:r>
        <w:t>dì, ore 1</w:t>
      </w:r>
      <w:r w:rsidR="00E75C30">
        <w:t>4</w:t>
      </w:r>
      <w:r>
        <w:t>.</w:t>
      </w:r>
      <w:r w:rsidR="00E75C30">
        <w:t>3</w:t>
      </w:r>
      <w:r>
        <w:t>0-1</w:t>
      </w:r>
      <w:r w:rsidR="00E75C30">
        <w:t>5</w:t>
      </w:r>
      <w:r>
        <w:t>.</w:t>
      </w:r>
      <w:r w:rsidR="00E75C30">
        <w:t>3</w:t>
      </w:r>
      <w:r>
        <w:t xml:space="preserve">0, presso l’Ufficio di via Necchi, 5, stanza 402, IV piano. Negli altri periodi gli studenti possono prendere appuntamento scrivendo a </w:t>
      </w:r>
      <w:hyperlink r:id="rId8" w:history="1">
        <w:r w:rsidRPr="00FF46DE">
          <w:rPr>
            <w:rStyle w:val="Collegamentoipertestuale"/>
          </w:rPr>
          <w:t>sebastiano.nerozzi@unicatt.it</w:t>
        </w:r>
      </w:hyperlink>
      <w:r>
        <w:t xml:space="preserve">.  </w:t>
      </w:r>
    </w:p>
    <w:sectPr w:rsidR="005E0DF9" w:rsidSect="00320D6C">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F186E" w14:textId="77777777" w:rsidR="002B4E2A" w:rsidRDefault="002B4E2A" w:rsidP="00320D6C">
      <w:pPr>
        <w:spacing w:line="240" w:lineRule="auto"/>
      </w:pPr>
      <w:r>
        <w:separator/>
      </w:r>
    </w:p>
  </w:endnote>
  <w:endnote w:type="continuationSeparator" w:id="0">
    <w:p w14:paraId="4E6E8690" w14:textId="77777777" w:rsidR="002B4E2A" w:rsidRDefault="002B4E2A" w:rsidP="00320D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692C" w14:textId="77777777" w:rsidR="002B4E2A" w:rsidRDefault="002B4E2A" w:rsidP="00320D6C">
      <w:pPr>
        <w:spacing w:line="240" w:lineRule="auto"/>
      </w:pPr>
      <w:r>
        <w:separator/>
      </w:r>
    </w:p>
  </w:footnote>
  <w:footnote w:type="continuationSeparator" w:id="0">
    <w:p w14:paraId="5FE6A3C6" w14:textId="77777777" w:rsidR="002B4E2A" w:rsidRDefault="002B4E2A" w:rsidP="00320D6C">
      <w:pPr>
        <w:spacing w:line="240" w:lineRule="auto"/>
      </w:pPr>
      <w:r>
        <w:continuationSeparator/>
      </w:r>
    </w:p>
  </w:footnote>
  <w:footnote w:id="1">
    <w:p w14:paraId="060009DF" w14:textId="51B66EBD" w:rsidR="002F5520" w:rsidRDefault="002F5520">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11FA5"/>
    <w:multiLevelType w:val="hybridMultilevel"/>
    <w:tmpl w:val="82209FC6"/>
    <w:lvl w:ilvl="0" w:tplc="8DC2B460">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90743AC"/>
    <w:multiLevelType w:val="hybridMultilevel"/>
    <w:tmpl w:val="AE743218"/>
    <w:lvl w:ilvl="0" w:tplc="8DC2B46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49169626">
    <w:abstractNumId w:val="1"/>
  </w:num>
  <w:num w:numId="2" w16cid:durableId="890767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6C"/>
    <w:rsid w:val="001825DC"/>
    <w:rsid w:val="001B10FC"/>
    <w:rsid w:val="001C2DEB"/>
    <w:rsid w:val="00250B42"/>
    <w:rsid w:val="00266FEE"/>
    <w:rsid w:val="002B4E2A"/>
    <w:rsid w:val="002C1BF5"/>
    <w:rsid w:val="002F5520"/>
    <w:rsid w:val="00302F4D"/>
    <w:rsid w:val="00320D6C"/>
    <w:rsid w:val="003A6768"/>
    <w:rsid w:val="0041722F"/>
    <w:rsid w:val="004A7CD3"/>
    <w:rsid w:val="005A62BB"/>
    <w:rsid w:val="005A6AE6"/>
    <w:rsid w:val="005D76F6"/>
    <w:rsid w:val="005E0DF9"/>
    <w:rsid w:val="00616B4F"/>
    <w:rsid w:val="006B2B89"/>
    <w:rsid w:val="0070764D"/>
    <w:rsid w:val="0077265C"/>
    <w:rsid w:val="00792D54"/>
    <w:rsid w:val="007E6F0A"/>
    <w:rsid w:val="008279AF"/>
    <w:rsid w:val="00852240"/>
    <w:rsid w:val="0086612E"/>
    <w:rsid w:val="00A010BA"/>
    <w:rsid w:val="00A05B45"/>
    <w:rsid w:val="00A35325"/>
    <w:rsid w:val="00A7088D"/>
    <w:rsid w:val="00A81BEC"/>
    <w:rsid w:val="00AB6A33"/>
    <w:rsid w:val="00AC26A5"/>
    <w:rsid w:val="00B6499A"/>
    <w:rsid w:val="00C02CA4"/>
    <w:rsid w:val="00C56D0A"/>
    <w:rsid w:val="00C82044"/>
    <w:rsid w:val="00CB1FF9"/>
    <w:rsid w:val="00CD0F03"/>
    <w:rsid w:val="00D26FFF"/>
    <w:rsid w:val="00D77C61"/>
    <w:rsid w:val="00DE62E6"/>
    <w:rsid w:val="00DF326D"/>
    <w:rsid w:val="00E26713"/>
    <w:rsid w:val="00E75C30"/>
    <w:rsid w:val="00EE0A13"/>
    <w:rsid w:val="00F03E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E4316"/>
  <w15:chartTrackingRefBased/>
  <w15:docId w15:val="{8713314E-C0B3-4F47-82F0-6ED6A75A0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20D6C"/>
    <w:pPr>
      <w:tabs>
        <w:tab w:val="left" w:pos="284"/>
      </w:tabs>
      <w:spacing w:line="220" w:lineRule="exact"/>
      <w:jc w:val="both"/>
    </w:pPr>
    <w:rPr>
      <w:rFonts w:ascii="Times New Roman" w:eastAsia="Times New Roman" w:hAnsi="Times New Roman" w:cs="Times New Roman"/>
      <w:sz w:val="20"/>
      <w:lang w:eastAsia="it-IT"/>
    </w:rPr>
  </w:style>
  <w:style w:type="paragraph" w:styleId="Titolo1">
    <w:name w:val="heading 1"/>
    <w:basedOn w:val="Normale"/>
    <w:next w:val="Normale"/>
    <w:link w:val="Titolo1Carattere"/>
    <w:qFormat/>
    <w:rsid w:val="00320D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nhideWhenUsed/>
    <w:qFormat/>
    <w:rsid w:val="00320D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20D6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20D6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20D6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20D6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20D6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20D6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20D6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20D6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rsid w:val="00320D6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20D6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20D6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20D6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20D6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20D6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20D6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20D6C"/>
    <w:rPr>
      <w:rFonts w:eastAsiaTheme="majorEastAsia" w:cstheme="majorBidi"/>
      <w:color w:val="272727" w:themeColor="text1" w:themeTint="D8"/>
    </w:rPr>
  </w:style>
  <w:style w:type="paragraph" w:styleId="Titolo">
    <w:name w:val="Title"/>
    <w:basedOn w:val="Normale"/>
    <w:next w:val="Normale"/>
    <w:link w:val="TitoloCarattere"/>
    <w:uiPriority w:val="10"/>
    <w:qFormat/>
    <w:rsid w:val="00320D6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20D6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20D6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20D6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20D6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20D6C"/>
    <w:rPr>
      <w:i/>
      <w:iCs/>
      <w:color w:val="404040" w:themeColor="text1" w:themeTint="BF"/>
    </w:rPr>
  </w:style>
  <w:style w:type="paragraph" w:styleId="Paragrafoelenco">
    <w:name w:val="List Paragraph"/>
    <w:basedOn w:val="Normale"/>
    <w:uiPriority w:val="34"/>
    <w:qFormat/>
    <w:rsid w:val="00320D6C"/>
    <w:pPr>
      <w:ind w:left="720"/>
      <w:contextualSpacing/>
    </w:pPr>
  </w:style>
  <w:style w:type="character" w:styleId="Enfasiintensa">
    <w:name w:val="Intense Emphasis"/>
    <w:basedOn w:val="Carpredefinitoparagrafo"/>
    <w:uiPriority w:val="21"/>
    <w:qFormat/>
    <w:rsid w:val="00320D6C"/>
    <w:rPr>
      <w:i/>
      <w:iCs/>
      <w:color w:val="0F4761" w:themeColor="accent1" w:themeShade="BF"/>
    </w:rPr>
  </w:style>
  <w:style w:type="paragraph" w:styleId="Citazioneintensa">
    <w:name w:val="Intense Quote"/>
    <w:basedOn w:val="Normale"/>
    <w:next w:val="Normale"/>
    <w:link w:val="CitazioneintensaCarattere"/>
    <w:uiPriority w:val="30"/>
    <w:qFormat/>
    <w:rsid w:val="00320D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20D6C"/>
    <w:rPr>
      <w:i/>
      <w:iCs/>
      <w:color w:val="0F4761" w:themeColor="accent1" w:themeShade="BF"/>
    </w:rPr>
  </w:style>
  <w:style w:type="character" w:styleId="Riferimentointenso">
    <w:name w:val="Intense Reference"/>
    <w:basedOn w:val="Carpredefinitoparagrafo"/>
    <w:uiPriority w:val="32"/>
    <w:qFormat/>
    <w:rsid w:val="00320D6C"/>
    <w:rPr>
      <w:b/>
      <w:bCs/>
      <w:smallCaps/>
      <w:color w:val="0F4761" w:themeColor="accent1" w:themeShade="BF"/>
      <w:spacing w:val="5"/>
    </w:rPr>
  </w:style>
  <w:style w:type="paragraph" w:customStyle="1" w:styleId="Testo2">
    <w:name w:val="Testo 2"/>
    <w:rsid w:val="00320D6C"/>
    <w:pPr>
      <w:tabs>
        <w:tab w:val="left" w:pos="284"/>
      </w:tabs>
      <w:spacing w:line="220" w:lineRule="exact"/>
      <w:ind w:firstLine="284"/>
      <w:jc w:val="both"/>
    </w:pPr>
    <w:rPr>
      <w:rFonts w:ascii="Times" w:eastAsia="Times New Roman" w:hAnsi="Times" w:cs="Times New Roman"/>
      <w:noProof/>
      <w:sz w:val="18"/>
      <w:szCs w:val="20"/>
      <w:lang w:eastAsia="it-IT"/>
    </w:rPr>
  </w:style>
  <w:style w:type="paragraph" w:styleId="Testonotaapidipagina">
    <w:name w:val="footnote text"/>
    <w:basedOn w:val="Normale"/>
    <w:link w:val="TestonotaapidipaginaCarattere"/>
    <w:rsid w:val="00320D6C"/>
    <w:pPr>
      <w:spacing w:line="240" w:lineRule="auto"/>
    </w:pPr>
    <w:rPr>
      <w:szCs w:val="20"/>
    </w:rPr>
  </w:style>
  <w:style w:type="character" w:customStyle="1" w:styleId="TestonotaapidipaginaCarattere">
    <w:name w:val="Testo nota a piè di pagina Carattere"/>
    <w:basedOn w:val="Carpredefinitoparagrafo"/>
    <w:link w:val="Testonotaapidipagina"/>
    <w:rsid w:val="00320D6C"/>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320D6C"/>
    <w:rPr>
      <w:vertAlign w:val="superscript"/>
    </w:rPr>
  </w:style>
  <w:style w:type="character" w:styleId="Collegamentoipertestuale">
    <w:name w:val="Hyperlink"/>
    <w:basedOn w:val="Carpredefinitoparagrafo"/>
    <w:rsid w:val="00320D6C"/>
    <w:rPr>
      <w:color w:val="467886" w:themeColor="hyperlink"/>
      <w:u w:val="single"/>
    </w:rPr>
  </w:style>
  <w:style w:type="character" w:styleId="Menzionenonrisolta">
    <w:name w:val="Unresolved Mention"/>
    <w:basedOn w:val="Carpredefinitoparagrafo"/>
    <w:uiPriority w:val="99"/>
    <w:semiHidden/>
    <w:unhideWhenUsed/>
    <w:rsid w:val="00D26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bastiano.nerozzi@unicatt.it" TargetMode="External"/><Relationship Id="rId3" Type="http://schemas.openxmlformats.org/officeDocument/2006/relationships/settings" Target="settings.xml"/><Relationship Id="rId7" Type="http://schemas.openxmlformats.org/officeDocument/2006/relationships/hyperlink" Target="https://librerie.unicatt.it/scheda-libro/sebastiano-nerozzi-giorgio-ricchiuti/pensare-la-macroeconomia-storia-dibattiti-prospettive-9788891916136-68583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 orsi</dc:creator>
  <cp:keywords/>
  <dc:description/>
  <cp:lastModifiedBy>Rolli Andrea</cp:lastModifiedBy>
  <cp:revision>4</cp:revision>
  <dcterms:created xsi:type="dcterms:W3CDTF">2026-06-26T09:27:00Z</dcterms:created>
  <dcterms:modified xsi:type="dcterms:W3CDTF">2026-07-14T12:36:00Z</dcterms:modified>
</cp:coreProperties>
</file>