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DC39" w14:textId="77777777" w:rsidR="00BB7804" w:rsidRDefault="00BB7804" w:rsidP="00965B94">
      <w:pPr>
        <w:pStyle w:val="Titolo1"/>
        <w:ind w:left="0" w:firstLine="0"/>
      </w:pPr>
      <w:r w:rsidRPr="00BB7804">
        <w:t>Economia e politica dell’innovazione (l</w:t>
      </w:r>
      <w:r w:rsidR="00965B94">
        <w:t xml:space="preserve">aurea in Direzione e consulenza </w:t>
      </w:r>
      <w:r w:rsidRPr="00BB7804">
        <w:t>aziendale)</w:t>
      </w:r>
    </w:p>
    <w:p w14:paraId="5B35520B" w14:textId="6432ADC1" w:rsidR="00BB7804" w:rsidRDefault="00745F6E" w:rsidP="00965B94">
      <w:pPr>
        <w:pStyle w:val="Titolo2"/>
        <w:spacing w:line="240" w:lineRule="atLeast"/>
        <w:ind w:left="284" w:hanging="284"/>
      </w:pPr>
      <w:r w:rsidRPr="00BB7804">
        <w:t xml:space="preserve">Prof. </w:t>
      </w:r>
      <w:r>
        <w:t xml:space="preserve">Fabio Lamperti, </w:t>
      </w:r>
      <w:r w:rsidR="00BB7804" w:rsidRPr="00BB7804">
        <w:t>Prof. Marco Vivarelli</w:t>
      </w:r>
    </w:p>
    <w:p w14:paraId="279959F2" w14:textId="77777777" w:rsidR="00BB7804" w:rsidRDefault="00BB7804" w:rsidP="00BB780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11C6C9C" w14:textId="77777777" w:rsidR="00BB7804" w:rsidRPr="00EA320F" w:rsidRDefault="00BB7804" w:rsidP="00BB7804">
      <w:pPr>
        <w:spacing w:line="240" w:lineRule="exact"/>
        <w:rPr>
          <w:szCs w:val="20"/>
        </w:rPr>
      </w:pPr>
      <w:r w:rsidRPr="00EA320F">
        <w:rPr>
          <w:szCs w:val="20"/>
        </w:rPr>
        <w:t>Il corso ha l’obiettivo di investigare le determinanti, la natura e le conseguenze del processo innovativo a livello macroeconomico, microeconomico e d’impresa. Si intende fornire allo studente un quadro di riferimento sistemico, che possa costituire elemento di consapevolezza e autonomia di giudizio per operare nella realtà delle imprese e delle istituzioni nazionali e internazionali.</w:t>
      </w:r>
    </w:p>
    <w:p w14:paraId="7A7F7263" w14:textId="77777777" w:rsidR="00BB7804" w:rsidRPr="00EA320F" w:rsidRDefault="00BB7804" w:rsidP="00BB7804">
      <w:pPr>
        <w:spacing w:line="240" w:lineRule="exact"/>
        <w:rPr>
          <w:szCs w:val="20"/>
        </w:rPr>
      </w:pPr>
      <w:r w:rsidRPr="00EA320F">
        <w:rPr>
          <w:szCs w:val="20"/>
        </w:rPr>
        <w:t>L’insegnamento si propone di fornire agli studenti le conoscenze di base e specifiche dell’Economia dell’Innovazione e di dotarli degli strumenti interpretativi utili alla comprensione dei fenomeni innovativi e delle loro implicazioni in termini di politica economica e di politica industriale.</w:t>
      </w:r>
    </w:p>
    <w:p w14:paraId="06543861" w14:textId="77777777" w:rsidR="00BB7804" w:rsidRPr="00EA320F" w:rsidRDefault="00BB7804" w:rsidP="00BB7804">
      <w:pPr>
        <w:spacing w:line="240" w:lineRule="exact"/>
        <w:rPr>
          <w:szCs w:val="20"/>
        </w:rPr>
      </w:pPr>
      <w:r w:rsidRPr="00EA320F">
        <w:rPr>
          <w:szCs w:val="20"/>
        </w:rPr>
        <w:t>Con riferimento alle conoscenze e contenuti appresi, al termine del corso lo studente sarà in grado di analizzare le scelte innovative degli operatori privati e pubblici e di collocarle e interpretarle nel più generale contesto economico ed istituzionale.</w:t>
      </w:r>
    </w:p>
    <w:p w14:paraId="680390D1" w14:textId="77777777" w:rsidR="00BB7804" w:rsidRPr="00EA320F" w:rsidRDefault="00BB7804" w:rsidP="00BB7804">
      <w:pPr>
        <w:spacing w:line="240" w:lineRule="exact"/>
        <w:rPr>
          <w:szCs w:val="20"/>
        </w:rPr>
      </w:pPr>
      <w:r w:rsidRPr="00EA320F">
        <w:rPr>
          <w:szCs w:val="20"/>
        </w:rPr>
        <w:t>Con riferimento alle competenze acquisite, al termine del corso lo studente sarà in grado di applicare e comunicare le conoscenze sopra descritte sia nel delineare le strategie innovative aziendali, sia nel delineare schemi di riferimento per efficaci politiche di sostegno all’innovazione.</w:t>
      </w:r>
    </w:p>
    <w:p w14:paraId="6BD788E0" w14:textId="77777777" w:rsidR="00037EDD" w:rsidRPr="00EA320F" w:rsidRDefault="00037EDD" w:rsidP="00BB7804">
      <w:pPr>
        <w:spacing w:line="240" w:lineRule="exact"/>
        <w:rPr>
          <w:szCs w:val="20"/>
        </w:rPr>
      </w:pPr>
      <w:r w:rsidRPr="00EA320F">
        <w:rPr>
          <w:szCs w:val="20"/>
        </w:rPr>
        <w:t>Per raggiungere questi obiettivi il percorso formativo comprenderà aspetti cognitivi (relativi a conoscenze e competenze specifiche del corso) e aspetti metacognitivi volti a sviluppare capacità trasversali quali l’autonomia di giudizio, lo spirito critico e la capacità comunicativa.</w:t>
      </w:r>
    </w:p>
    <w:p w14:paraId="46AAE93E" w14:textId="77777777" w:rsidR="00BB7804" w:rsidRDefault="00BB7804" w:rsidP="00BB780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5C2D0B5" w14:textId="77777777" w:rsidR="00BB7804" w:rsidRPr="00EA320F" w:rsidRDefault="00BB7804" w:rsidP="00BB7804">
      <w:pPr>
        <w:spacing w:line="240" w:lineRule="exact"/>
        <w:rPr>
          <w:szCs w:val="20"/>
        </w:rPr>
      </w:pPr>
      <w:r w:rsidRPr="00EA320F">
        <w:rPr>
          <w:szCs w:val="20"/>
        </w:rPr>
        <w:t xml:space="preserve">Il corso è strutturato </w:t>
      </w:r>
      <w:r w:rsidR="00A305EA" w:rsidRPr="00EA320F">
        <w:rPr>
          <w:szCs w:val="20"/>
        </w:rPr>
        <w:t>in un’introduzione e in sei</w:t>
      </w:r>
      <w:r w:rsidRPr="00EA320F">
        <w:rPr>
          <w:szCs w:val="20"/>
        </w:rPr>
        <w:t xml:space="preserve"> moduli.</w:t>
      </w:r>
    </w:p>
    <w:p w14:paraId="3DCD79C9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Introduzione al corso; evidenze statistiche preliminari; la tecnologia nella teoria microeconomica.</w:t>
      </w:r>
    </w:p>
    <w:p w14:paraId="0EC5D92F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Definizioni e natura del cambiamento tecnologico, input e output dell’attività innovativa, indicatori.</w:t>
      </w:r>
    </w:p>
    <w:p w14:paraId="57298649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Struttura di mercato e innovazione: teorie e evidenze empiriche. Innovazione e politiche antitrust.</w:t>
      </w:r>
    </w:p>
    <w:p w14:paraId="6F1190C8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I brevetti: modelli teorici ed evidenze empiriche.</w:t>
      </w:r>
    </w:p>
    <w:p w14:paraId="0FEC48F0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Modelli di diffusione tecnologica. Sistemi nazionali di innovazione e tassonomia di Pavitt.</w:t>
      </w:r>
    </w:p>
    <w:p w14:paraId="76B6D176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lastRenderedPageBreak/>
        <w:t>–</w:t>
      </w:r>
      <w:r w:rsidRPr="00EA320F">
        <w:rPr>
          <w:szCs w:val="20"/>
        </w:rPr>
        <w:tab/>
        <w:t>La critica alle teorie economiche del cambiamento tecnologico: i Neo-schumpeteriani.</w:t>
      </w:r>
    </w:p>
    <w:p w14:paraId="5E8E977F" w14:textId="77777777" w:rsidR="00BB7804" w:rsidRPr="00EA320F" w:rsidRDefault="00BB7804" w:rsidP="00801CA1">
      <w:pPr>
        <w:spacing w:line="240" w:lineRule="exact"/>
        <w:ind w:left="284" w:hanging="284"/>
        <w:rPr>
          <w:szCs w:val="20"/>
        </w:rPr>
      </w:pPr>
      <w:r w:rsidRPr="00EA320F">
        <w:rPr>
          <w:szCs w:val="20"/>
        </w:rPr>
        <w:t>–</w:t>
      </w:r>
      <w:r w:rsidRPr="00EA320F">
        <w:rPr>
          <w:szCs w:val="20"/>
        </w:rPr>
        <w:tab/>
        <w:t>Teoria evolutiva dell’impresa e dei mercati; Schumpeter I vs Schumpeter II.</w:t>
      </w:r>
    </w:p>
    <w:p w14:paraId="1F56D841" w14:textId="423E7246" w:rsidR="00BB7804" w:rsidRPr="00801CA1" w:rsidRDefault="00BB7804" w:rsidP="00801CA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50B3A">
        <w:rPr>
          <w:rStyle w:val="Rimandonotaapidipagina"/>
          <w:b/>
          <w:i/>
          <w:sz w:val="18"/>
        </w:rPr>
        <w:footnoteReference w:id="1"/>
      </w:r>
    </w:p>
    <w:p w14:paraId="61B2E56A" w14:textId="1986C4A5" w:rsidR="00BB7804" w:rsidRPr="006E657C" w:rsidRDefault="000C4B07" w:rsidP="00796D18">
      <w:pPr>
        <w:spacing w:line="240" w:lineRule="exact"/>
        <w:rPr>
          <w:sz w:val="18"/>
          <w:szCs w:val="22"/>
        </w:rPr>
      </w:pPr>
      <w:r>
        <w:rPr>
          <w:sz w:val="18"/>
          <w:szCs w:val="22"/>
        </w:rPr>
        <w:tab/>
      </w:r>
      <w:r w:rsidR="00BB7804" w:rsidRPr="006E657C">
        <w:rPr>
          <w:sz w:val="18"/>
          <w:szCs w:val="22"/>
        </w:rPr>
        <w:t>Testo di riferimento:</w:t>
      </w:r>
    </w:p>
    <w:p w14:paraId="27180F5E" w14:textId="7C198898" w:rsidR="00BB7804" w:rsidRPr="00801CA1" w:rsidRDefault="00801CA1" w:rsidP="00801CA1">
      <w:pPr>
        <w:pStyle w:val="Testo1"/>
        <w:spacing w:before="0"/>
      </w:pPr>
      <w:r w:rsidRPr="00801CA1">
        <w:rPr>
          <w:smallCaps/>
          <w:sz w:val="16"/>
        </w:rPr>
        <w:t>F. Malerba</w:t>
      </w:r>
      <w:r w:rsidR="00BB7804" w:rsidRPr="00801CA1">
        <w:rPr>
          <w:sz w:val="16"/>
        </w:rPr>
        <w:t xml:space="preserve"> </w:t>
      </w:r>
      <w:r w:rsidR="00BB7804" w:rsidRPr="00801CA1">
        <w:t xml:space="preserve">(a cura di), </w:t>
      </w:r>
      <w:r w:rsidR="00BB7804" w:rsidRPr="00801CA1">
        <w:rPr>
          <w:i/>
        </w:rPr>
        <w:t>Economia dell’Innovazione,</w:t>
      </w:r>
      <w:r w:rsidR="00BB7804" w:rsidRPr="00801CA1">
        <w:t xml:space="preserve"> Carocci, Roma, ultima edizione.</w:t>
      </w:r>
      <w:r w:rsidR="00550B3A">
        <w:t xml:space="preserve"> </w:t>
      </w:r>
      <w:bookmarkStart w:id="0" w:name="_Hlk170391661"/>
      <w:r w:rsidR="00550B3A">
        <w:rPr>
          <w:rFonts w:ascii="Times New Roman" w:hAnsi="Times New Roman"/>
          <w:i/>
          <w:color w:val="0070C0"/>
          <w:szCs w:val="18"/>
        </w:rPr>
        <w:fldChar w:fldCharType="begin"/>
      </w:r>
      <w:r w:rsidR="00550B3A">
        <w:rPr>
          <w:rFonts w:ascii="Times New Roman" w:hAnsi="Times New Roman"/>
          <w:i/>
          <w:color w:val="0070C0"/>
          <w:szCs w:val="18"/>
        </w:rPr>
        <w:instrText>HYPERLINK "https://librerie.unicatt.it/scheda-libro/autori-vari/economia-dellinnovazione-9788843017058-209436.html"</w:instrText>
      </w:r>
      <w:r w:rsidR="00550B3A">
        <w:rPr>
          <w:rFonts w:ascii="Times New Roman" w:hAnsi="Times New Roman"/>
          <w:i/>
          <w:color w:val="0070C0"/>
          <w:szCs w:val="18"/>
        </w:rPr>
      </w:r>
      <w:r w:rsidR="00550B3A">
        <w:rPr>
          <w:rFonts w:ascii="Times New Roman" w:hAnsi="Times New Roman"/>
          <w:i/>
          <w:color w:val="0070C0"/>
          <w:szCs w:val="18"/>
        </w:rPr>
        <w:fldChar w:fldCharType="separate"/>
      </w:r>
      <w:r w:rsidR="00550B3A" w:rsidRPr="00550B3A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550B3A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112464A" w14:textId="1B1946DC" w:rsidR="00BB7804" w:rsidRPr="006E657C" w:rsidRDefault="00BB7804" w:rsidP="000C4B07">
      <w:pPr>
        <w:spacing w:before="120" w:line="240" w:lineRule="exact"/>
        <w:rPr>
          <w:sz w:val="18"/>
          <w:szCs w:val="22"/>
        </w:rPr>
      </w:pPr>
      <w:r w:rsidRPr="006E657C">
        <w:rPr>
          <w:sz w:val="18"/>
          <w:szCs w:val="22"/>
        </w:rPr>
        <w:t xml:space="preserve">Il </w:t>
      </w:r>
      <w:proofErr w:type="spellStart"/>
      <w:r w:rsidRPr="006E657C">
        <w:rPr>
          <w:sz w:val="18"/>
          <w:szCs w:val="22"/>
        </w:rPr>
        <w:t>syllabus</w:t>
      </w:r>
      <w:proofErr w:type="spellEnd"/>
      <w:r w:rsidRPr="006E657C">
        <w:rPr>
          <w:sz w:val="18"/>
          <w:szCs w:val="22"/>
        </w:rPr>
        <w:t xml:space="preserve"> dettagliato e ulteriore materiale di studio verranno resi disponibili on-line sulla piattaforma Blackboard dedicata.</w:t>
      </w:r>
    </w:p>
    <w:p w14:paraId="151F671E" w14:textId="77777777" w:rsidR="00BB7804" w:rsidRDefault="00BB7804" w:rsidP="00BB780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0C3A264" w14:textId="77777777" w:rsidR="00BB7804" w:rsidRPr="00EA320F" w:rsidRDefault="00BB7804" w:rsidP="00EA320F">
      <w:pPr>
        <w:pStyle w:val="Testo2"/>
      </w:pPr>
      <w:r w:rsidRPr="00EA320F">
        <w:t>Corso “blended”: lezioni frontali, video-lezioni, webinar esercitativi, feedback live.</w:t>
      </w:r>
    </w:p>
    <w:p w14:paraId="1C39D4E2" w14:textId="1A870B4D" w:rsidR="00EC6756" w:rsidRPr="006E657C" w:rsidRDefault="00EC6756" w:rsidP="00EA320F">
      <w:pPr>
        <w:pStyle w:val="Testo2"/>
        <w:rPr>
          <w:szCs w:val="22"/>
        </w:rPr>
      </w:pPr>
      <w:r w:rsidRPr="00EA320F">
        <w:rPr>
          <w:szCs w:val="22"/>
        </w:rPr>
        <w:t xml:space="preserve">Potranno essere previsti </w:t>
      </w:r>
      <w:r w:rsidR="00796D18" w:rsidRPr="00EA320F">
        <w:rPr>
          <w:szCs w:val="22"/>
        </w:rPr>
        <w:t xml:space="preserve">laboratori di analisi/elaborazione dati, </w:t>
      </w:r>
      <w:r w:rsidRPr="00EA320F">
        <w:rPr>
          <w:szCs w:val="22"/>
        </w:rPr>
        <w:t>seminari e testimonianze.</w:t>
      </w:r>
    </w:p>
    <w:p w14:paraId="71A8B3FF" w14:textId="77777777" w:rsidR="00BB7804" w:rsidRDefault="00BB7804" w:rsidP="00BB780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00E2BEE" w14:textId="48135F74" w:rsidR="00BB7804" w:rsidRPr="006E657C" w:rsidRDefault="00BB7804" w:rsidP="00796D18">
      <w:pPr>
        <w:pStyle w:val="Testo2"/>
        <w:numPr>
          <w:ilvl w:val="0"/>
          <w:numId w:val="1"/>
        </w:numPr>
        <w:ind w:left="360"/>
      </w:pPr>
      <w:r w:rsidRPr="006E657C">
        <w:t>Valutazione progressiva in itinere</w:t>
      </w:r>
      <w:r w:rsidR="00796D18" w:rsidRPr="006E657C">
        <w:t>:</w:t>
      </w:r>
    </w:p>
    <w:p w14:paraId="6AB831AF" w14:textId="2C6CDB68" w:rsidR="00BB7804" w:rsidRPr="00EA320F" w:rsidRDefault="007054A6" w:rsidP="00796D18">
      <w:pPr>
        <w:pStyle w:val="Testo2"/>
        <w:ind w:left="360" w:firstLine="0"/>
      </w:pPr>
      <w:r w:rsidRPr="006E657C">
        <w:t xml:space="preserve">Per </w:t>
      </w:r>
      <w:r w:rsidRPr="00EA320F">
        <w:t xml:space="preserve">gli studenti che optano per una valutazione progressiva in itinere si prevede che: </w:t>
      </w:r>
      <w:r w:rsidR="00796D18" w:rsidRPr="00EA320F">
        <w:t xml:space="preserve">il </w:t>
      </w:r>
      <w:r w:rsidR="000A3497" w:rsidRPr="00EA320F">
        <w:t>50</w:t>
      </w:r>
      <w:r w:rsidRPr="00EA320F">
        <w:t>% della valutazione sia</w:t>
      </w:r>
      <w:r w:rsidR="00796D18" w:rsidRPr="00EA320F">
        <w:t>no</w:t>
      </w:r>
      <w:r w:rsidRPr="00EA320F">
        <w:t xml:space="preserve"> effettuat</w:t>
      </w:r>
      <w:r w:rsidR="00796D18" w:rsidRPr="00EA320F">
        <w:t>i</w:t>
      </w:r>
      <w:r w:rsidRPr="00EA320F">
        <w:t xml:space="preserve"> mediante due prove (una prova d’aula </w:t>
      </w:r>
      <w:r w:rsidR="000A3497" w:rsidRPr="00EA320F">
        <w:t>25</w:t>
      </w:r>
      <w:r w:rsidR="00796D18" w:rsidRPr="00EA320F">
        <w:t xml:space="preserve">% </w:t>
      </w:r>
      <w:r w:rsidRPr="00EA320F">
        <w:t>e un assignment di gruppo</w:t>
      </w:r>
      <w:r w:rsidR="00796D18" w:rsidRPr="00EA320F">
        <w:t xml:space="preserve"> </w:t>
      </w:r>
      <w:r w:rsidR="000A3497" w:rsidRPr="00EA320F">
        <w:t>25</w:t>
      </w:r>
      <w:r w:rsidR="00796D18" w:rsidRPr="00EA320F">
        <w:t>%</w:t>
      </w:r>
      <w:r w:rsidRPr="00EA320F">
        <w:t xml:space="preserve">), somministrate durante lo svolgimento del corso, secondo modalità, contenuti e tempistiche che saranno pubblicati nell'area Blackboard riservata agli studenti iscritti al corso; </w:t>
      </w:r>
      <w:r w:rsidR="00796D18" w:rsidRPr="00EA320F">
        <w:t xml:space="preserve">il </w:t>
      </w:r>
      <w:r w:rsidR="000A3497" w:rsidRPr="00EA320F">
        <w:t>50</w:t>
      </w:r>
      <w:r w:rsidRPr="00EA320F">
        <w:t xml:space="preserve">% della valutazione sia effettuato mediante una prova finale scritta con domande aperte. </w:t>
      </w:r>
      <w:r w:rsidR="00BB7804" w:rsidRPr="00EA320F">
        <w:t>Si accede alla prova finale a fronte del conseguimento di una valutazione positiva delle prove somministrate durante lo svolgimento del corso. Ai fini del superamento dell’esame, la prova finale (da tenersi in uno solo dei 3 appelli successivi al termine dell’insegnamento) deve essere positiva.</w:t>
      </w:r>
    </w:p>
    <w:p w14:paraId="3756F9E4" w14:textId="7ADE9552" w:rsidR="00BB7804" w:rsidRPr="00EA320F" w:rsidRDefault="00BB7804" w:rsidP="00796D18">
      <w:pPr>
        <w:pStyle w:val="Testo2"/>
        <w:numPr>
          <w:ilvl w:val="0"/>
          <w:numId w:val="1"/>
        </w:numPr>
        <w:ind w:left="360"/>
      </w:pPr>
      <w:r w:rsidRPr="00EA320F">
        <w:t>Valutazione unitaria sommativa</w:t>
      </w:r>
      <w:r w:rsidR="00796D18" w:rsidRPr="00EA320F">
        <w:t>:</w:t>
      </w:r>
    </w:p>
    <w:p w14:paraId="1EBD6836" w14:textId="102F1FAB" w:rsidR="00BB7804" w:rsidRPr="006E657C" w:rsidRDefault="00BB7804" w:rsidP="00796D18">
      <w:pPr>
        <w:pStyle w:val="Testo2"/>
        <w:ind w:left="360" w:firstLine="0"/>
      </w:pPr>
      <w:r w:rsidRPr="00EA320F">
        <w:t xml:space="preserve">Per gli studenti che intendono optare per una valutazione unitaria in sede di </w:t>
      </w:r>
      <w:r w:rsidR="007054A6" w:rsidRPr="00EA320F">
        <w:t xml:space="preserve">  </w:t>
      </w:r>
      <w:r w:rsidRPr="00EA320F">
        <w:t>appello</w:t>
      </w:r>
      <w:r w:rsidRPr="006E657C">
        <w:t xml:space="preserve"> di esame, l’esame si articola in una prova scritta con domande aperte.</w:t>
      </w:r>
    </w:p>
    <w:p w14:paraId="6353A4ED" w14:textId="77777777" w:rsidR="00BB7804" w:rsidRPr="00EA320F" w:rsidRDefault="00BB7804" w:rsidP="00BB7804">
      <w:pPr>
        <w:spacing w:before="240" w:after="120" w:line="240" w:lineRule="exact"/>
        <w:rPr>
          <w:b/>
          <w:i/>
          <w:sz w:val="18"/>
        </w:rPr>
      </w:pPr>
      <w:r w:rsidRPr="00EA320F">
        <w:rPr>
          <w:b/>
          <w:i/>
          <w:sz w:val="18"/>
        </w:rPr>
        <w:t>AVVERTENZE E PREREQUISITI</w:t>
      </w:r>
    </w:p>
    <w:p w14:paraId="1AEAF29D" w14:textId="77777777" w:rsidR="00BB7804" w:rsidRPr="00EA320F" w:rsidRDefault="00BB7804" w:rsidP="006E657C">
      <w:pPr>
        <w:spacing w:line="240" w:lineRule="exact"/>
        <w:rPr>
          <w:sz w:val="18"/>
          <w:szCs w:val="22"/>
        </w:rPr>
      </w:pPr>
      <w:r w:rsidRPr="00EA320F">
        <w:rPr>
          <w:sz w:val="18"/>
          <w:szCs w:val="22"/>
        </w:rPr>
        <w:t>Prerequisito:</w:t>
      </w:r>
    </w:p>
    <w:p w14:paraId="426A34B2" w14:textId="77777777" w:rsidR="00BB7804" w:rsidRPr="00EA320F" w:rsidRDefault="00BB7804" w:rsidP="006E657C">
      <w:pPr>
        <w:spacing w:line="240" w:lineRule="exact"/>
        <w:rPr>
          <w:sz w:val="18"/>
          <w:szCs w:val="22"/>
        </w:rPr>
      </w:pPr>
      <w:r w:rsidRPr="00EA320F">
        <w:rPr>
          <w:sz w:val="18"/>
          <w:szCs w:val="22"/>
        </w:rPr>
        <w:t xml:space="preserve">Per la frequenza al corso è indispensabile una buona conoscenza della microeconomia; a titolo di esempio, si consiglia il seguente manuale: </w:t>
      </w:r>
    </w:p>
    <w:p w14:paraId="7F746B53" w14:textId="1F49CAC6" w:rsidR="00BB7804" w:rsidRPr="00EA320F" w:rsidRDefault="00BB7804" w:rsidP="00BB7804">
      <w:pPr>
        <w:pStyle w:val="Testo2"/>
        <w:spacing w:line="240" w:lineRule="atLeast"/>
        <w:ind w:left="284" w:hanging="284"/>
        <w:rPr>
          <w:spacing w:val="-5"/>
        </w:rPr>
      </w:pPr>
      <w:r w:rsidRPr="00EA320F">
        <w:rPr>
          <w:smallCaps/>
          <w:sz w:val="16"/>
        </w:rPr>
        <w:t>H.R.VARIAN</w:t>
      </w:r>
      <w:r w:rsidRPr="00EA320F">
        <w:rPr>
          <w:smallCaps/>
          <w:spacing w:val="-5"/>
          <w:sz w:val="16"/>
        </w:rPr>
        <w:t xml:space="preserve">, </w:t>
      </w:r>
      <w:r w:rsidRPr="00EA320F">
        <w:rPr>
          <w:i/>
          <w:spacing w:val="-5"/>
        </w:rPr>
        <w:t>Microeconomia,</w:t>
      </w:r>
      <w:r w:rsidRPr="00EA320F">
        <w:rPr>
          <w:spacing w:val="-5"/>
        </w:rPr>
        <w:t xml:space="preserve"> Cafoscarina, Venezia, ultima edizione.</w:t>
      </w:r>
    </w:p>
    <w:p w14:paraId="26CBE576" w14:textId="5240B7C0" w:rsidR="00796D18" w:rsidRPr="00EA320F" w:rsidRDefault="00796D18" w:rsidP="00796D18">
      <w:pPr>
        <w:spacing w:before="240" w:after="120"/>
        <w:rPr>
          <w:b/>
          <w:i/>
          <w:sz w:val="18"/>
        </w:rPr>
      </w:pPr>
      <w:r w:rsidRPr="00EA320F">
        <w:rPr>
          <w:b/>
          <w:i/>
          <w:sz w:val="18"/>
        </w:rPr>
        <w:t>ORARIO E LUOGO DI RICEVIMENTO DEGLI STUDENTI</w:t>
      </w:r>
    </w:p>
    <w:p w14:paraId="5438EC3E" w14:textId="6CAC8D3D" w:rsidR="00796D18" w:rsidRPr="006E657C" w:rsidRDefault="006E657C" w:rsidP="006E657C">
      <w:pPr>
        <w:spacing w:line="240" w:lineRule="exact"/>
        <w:rPr>
          <w:sz w:val="18"/>
          <w:szCs w:val="22"/>
        </w:rPr>
      </w:pPr>
      <w:r w:rsidRPr="00EA320F">
        <w:rPr>
          <w:sz w:val="18"/>
          <w:szCs w:val="22"/>
        </w:rPr>
        <w:lastRenderedPageBreak/>
        <w:t>Il docente riceve gli studenti online su Teams o presso l’ufficio</w:t>
      </w:r>
      <w:r w:rsidR="00931EE7" w:rsidRPr="00EA320F">
        <w:rPr>
          <w:sz w:val="18"/>
          <w:szCs w:val="22"/>
        </w:rPr>
        <w:t xml:space="preserve"> </w:t>
      </w:r>
      <w:r w:rsidR="00470A45" w:rsidRPr="00EA320F">
        <w:rPr>
          <w:sz w:val="18"/>
          <w:szCs w:val="22"/>
        </w:rPr>
        <w:t>A01</w:t>
      </w:r>
      <w:r w:rsidRPr="00EA320F">
        <w:rPr>
          <w:sz w:val="18"/>
          <w:szCs w:val="22"/>
        </w:rPr>
        <w:t xml:space="preserve"> (Via Necchi 7, piano terra) su appuntamento, scrivendo a </w:t>
      </w:r>
      <w:hyperlink r:id="rId8" w:history="1">
        <w:r w:rsidRPr="00EA320F">
          <w:rPr>
            <w:rStyle w:val="Collegamentoipertestuale"/>
            <w:sz w:val="18"/>
            <w:szCs w:val="22"/>
          </w:rPr>
          <w:t>fabio.lamperti@unicatt.it</w:t>
        </w:r>
      </w:hyperlink>
      <w:r w:rsidRPr="00EA320F">
        <w:rPr>
          <w:sz w:val="18"/>
          <w:szCs w:val="22"/>
        </w:rPr>
        <w:t>.</w:t>
      </w:r>
    </w:p>
    <w:sectPr w:rsidR="00796D18" w:rsidRPr="006E657C" w:rsidSect="006E657C">
      <w:pgSz w:w="11906" w:h="16838" w:code="9"/>
      <w:pgMar w:top="3402" w:right="2552" w:bottom="3402" w:left="2552" w:header="45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B12A9" w14:textId="77777777" w:rsidR="0084022A" w:rsidRDefault="0084022A" w:rsidP="0079436D">
      <w:pPr>
        <w:spacing w:line="240" w:lineRule="auto"/>
      </w:pPr>
      <w:r>
        <w:separator/>
      </w:r>
    </w:p>
  </w:endnote>
  <w:endnote w:type="continuationSeparator" w:id="0">
    <w:p w14:paraId="0F82A48A" w14:textId="77777777" w:rsidR="0084022A" w:rsidRDefault="0084022A" w:rsidP="007943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B3A2" w14:textId="77777777" w:rsidR="0084022A" w:rsidRDefault="0084022A" w:rsidP="0079436D">
      <w:pPr>
        <w:spacing w:line="240" w:lineRule="auto"/>
      </w:pPr>
      <w:r>
        <w:separator/>
      </w:r>
    </w:p>
  </w:footnote>
  <w:footnote w:type="continuationSeparator" w:id="0">
    <w:p w14:paraId="16201238" w14:textId="77777777" w:rsidR="0084022A" w:rsidRDefault="0084022A" w:rsidP="0079436D">
      <w:pPr>
        <w:spacing w:line="240" w:lineRule="auto"/>
      </w:pPr>
      <w:r>
        <w:continuationSeparator/>
      </w:r>
    </w:p>
  </w:footnote>
  <w:footnote w:id="1">
    <w:p w14:paraId="70B2BA5F" w14:textId="4BE648DD" w:rsidR="00550B3A" w:rsidRDefault="00550B3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23B87"/>
    <w:multiLevelType w:val="hybridMultilevel"/>
    <w:tmpl w:val="3BA6979E"/>
    <w:lvl w:ilvl="0" w:tplc="F810054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6967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9D"/>
    <w:rsid w:val="00037EDD"/>
    <w:rsid w:val="0008357C"/>
    <w:rsid w:val="000845F0"/>
    <w:rsid w:val="000A3497"/>
    <w:rsid w:val="000B5659"/>
    <w:rsid w:val="000C337C"/>
    <w:rsid w:val="000C4B07"/>
    <w:rsid w:val="000E00C2"/>
    <w:rsid w:val="00187B99"/>
    <w:rsid w:val="002014DD"/>
    <w:rsid w:val="00226B4B"/>
    <w:rsid w:val="00253C7A"/>
    <w:rsid w:val="0026536B"/>
    <w:rsid w:val="002D5E17"/>
    <w:rsid w:val="003D44FA"/>
    <w:rsid w:val="00470A45"/>
    <w:rsid w:val="004D1217"/>
    <w:rsid w:val="004D6008"/>
    <w:rsid w:val="005424E7"/>
    <w:rsid w:val="00550B3A"/>
    <w:rsid w:val="00572B38"/>
    <w:rsid w:val="0063055B"/>
    <w:rsid w:val="00640794"/>
    <w:rsid w:val="006E657C"/>
    <w:rsid w:val="006F1772"/>
    <w:rsid w:val="007054A6"/>
    <w:rsid w:val="00745F6E"/>
    <w:rsid w:val="0079436D"/>
    <w:rsid w:val="00796D18"/>
    <w:rsid w:val="00801CA1"/>
    <w:rsid w:val="008276C8"/>
    <w:rsid w:val="0084022A"/>
    <w:rsid w:val="008942E7"/>
    <w:rsid w:val="008A1204"/>
    <w:rsid w:val="00900CCA"/>
    <w:rsid w:val="00924B77"/>
    <w:rsid w:val="00931EE7"/>
    <w:rsid w:val="00940DA2"/>
    <w:rsid w:val="00965B94"/>
    <w:rsid w:val="009941DB"/>
    <w:rsid w:val="009E055C"/>
    <w:rsid w:val="00A305EA"/>
    <w:rsid w:val="00A6108F"/>
    <w:rsid w:val="00A74F6F"/>
    <w:rsid w:val="00AA055A"/>
    <w:rsid w:val="00AD7557"/>
    <w:rsid w:val="00AE4F76"/>
    <w:rsid w:val="00B14C9D"/>
    <w:rsid w:val="00B50C5D"/>
    <w:rsid w:val="00B51253"/>
    <w:rsid w:val="00B525CC"/>
    <w:rsid w:val="00BB7804"/>
    <w:rsid w:val="00D404F2"/>
    <w:rsid w:val="00D46054"/>
    <w:rsid w:val="00E607E6"/>
    <w:rsid w:val="00E67612"/>
    <w:rsid w:val="00E97A47"/>
    <w:rsid w:val="00EA320F"/>
    <w:rsid w:val="00EC6756"/>
    <w:rsid w:val="00FA3A08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87A9B"/>
  <w15:docId w15:val="{D4C9525D-7A46-4599-8335-A93D44C6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965B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65B94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9436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9436D"/>
  </w:style>
  <w:style w:type="character" w:styleId="Rimandonotaapidipagina">
    <w:name w:val="footnote reference"/>
    <w:basedOn w:val="Carpredefinitoparagrafo"/>
    <w:semiHidden/>
    <w:unhideWhenUsed/>
    <w:rsid w:val="0079436D"/>
    <w:rPr>
      <w:vertAlign w:val="superscript"/>
    </w:rPr>
  </w:style>
  <w:style w:type="character" w:styleId="Collegamentoipertestuale">
    <w:name w:val="Hyperlink"/>
    <w:basedOn w:val="Carpredefinitoparagrafo"/>
    <w:unhideWhenUsed/>
    <w:rsid w:val="0079436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745F6E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45F6E"/>
    <w:rPr>
      <w:szCs w:val="24"/>
    </w:rPr>
  </w:style>
  <w:style w:type="paragraph" w:styleId="Pidipagina">
    <w:name w:val="footer"/>
    <w:basedOn w:val="Normale"/>
    <w:link w:val="PidipaginaCarattere"/>
    <w:unhideWhenUsed/>
    <w:rsid w:val="00745F6E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745F6E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6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io.lampert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5C49A-D28D-4F72-A0CA-367486A4C1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5</cp:revision>
  <cp:lastPrinted>2019-05-06T11:07:00Z</cp:lastPrinted>
  <dcterms:created xsi:type="dcterms:W3CDTF">2026-05-12T11:43:00Z</dcterms:created>
  <dcterms:modified xsi:type="dcterms:W3CDTF">2026-07-15T09:22:00Z</dcterms:modified>
</cp:coreProperties>
</file>