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4A61" w14:textId="0E402EEA" w:rsidR="002D5E17" w:rsidRDefault="00A85CEE" w:rsidP="00A85CEE">
      <w:pPr>
        <w:pStyle w:val="Titolo1"/>
      </w:pPr>
      <w:r w:rsidRPr="00A85CEE">
        <w:t xml:space="preserve">Biochimica </w:t>
      </w:r>
      <w:r w:rsidR="00506B9B">
        <w:t>negli sport estremi</w:t>
      </w:r>
    </w:p>
    <w:p w14:paraId="63726632" w14:textId="2BE88E5D" w:rsidR="00A85CEE" w:rsidRPr="00A85CEE" w:rsidRDefault="00A85CEE" w:rsidP="00A85CEE">
      <w:pPr>
        <w:pStyle w:val="Titolo2"/>
      </w:pPr>
      <w:r w:rsidRPr="00A85CEE">
        <w:t xml:space="preserve">Prof. </w:t>
      </w:r>
      <w:r w:rsidR="00F876C0">
        <w:t>Alessandro Arcovito</w:t>
      </w:r>
    </w:p>
    <w:p w14:paraId="36C768C7" w14:textId="77777777" w:rsidR="00A85CEE" w:rsidRDefault="00A85CEE" w:rsidP="00A85CE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5F43093" w14:textId="77777777" w:rsidR="00506B9B" w:rsidRPr="00BA3239" w:rsidRDefault="00506B9B" w:rsidP="00BA3239">
      <w:pPr>
        <w:rPr>
          <w:rFonts w:ascii="Times" w:hAnsi="Times"/>
          <w:noProof/>
          <w:szCs w:val="20"/>
        </w:rPr>
      </w:pPr>
      <w:r w:rsidRPr="00BA3239">
        <w:rPr>
          <w:rFonts w:ascii="Times" w:hAnsi="Times"/>
          <w:noProof/>
          <w:szCs w:val="20"/>
        </w:rPr>
        <w:t>Il corso si propone di:</w:t>
      </w:r>
    </w:p>
    <w:p w14:paraId="787ABE17" w14:textId="77777777" w:rsidR="005C25D0" w:rsidRPr="00BA3239" w:rsidRDefault="00506B9B" w:rsidP="00BA3239">
      <w:pPr>
        <w:rPr>
          <w:rFonts w:ascii="Times" w:hAnsi="Times"/>
          <w:noProof/>
          <w:szCs w:val="20"/>
        </w:rPr>
      </w:pPr>
      <w:r w:rsidRPr="00BA3239">
        <w:rPr>
          <w:rFonts w:ascii="Times" w:hAnsi="Times"/>
          <w:noProof/>
          <w:szCs w:val="20"/>
        </w:rPr>
        <w:t>Approfondire i meccanismi biochimici e metabolici attivati in condizioni estreme di esercizio fisico. Analizzare le risposte cellulari e sistemiche a ipossia, ipertermia, freddo, stress ossidativo e disidratazione. Esaminare il ruolo dell’alimentazione, dell’integrazione e dell’adattamento metabolico in atleti che praticano sport estremi.</w:t>
      </w:r>
    </w:p>
    <w:p w14:paraId="3B1C245A" w14:textId="213F5A6E" w:rsidR="00506B9B" w:rsidRPr="00BA3239" w:rsidRDefault="00506B9B" w:rsidP="00BA3239">
      <w:pPr>
        <w:rPr>
          <w:rFonts w:ascii="Times" w:hAnsi="Times"/>
          <w:noProof/>
          <w:szCs w:val="20"/>
        </w:rPr>
      </w:pPr>
      <w:r w:rsidRPr="00BA3239">
        <w:rPr>
          <w:rFonts w:ascii="Times" w:hAnsi="Times"/>
          <w:noProof/>
          <w:szCs w:val="20"/>
        </w:rPr>
        <w:t>Fornire strumenti per la valutazione dello stato biochimico e nutrizionale in ambienti non convenzionali (alta quota, immersione, deserti, ambienti polari, ecc.).</w:t>
      </w:r>
    </w:p>
    <w:p w14:paraId="1CB19410" w14:textId="77777777" w:rsidR="008137BB" w:rsidRPr="00BA3239" w:rsidRDefault="008137BB" w:rsidP="00BA3239">
      <w:pPr>
        <w:rPr>
          <w:rFonts w:ascii="Times" w:hAnsi="Times"/>
          <w:noProof/>
          <w:szCs w:val="20"/>
        </w:rPr>
      </w:pPr>
      <w:r w:rsidRPr="00BA3239">
        <w:rPr>
          <w:rFonts w:ascii="Times" w:hAnsi="Times"/>
          <w:noProof/>
          <w:szCs w:val="20"/>
        </w:rPr>
        <w:t>Al termine del corso, lo studente sarà in grado di:</w:t>
      </w:r>
    </w:p>
    <w:p w14:paraId="1BA5DC92" w14:textId="77777777" w:rsidR="005C25D0" w:rsidRPr="00BA3239" w:rsidRDefault="00506B9B" w:rsidP="00BA3239">
      <w:pPr>
        <w:pStyle w:val="Paragrafoelenco"/>
        <w:numPr>
          <w:ilvl w:val="0"/>
          <w:numId w:val="13"/>
        </w:numPr>
        <w:rPr>
          <w:rFonts w:ascii="Times" w:hAnsi="Times"/>
          <w:noProof/>
        </w:rPr>
      </w:pPr>
      <w:r w:rsidRPr="00BA3239">
        <w:rPr>
          <w:rFonts w:ascii="Times" w:hAnsi="Times"/>
          <w:noProof/>
        </w:rPr>
        <w:t>Comprensione critica dei principali meccanismi biochimici attivati in contesti estremi</w:t>
      </w:r>
    </w:p>
    <w:p w14:paraId="44DB0443" w14:textId="77777777" w:rsidR="005C25D0" w:rsidRPr="00BA3239" w:rsidRDefault="00506B9B" w:rsidP="00BA3239">
      <w:pPr>
        <w:pStyle w:val="Paragrafoelenco"/>
        <w:numPr>
          <w:ilvl w:val="0"/>
          <w:numId w:val="13"/>
        </w:numPr>
        <w:rPr>
          <w:rFonts w:ascii="Times" w:hAnsi="Times"/>
          <w:noProof/>
        </w:rPr>
      </w:pPr>
      <w:r w:rsidRPr="00BA3239">
        <w:rPr>
          <w:rFonts w:ascii="Times" w:hAnsi="Times"/>
          <w:noProof/>
        </w:rPr>
        <w:t>Capacità di analizzare dati biochimici applicati alla prestazione atletica</w:t>
      </w:r>
    </w:p>
    <w:p w14:paraId="5326D645" w14:textId="619FA71E" w:rsidR="00506B9B" w:rsidRPr="005C25D0" w:rsidRDefault="00506B9B" w:rsidP="00BA3239">
      <w:pPr>
        <w:pStyle w:val="Paragrafoelenco"/>
        <w:numPr>
          <w:ilvl w:val="0"/>
          <w:numId w:val="13"/>
        </w:numPr>
        <w:rPr>
          <w:rFonts w:ascii="Times" w:hAnsi="Times"/>
          <w:noProof/>
          <w:sz w:val="18"/>
        </w:rPr>
      </w:pPr>
      <w:r w:rsidRPr="00BA3239">
        <w:rPr>
          <w:rFonts w:ascii="Times" w:hAnsi="Times"/>
          <w:noProof/>
        </w:rPr>
        <w:t>Abilità nel consigliare strategie nutrizionali e di recupero in atleti che si allenano o competono in condizioni ambientali</w:t>
      </w:r>
      <w:r w:rsidRPr="005C25D0">
        <w:rPr>
          <w:rFonts w:ascii="Times" w:hAnsi="Times"/>
          <w:noProof/>
          <w:sz w:val="18"/>
        </w:rPr>
        <w:t xml:space="preserve"> estreme</w:t>
      </w:r>
    </w:p>
    <w:p w14:paraId="58B2985E" w14:textId="76486A67" w:rsidR="00A85CEE" w:rsidRDefault="00A85CEE" w:rsidP="00506B9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04A7FC34" w14:textId="5A956255" w:rsidR="00506B9B" w:rsidRPr="00CF7C48" w:rsidRDefault="00506B9B" w:rsidP="00BA3239">
      <w:pPr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 xml:space="preserve">Il corso è suddiviso in </w:t>
      </w:r>
      <w:r w:rsidR="00AA33DF">
        <w:rPr>
          <w:rFonts w:ascii="Times" w:hAnsi="Times"/>
          <w:noProof/>
          <w:szCs w:val="20"/>
        </w:rPr>
        <w:t>6</w:t>
      </w:r>
      <w:r w:rsidRPr="00CF7C48">
        <w:rPr>
          <w:rFonts w:ascii="Times" w:hAnsi="Times"/>
          <w:noProof/>
          <w:szCs w:val="20"/>
        </w:rPr>
        <w:t xml:space="preserve"> moduli:</w:t>
      </w:r>
    </w:p>
    <w:p w14:paraId="45E900A9" w14:textId="3D11ADED" w:rsidR="00506B9B" w:rsidRPr="00CF7C48" w:rsidRDefault="00506B9B" w:rsidP="00BA3239">
      <w:pPr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Modulo 1 – Fondamenti di Biochimica dello Sforzo Estremo</w:t>
      </w:r>
    </w:p>
    <w:p w14:paraId="6BE6CF0A" w14:textId="77777777" w:rsidR="00506B9B" w:rsidRPr="00CF7C48" w:rsidRDefault="00506B9B" w:rsidP="00BA3239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Metabolismo energetico aerobico e anaerobico</w:t>
      </w:r>
    </w:p>
    <w:p w14:paraId="041130C5" w14:textId="63A27EC9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Substrati energetici in condizioni di sforzo prolungato o intenso</w:t>
      </w:r>
    </w:p>
    <w:p w14:paraId="6E290F6B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Meccanismi di regolazione metabolica acuta e cronica</w:t>
      </w:r>
    </w:p>
    <w:p w14:paraId="40C0B36A" w14:textId="241AC277" w:rsidR="00506B9B" w:rsidRPr="00CF7C48" w:rsidRDefault="00506B9B" w:rsidP="00BA3239">
      <w:pPr>
        <w:spacing w:before="120"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 xml:space="preserve">Modulo 2 – Risposta Biochimica all’Ipossia </w:t>
      </w:r>
    </w:p>
    <w:p w14:paraId="6092A2C1" w14:textId="319CAC31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Attività fisica in alta quota</w:t>
      </w:r>
    </w:p>
    <w:p w14:paraId="1FEF7E76" w14:textId="6286B3B5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Attivazione di HIF-1α e risposte trascrizionali</w:t>
      </w:r>
    </w:p>
    <w:p w14:paraId="41D333BB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Produzione di eritropoietina e adattamenti mitocondriali</w:t>
      </w:r>
    </w:p>
    <w:p w14:paraId="34DF1159" w14:textId="76A90E30" w:rsidR="00506B9B" w:rsidRPr="00CF7C48" w:rsidRDefault="00506B9B" w:rsidP="00BA3239">
      <w:pPr>
        <w:spacing w:before="120"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Modulo 3 – Stress Termico e Metabolismo</w:t>
      </w:r>
    </w:p>
    <w:p w14:paraId="397386A1" w14:textId="4E923043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Adattamenti biochimici all’esercizio in ambienti caldi e freddi</w:t>
      </w:r>
    </w:p>
    <w:p w14:paraId="54467030" w14:textId="595258AC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Termogenesi, vasodilatazione e produzione di proteine da shock termico</w:t>
      </w:r>
    </w:p>
    <w:p w14:paraId="2D4ABAD4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Effetti su bilancio idro-elettrolitico</w:t>
      </w:r>
    </w:p>
    <w:p w14:paraId="19178747" w14:textId="1D9C613A" w:rsidR="00506B9B" w:rsidRPr="00CF7C48" w:rsidRDefault="00506B9B" w:rsidP="00BA3239">
      <w:pPr>
        <w:spacing w:before="120"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Modulo 4 – Sport Subacquei e in Apnea</w:t>
      </w:r>
    </w:p>
    <w:p w14:paraId="36AD7AC5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Biochimica dell’adattamento all’ipercapnia e alla pressione</w:t>
      </w:r>
    </w:p>
    <w:p w14:paraId="4BEFE84C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Acidosi lattica e adattamenti del sistema tampone</w:t>
      </w:r>
    </w:p>
    <w:p w14:paraId="60FE65B1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Ruolo del sistema antiossidante in condizioni iperbariche</w:t>
      </w:r>
    </w:p>
    <w:p w14:paraId="23F4237E" w14:textId="2FC36C79" w:rsidR="00506B9B" w:rsidRPr="00CF7C48" w:rsidRDefault="00506B9B" w:rsidP="00BA3239">
      <w:pPr>
        <w:spacing w:before="120"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lastRenderedPageBreak/>
        <w:t>Modulo 5 – Stress Ossidativo e Integrazione</w:t>
      </w:r>
    </w:p>
    <w:p w14:paraId="680269EB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Radicali liberi e danno ossidativo da esercizio estremo</w:t>
      </w:r>
    </w:p>
    <w:p w14:paraId="12E73B85" w14:textId="77777777" w:rsidR="00506B9B" w:rsidRPr="00CF7C48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Meccanismi antiossidanti endogeni e ruolo dell’alimentazione</w:t>
      </w:r>
    </w:p>
    <w:p w14:paraId="708EC34F" w14:textId="6ABA94B1" w:rsidR="00506B9B" w:rsidRDefault="00506B9B" w:rsidP="00506B9B">
      <w:pPr>
        <w:spacing w:line="240" w:lineRule="exact"/>
        <w:rPr>
          <w:rFonts w:ascii="Times" w:hAnsi="Times"/>
          <w:noProof/>
          <w:szCs w:val="20"/>
        </w:rPr>
      </w:pPr>
      <w:r w:rsidRPr="00CF7C48">
        <w:rPr>
          <w:rFonts w:ascii="Times" w:hAnsi="Times"/>
          <w:noProof/>
          <w:szCs w:val="20"/>
        </w:rPr>
        <w:t>Supplementazione nutrizionale: evidenze e limiti</w:t>
      </w:r>
    </w:p>
    <w:p w14:paraId="50868973" w14:textId="77777777" w:rsidR="00976268" w:rsidRDefault="00976268" w:rsidP="00506B9B">
      <w:pPr>
        <w:spacing w:line="240" w:lineRule="exact"/>
        <w:rPr>
          <w:rFonts w:ascii="Times" w:hAnsi="Times"/>
          <w:noProof/>
          <w:szCs w:val="20"/>
        </w:rPr>
      </w:pPr>
    </w:p>
    <w:p w14:paraId="63234909" w14:textId="77777777" w:rsidR="00976268" w:rsidRDefault="00976268" w:rsidP="00976268">
      <w:pPr>
        <w:spacing w:line="240" w:lineRule="auto"/>
        <w:rPr>
          <w:rFonts w:ascii="Times" w:hAnsi="Times"/>
          <w:noProof/>
          <w:szCs w:val="20"/>
        </w:rPr>
      </w:pPr>
      <w:r w:rsidRPr="00976268">
        <w:rPr>
          <w:rFonts w:ascii="Times" w:hAnsi="Times"/>
          <w:noProof/>
          <w:szCs w:val="20"/>
        </w:rPr>
        <w:t>Modulo 6 – Sport Estremi, Adrenalina e Dipendenza</w:t>
      </w:r>
    </w:p>
    <w:p w14:paraId="176C9677" w14:textId="49B45304" w:rsidR="00976268" w:rsidRDefault="00976268" w:rsidP="00976268">
      <w:pPr>
        <w:spacing w:line="240" w:lineRule="auto"/>
        <w:rPr>
          <w:rFonts w:ascii="Times" w:hAnsi="Times"/>
          <w:noProof/>
          <w:szCs w:val="20"/>
        </w:rPr>
      </w:pPr>
      <w:r w:rsidRPr="00976268">
        <w:rPr>
          <w:rFonts w:ascii="Times" w:hAnsi="Times"/>
          <w:noProof/>
          <w:szCs w:val="20"/>
        </w:rPr>
        <w:t>Un'Analisi Psicofisica</w:t>
      </w:r>
      <w:r>
        <w:rPr>
          <w:rFonts w:ascii="Times" w:hAnsi="Times"/>
          <w:noProof/>
          <w:szCs w:val="20"/>
        </w:rPr>
        <w:t>: sintesi e degradazione dell’adrenalina</w:t>
      </w:r>
    </w:p>
    <w:p w14:paraId="4C329D20" w14:textId="41AF1AB2" w:rsidR="00976268" w:rsidRDefault="00976268" w:rsidP="00976268">
      <w:pPr>
        <w:spacing w:line="240" w:lineRule="auto"/>
        <w:rPr>
          <w:rFonts w:ascii="Times" w:hAnsi="Times"/>
          <w:noProof/>
          <w:szCs w:val="20"/>
        </w:rPr>
      </w:pPr>
      <w:r>
        <w:rPr>
          <w:rFonts w:ascii="Times" w:hAnsi="Times"/>
          <w:noProof/>
          <w:szCs w:val="20"/>
        </w:rPr>
        <w:t>Dopamina: ormone del benessere psicofisico</w:t>
      </w:r>
    </w:p>
    <w:p w14:paraId="73C4A7CF" w14:textId="7C374CAD" w:rsidR="00976268" w:rsidRPr="00976268" w:rsidRDefault="00976268" w:rsidP="00976268">
      <w:pPr>
        <w:spacing w:line="240" w:lineRule="auto"/>
        <w:rPr>
          <w:rFonts w:ascii="Times" w:hAnsi="Times"/>
          <w:noProof/>
          <w:szCs w:val="20"/>
        </w:rPr>
      </w:pPr>
      <w:r w:rsidRPr="00976268">
        <w:rPr>
          <w:rFonts w:ascii="Times" w:hAnsi="Times"/>
          <w:noProof/>
          <w:szCs w:val="20"/>
        </w:rPr>
        <w:t>Sport estremi</w:t>
      </w:r>
      <w:r>
        <w:rPr>
          <w:rFonts w:ascii="Times" w:hAnsi="Times"/>
          <w:noProof/>
          <w:szCs w:val="20"/>
        </w:rPr>
        <w:t xml:space="preserve"> e</w:t>
      </w:r>
      <w:r w:rsidRPr="00976268">
        <w:rPr>
          <w:rFonts w:ascii="Times" w:hAnsi="Times"/>
          <w:noProof/>
          <w:szCs w:val="20"/>
        </w:rPr>
        <w:t xml:space="preserve"> dipendenza</w:t>
      </w:r>
    </w:p>
    <w:p w14:paraId="52255A88" w14:textId="0FD80B27" w:rsidR="00A85CEE" w:rsidRDefault="00A85CEE" w:rsidP="00506B9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676D44">
        <w:rPr>
          <w:rStyle w:val="Rimandonotaapidipagina"/>
          <w:b/>
          <w:i/>
          <w:sz w:val="18"/>
        </w:rPr>
        <w:footnoteReference w:id="1"/>
      </w:r>
    </w:p>
    <w:p w14:paraId="0D70BE10" w14:textId="7F87E00A" w:rsidR="00506B9B" w:rsidRDefault="00506B9B" w:rsidP="00CF7C48">
      <w:pPr>
        <w:pStyle w:val="Testo1"/>
        <w:spacing w:before="0"/>
        <w:ind w:firstLine="0"/>
      </w:pPr>
      <w:r>
        <w:t>Testo di Base</w:t>
      </w:r>
    </w:p>
    <w:p w14:paraId="226B7237" w14:textId="18EBC3ED" w:rsidR="00506B9B" w:rsidRPr="005C25D0" w:rsidRDefault="00BD45B0" w:rsidP="00CF7C48">
      <w:pPr>
        <w:pStyle w:val="Testo1"/>
        <w:spacing w:before="0"/>
        <w:rPr>
          <w:i/>
          <w:color w:val="0070C0"/>
          <w:szCs w:val="18"/>
        </w:rPr>
      </w:pPr>
      <w:r w:rsidRPr="00CF7C48">
        <w:rPr>
          <w:smallCaps/>
          <w:sz w:val="16"/>
        </w:rPr>
        <w:t>D.L. Nelson-M.M. Cox</w:t>
      </w:r>
      <w:r w:rsidR="00EE46C6" w:rsidRPr="00D00195">
        <w:rPr>
          <w:szCs w:val="18"/>
        </w:rPr>
        <w:t xml:space="preserve">, </w:t>
      </w:r>
      <w:r w:rsidR="00EE46C6" w:rsidRPr="00D00195">
        <w:rPr>
          <w:i/>
          <w:szCs w:val="18"/>
        </w:rPr>
        <w:t>Introduzione alla Biochimica di Lehninger</w:t>
      </w:r>
      <w:r w:rsidR="00EE46C6" w:rsidRPr="00D00195">
        <w:rPr>
          <w:szCs w:val="18"/>
        </w:rPr>
        <w:t>, Zanichelli, Bologna, 2018.</w:t>
      </w:r>
      <w:r w:rsidR="009066FF" w:rsidRPr="00D00195">
        <w:rPr>
          <w:szCs w:val="18"/>
        </w:rPr>
        <w:t xml:space="preserve"> </w:t>
      </w:r>
    </w:p>
    <w:p w14:paraId="5CAB0C50" w14:textId="56EBB1CE" w:rsidR="00506B9B" w:rsidRDefault="00506B9B" w:rsidP="00CF7C48">
      <w:pPr>
        <w:pStyle w:val="Testo1"/>
        <w:spacing w:before="0"/>
        <w:ind w:firstLine="0"/>
      </w:pPr>
      <w:r>
        <w:t>Test</w:t>
      </w:r>
      <w:r w:rsidR="005C25D0">
        <w:t>o</w:t>
      </w:r>
      <w:r>
        <w:t xml:space="preserve"> per approfondimento: </w:t>
      </w:r>
    </w:p>
    <w:p w14:paraId="534102D5" w14:textId="1ED1E45F" w:rsidR="00506B9B" w:rsidRPr="005C25D0" w:rsidRDefault="00506B9B" w:rsidP="00CF7C48">
      <w:pPr>
        <w:pStyle w:val="Testo1"/>
        <w:spacing w:before="0"/>
      </w:pPr>
      <w:r w:rsidRPr="00CF7C48">
        <w:rPr>
          <w:smallCaps/>
          <w:sz w:val="16"/>
        </w:rPr>
        <w:t>Tipton KD &amp; Ferrando A</w:t>
      </w:r>
      <w:r w:rsidRPr="00506B9B">
        <w:t xml:space="preserve">. </w:t>
      </w:r>
      <w:r w:rsidRPr="00506B9B">
        <w:rPr>
          <w:i/>
          <w:szCs w:val="18"/>
        </w:rPr>
        <w:t>Human Bioenergetics and Its Applications in Sport</w:t>
      </w:r>
    </w:p>
    <w:p w14:paraId="3082DA23" w14:textId="2863383D" w:rsidR="00506B9B" w:rsidRPr="00506B9B" w:rsidRDefault="00506B9B" w:rsidP="00CF7C48">
      <w:pPr>
        <w:pStyle w:val="Testo1"/>
        <w:spacing w:before="0"/>
      </w:pPr>
      <w:r w:rsidRPr="00506B9B">
        <w:t>Articoli scientifici aggiornati forniti dal docente</w:t>
      </w:r>
    </w:p>
    <w:p w14:paraId="40BFB94E" w14:textId="21F78A56" w:rsidR="00A85CEE" w:rsidRDefault="00A85CEE" w:rsidP="00506B9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634B5AA" w14:textId="3ACD1557" w:rsidR="00EE46C6" w:rsidRPr="00EE46C6" w:rsidRDefault="00B4499E" w:rsidP="00EE46C6">
      <w:pPr>
        <w:pStyle w:val="Testo2"/>
      </w:pPr>
      <w:r w:rsidRPr="00E36510">
        <w:t xml:space="preserve">Il corso </w:t>
      </w:r>
      <w:r>
        <w:t xml:space="preserve">è </w:t>
      </w:r>
      <w:r w:rsidR="00506B9B">
        <w:t>semestrale</w:t>
      </w:r>
      <w:r>
        <w:t xml:space="preserve"> </w:t>
      </w:r>
      <w:r w:rsidR="00506B9B">
        <w:t>(5</w:t>
      </w:r>
      <w:r w:rsidRPr="004F2F1B">
        <w:t xml:space="preserve"> CFU) </w:t>
      </w:r>
      <w:r>
        <w:t xml:space="preserve">ed </w:t>
      </w:r>
      <w:r w:rsidRPr="00E36510">
        <w:t xml:space="preserve">è strutturato in </w:t>
      </w:r>
      <w:r>
        <w:t>lezioni teoriche in aula</w:t>
      </w:r>
      <w:r w:rsidRPr="003142DD">
        <w:t xml:space="preserve">. </w:t>
      </w:r>
      <w:r w:rsidRPr="004F2F1B">
        <w:t>Le lezioni si svolgono settimanalmente e l’esposizione avviene mediante l’utilizz</w:t>
      </w:r>
      <w:r>
        <w:t>o di diapositive su power-point</w:t>
      </w:r>
      <w:r w:rsidR="00EE46C6" w:rsidRPr="00EE46C6">
        <w:t>.</w:t>
      </w:r>
    </w:p>
    <w:p w14:paraId="7F29FA71" w14:textId="77777777" w:rsidR="00A85CEE" w:rsidRDefault="00A85CEE" w:rsidP="00A85CE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879D064" w14:textId="69E9BBC6" w:rsidR="00EE46C6" w:rsidRPr="00EE46C6" w:rsidRDefault="00B4499E" w:rsidP="00EE46C6">
      <w:pPr>
        <w:pStyle w:val="Testo2"/>
        <w:rPr>
          <w:color w:val="000000" w:themeColor="text1"/>
        </w:rPr>
      </w:pPr>
      <w:r>
        <w:t xml:space="preserve">È previsto un esame finale scritto con 30 </w:t>
      </w:r>
      <w:r w:rsidR="00156E71">
        <w:t>(</w:t>
      </w:r>
      <w:r>
        <w:t>trenta) domande. È assegnato un punto per ogni risposta esatta e zero punti per ogni risposta errata o assente. La valutazione finale della prova d’esame è espressa in trentesimi. Lo studente può ottenere la lode se risponde correttamente a tutte e trenta le domande d’esame</w:t>
      </w:r>
      <w:r w:rsidR="00506B9B">
        <w:t xml:space="preserve"> e sostiene una prova orale </w:t>
      </w:r>
      <w:r w:rsidR="005C25D0">
        <w:t xml:space="preserve">con esito positivo </w:t>
      </w:r>
      <w:r w:rsidR="00506B9B">
        <w:t>con il docente</w:t>
      </w:r>
      <w:r w:rsidR="00EE46C6">
        <w:rPr>
          <w:color w:val="000000" w:themeColor="text1"/>
        </w:rPr>
        <w:t>.</w:t>
      </w:r>
    </w:p>
    <w:p w14:paraId="443C523C" w14:textId="77777777" w:rsidR="00A85CEE" w:rsidRDefault="00A85CEE" w:rsidP="00A85CE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92BB3B1" w14:textId="4A0BCBB8" w:rsidR="00EE46C6" w:rsidRDefault="00B4499E" w:rsidP="00AC1834">
      <w:pPr>
        <w:pStyle w:val="Testo2"/>
      </w:pPr>
      <w:r>
        <w:t>Il corso necessita</w:t>
      </w:r>
      <w:r w:rsidR="00EE46C6" w:rsidRPr="00EE46C6">
        <w:t xml:space="preserve"> di </w:t>
      </w:r>
      <w:r w:rsidR="005C25D0">
        <w:t>avere sostenuto nella laurea triennale di provenienza un esame di Biochimica per le conoscenze teoriche di base</w:t>
      </w:r>
      <w:r w:rsidR="00EE46C6" w:rsidRPr="00EE46C6">
        <w:t xml:space="preserve">. </w:t>
      </w:r>
    </w:p>
    <w:p w14:paraId="27527C82" w14:textId="77777777" w:rsidR="00EE46C6" w:rsidRPr="00EE46C6" w:rsidRDefault="00EE46C6" w:rsidP="00EE46C6">
      <w:pPr>
        <w:pStyle w:val="Testo2"/>
        <w:spacing w:before="120"/>
        <w:rPr>
          <w:i/>
        </w:rPr>
      </w:pPr>
      <w:r w:rsidRPr="00647CCB">
        <w:rPr>
          <w:i/>
        </w:rPr>
        <w:t>Orario e luogo di ricevimento</w:t>
      </w:r>
    </w:p>
    <w:p w14:paraId="52CD46D3" w14:textId="7680D855" w:rsidR="00387AAB" w:rsidRPr="00A85CEE" w:rsidRDefault="00EE46C6" w:rsidP="005C25D0">
      <w:pPr>
        <w:pStyle w:val="Testo2"/>
      </w:pPr>
      <w:r w:rsidRPr="00AC1834">
        <w:t xml:space="preserve">Il </w:t>
      </w:r>
      <w:r w:rsidR="00BD45B0">
        <w:t>P</w:t>
      </w:r>
      <w:r w:rsidRPr="00AC1834">
        <w:t xml:space="preserve">rof. </w:t>
      </w:r>
      <w:r w:rsidR="00F876C0">
        <w:t>Alessandro Arcovito</w:t>
      </w:r>
      <w:r w:rsidRPr="00AC1834">
        <w:t xml:space="preserve"> riceve gli studenti il </w:t>
      </w:r>
      <w:r w:rsidR="005C25D0">
        <w:t>mercole</w:t>
      </w:r>
      <w:r w:rsidRPr="00AC1834">
        <w:t xml:space="preserve">dì dalle </w:t>
      </w:r>
      <w:r w:rsidR="00BD45B0">
        <w:t xml:space="preserve">ore </w:t>
      </w:r>
      <w:r w:rsidR="00F876C0">
        <w:t>1</w:t>
      </w:r>
      <w:r w:rsidR="005C25D0">
        <w:t>3</w:t>
      </w:r>
      <w:r w:rsidR="00BD45B0">
        <w:t>,</w:t>
      </w:r>
      <w:r w:rsidRPr="00AC1834">
        <w:t xml:space="preserve">30 alle </w:t>
      </w:r>
      <w:r w:rsidR="00BD45B0">
        <w:t xml:space="preserve">ore </w:t>
      </w:r>
      <w:r w:rsidRPr="00AC1834">
        <w:t>1</w:t>
      </w:r>
      <w:r w:rsidR="005C25D0">
        <w:t>4</w:t>
      </w:r>
      <w:r w:rsidR="00BD45B0">
        <w:t>,</w:t>
      </w:r>
      <w:r w:rsidRPr="00AC1834">
        <w:t>30, previo appuntamento da concordare via e-mail.</w:t>
      </w:r>
    </w:p>
    <w:sectPr w:rsidR="00387AAB" w:rsidRPr="00A85CE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6C872" w14:textId="77777777" w:rsidR="005E5095" w:rsidRDefault="005E5095" w:rsidP="009066FF">
      <w:pPr>
        <w:spacing w:line="240" w:lineRule="auto"/>
      </w:pPr>
      <w:r>
        <w:separator/>
      </w:r>
    </w:p>
  </w:endnote>
  <w:endnote w:type="continuationSeparator" w:id="0">
    <w:p w14:paraId="7D9AC265" w14:textId="77777777" w:rsidR="005E5095" w:rsidRDefault="005E5095" w:rsidP="009066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A639" w14:textId="77777777" w:rsidR="005E5095" w:rsidRDefault="005E5095" w:rsidP="009066FF">
      <w:pPr>
        <w:spacing w:line="240" w:lineRule="auto"/>
      </w:pPr>
      <w:r>
        <w:separator/>
      </w:r>
    </w:p>
  </w:footnote>
  <w:footnote w:type="continuationSeparator" w:id="0">
    <w:p w14:paraId="7BD22AD5" w14:textId="77777777" w:rsidR="005E5095" w:rsidRDefault="005E5095" w:rsidP="009066FF">
      <w:pPr>
        <w:spacing w:line="240" w:lineRule="auto"/>
      </w:pPr>
      <w:r>
        <w:continuationSeparator/>
      </w:r>
    </w:p>
  </w:footnote>
  <w:footnote w:id="1">
    <w:p w14:paraId="0C341076" w14:textId="77777777" w:rsidR="00676D44" w:rsidRDefault="00676D44" w:rsidP="00676D44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E309FFF" w14:textId="4468484C" w:rsidR="00676D44" w:rsidRDefault="00676D44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0C9"/>
    <w:multiLevelType w:val="hybridMultilevel"/>
    <w:tmpl w:val="5DB8C6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4E20"/>
    <w:multiLevelType w:val="hybridMultilevel"/>
    <w:tmpl w:val="F3B626CA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A5798"/>
    <w:multiLevelType w:val="hybridMultilevel"/>
    <w:tmpl w:val="661E1DDA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E4F2B"/>
    <w:multiLevelType w:val="hybridMultilevel"/>
    <w:tmpl w:val="C0364DEA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B3204"/>
    <w:multiLevelType w:val="hybridMultilevel"/>
    <w:tmpl w:val="143CAB44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12881"/>
    <w:multiLevelType w:val="hybridMultilevel"/>
    <w:tmpl w:val="095C5328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E0D1A"/>
    <w:multiLevelType w:val="hybridMultilevel"/>
    <w:tmpl w:val="956495DC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42213"/>
    <w:multiLevelType w:val="hybridMultilevel"/>
    <w:tmpl w:val="C6680EFC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91375"/>
    <w:multiLevelType w:val="hybridMultilevel"/>
    <w:tmpl w:val="6C207F50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E48C2"/>
    <w:multiLevelType w:val="hybridMultilevel"/>
    <w:tmpl w:val="0C7EB782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B6090"/>
    <w:multiLevelType w:val="hybridMultilevel"/>
    <w:tmpl w:val="64323AAA"/>
    <w:lvl w:ilvl="0" w:tplc="71E85CC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416D3"/>
    <w:multiLevelType w:val="hybridMultilevel"/>
    <w:tmpl w:val="AF307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E573E9"/>
    <w:multiLevelType w:val="hybridMultilevel"/>
    <w:tmpl w:val="14405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88803">
    <w:abstractNumId w:val="0"/>
  </w:num>
  <w:num w:numId="2" w16cid:durableId="240021468">
    <w:abstractNumId w:val="6"/>
  </w:num>
  <w:num w:numId="3" w16cid:durableId="416750636">
    <w:abstractNumId w:val="3"/>
  </w:num>
  <w:num w:numId="4" w16cid:durableId="605190492">
    <w:abstractNumId w:val="1"/>
  </w:num>
  <w:num w:numId="5" w16cid:durableId="436759203">
    <w:abstractNumId w:val="7"/>
  </w:num>
  <w:num w:numId="6" w16cid:durableId="653603414">
    <w:abstractNumId w:val="4"/>
  </w:num>
  <w:num w:numId="7" w16cid:durableId="1266383103">
    <w:abstractNumId w:val="5"/>
  </w:num>
  <w:num w:numId="8" w16cid:durableId="481242889">
    <w:abstractNumId w:val="8"/>
  </w:num>
  <w:num w:numId="9" w16cid:durableId="1552885209">
    <w:abstractNumId w:val="9"/>
  </w:num>
  <w:num w:numId="10" w16cid:durableId="554775015">
    <w:abstractNumId w:val="2"/>
  </w:num>
  <w:num w:numId="11" w16cid:durableId="1722710300">
    <w:abstractNumId w:val="10"/>
  </w:num>
  <w:num w:numId="12" w16cid:durableId="1828276652">
    <w:abstractNumId w:val="12"/>
  </w:num>
  <w:num w:numId="13" w16cid:durableId="233197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39B"/>
    <w:rsid w:val="000B368C"/>
    <w:rsid w:val="00156E71"/>
    <w:rsid w:val="00187B99"/>
    <w:rsid w:val="001F74BC"/>
    <w:rsid w:val="002014DD"/>
    <w:rsid w:val="00205204"/>
    <w:rsid w:val="0022239B"/>
    <w:rsid w:val="00280D0D"/>
    <w:rsid w:val="00282441"/>
    <w:rsid w:val="002D5E17"/>
    <w:rsid w:val="00387AAB"/>
    <w:rsid w:val="004D1217"/>
    <w:rsid w:val="004D6008"/>
    <w:rsid w:val="00506B9B"/>
    <w:rsid w:val="005C25D0"/>
    <w:rsid w:val="005E5095"/>
    <w:rsid w:val="005F0685"/>
    <w:rsid w:val="00640794"/>
    <w:rsid w:val="00676D44"/>
    <w:rsid w:val="006F1772"/>
    <w:rsid w:val="00713B8E"/>
    <w:rsid w:val="0076030A"/>
    <w:rsid w:val="0078055B"/>
    <w:rsid w:val="007E6BC6"/>
    <w:rsid w:val="008137BB"/>
    <w:rsid w:val="00853329"/>
    <w:rsid w:val="00862FE8"/>
    <w:rsid w:val="008942E7"/>
    <w:rsid w:val="008A1204"/>
    <w:rsid w:val="00900CCA"/>
    <w:rsid w:val="009066FF"/>
    <w:rsid w:val="00924B77"/>
    <w:rsid w:val="00940DA2"/>
    <w:rsid w:val="00976268"/>
    <w:rsid w:val="009A4709"/>
    <w:rsid w:val="009D6750"/>
    <w:rsid w:val="009E055C"/>
    <w:rsid w:val="00A1239B"/>
    <w:rsid w:val="00A74F6F"/>
    <w:rsid w:val="00A85CEE"/>
    <w:rsid w:val="00AA33DF"/>
    <w:rsid w:val="00AC1834"/>
    <w:rsid w:val="00AD27B5"/>
    <w:rsid w:val="00AD7557"/>
    <w:rsid w:val="00B4499E"/>
    <w:rsid w:val="00B50C5D"/>
    <w:rsid w:val="00B50F0B"/>
    <w:rsid w:val="00B51253"/>
    <w:rsid w:val="00B525CC"/>
    <w:rsid w:val="00BA3239"/>
    <w:rsid w:val="00BD45B0"/>
    <w:rsid w:val="00C40C85"/>
    <w:rsid w:val="00CF7C48"/>
    <w:rsid w:val="00D00195"/>
    <w:rsid w:val="00D404F2"/>
    <w:rsid w:val="00E16291"/>
    <w:rsid w:val="00E23A9F"/>
    <w:rsid w:val="00E248DA"/>
    <w:rsid w:val="00E607E6"/>
    <w:rsid w:val="00E94262"/>
    <w:rsid w:val="00EE46C6"/>
    <w:rsid w:val="00EE768A"/>
    <w:rsid w:val="00F218B2"/>
    <w:rsid w:val="00F65077"/>
    <w:rsid w:val="00F7400E"/>
    <w:rsid w:val="00F8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92422"/>
  <w15:docId w15:val="{A25C0BE4-7785-4FFC-A477-C94198D0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A85CEE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paragraph" w:styleId="Testofumetto">
    <w:name w:val="Balloon Text"/>
    <w:basedOn w:val="Normale"/>
    <w:link w:val="TestofumettoCarattere"/>
    <w:rsid w:val="009D67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D6750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9066F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066FF"/>
  </w:style>
  <w:style w:type="character" w:styleId="Rimandonotaapidipagina">
    <w:name w:val="footnote reference"/>
    <w:basedOn w:val="Carpredefinitoparagrafo"/>
    <w:rsid w:val="009066FF"/>
    <w:rPr>
      <w:vertAlign w:val="superscript"/>
    </w:rPr>
  </w:style>
  <w:style w:type="character" w:styleId="Collegamentoipertestuale">
    <w:name w:val="Hyperlink"/>
    <w:basedOn w:val="Carpredefinitoparagrafo"/>
    <w:rsid w:val="009066F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0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3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259F9-10BC-43CC-97F4-62CD6C14D8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2019-05-29T08:34:00Z</cp:lastPrinted>
  <dcterms:created xsi:type="dcterms:W3CDTF">2026-06-30T12:22:00Z</dcterms:created>
  <dcterms:modified xsi:type="dcterms:W3CDTF">2026-07-09T15:00:00Z</dcterms:modified>
</cp:coreProperties>
</file>