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69857756"/>
        <w:docPartObj>
          <w:docPartGallery w:val="Table of Contents"/>
          <w:docPartUnique/>
        </w:docPartObj>
      </w:sdtPr>
      <w:sdtEndPr>
        <w:rPr>
          <w:rFonts w:ascii="Calibri" w:eastAsia="MS Mincho" w:hAnsi="Calibri" w:cs="Linux Libertine G"/>
          <w:b/>
          <w:bCs/>
          <w:color w:val="auto"/>
          <w:sz w:val="20"/>
          <w:szCs w:val="24"/>
          <w:lang w:eastAsia="zh-CN" w:bidi="hi-IN"/>
        </w:rPr>
      </w:sdtEndPr>
      <w:sdtContent>
        <w:p w14:paraId="6F8D82B4" w14:textId="3C436F63" w:rsidR="00C16736" w:rsidRPr="00C16736" w:rsidRDefault="00C16736">
          <w:pPr>
            <w:pStyle w:val="Titolosommario"/>
            <w:rPr>
              <w:rFonts w:ascii="Times" w:hAnsi="Times" w:cs="Times"/>
              <w:sz w:val="18"/>
              <w:szCs w:val="18"/>
            </w:rPr>
          </w:pPr>
          <w:r w:rsidRPr="00C16736">
            <w:rPr>
              <w:rFonts w:ascii="Times" w:hAnsi="Times" w:cs="Times"/>
              <w:sz w:val="18"/>
              <w:szCs w:val="18"/>
            </w:rPr>
            <w:t>Sommario</w:t>
          </w:r>
        </w:p>
        <w:p w14:paraId="73BD4DCC" w14:textId="622A9F65" w:rsidR="00C16736" w:rsidRPr="00C16736" w:rsidRDefault="00642C08" w:rsidP="00642C08">
          <w:pPr>
            <w:pStyle w:val="Sommario2"/>
            <w:rPr>
              <w:rFonts w:eastAsiaTheme="minorEastAsia"/>
              <w:noProof/>
              <w:kern w:val="2"/>
              <w:lang w:eastAsia="it-IT" w:bidi="ar-SA"/>
              <w14:ligatures w14:val="standardContextual"/>
            </w:rPr>
          </w:pPr>
          <w:r w:rsidRPr="00642C08">
            <w:rPr>
              <w:rStyle w:val="Collegamentoipertestuale"/>
              <w:rFonts w:ascii="Times" w:hAnsi="Times" w:cs="Times"/>
              <w:b/>
              <w:bCs/>
              <w:noProof/>
              <w:color w:val="auto"/>
              <w:sz w:val="18"/>
              <w:szCs w:val="18"/>
              <w:u w:val="none"/>
            </w:rPr>
            <w:t>Cultura e civiltà d’Europa</w:t>
          </w:r>
          <w:r w:rsidRPr="00642C08">
            <w:rPr>
              <w:rStyle w:val="Collegamentoipertestuale"/>
              <w:rFonts w:ascii="Times" w:hAnsi="Times" w:cs="Times"/>
              <w:b/>
              <w:bCs/>
              <w:noProof/>
              <w:sz w:val="18"/>
              <w:szCs w:val="18"/>
              <w:u w:val="none"/>
            </w:rPr>
            <w:t xml:space="preserve"> </w:t>
          </w:r>
          <w:r w:rsidR="00C16736" w:rsidRPr="00C16736">
            <w:fldChar w:fldCharType="begin"/>
          </w:r>
          <w:r w:rsidR="00C16736" w:rsidRPr="00C16736">
            <w:instrText xml:space="preserve"> TOC \o "1-3" \h \z \u </w:instrText>
          </w:r>
          <w:r w:rsidR="00C16736" w:rsidRPr="00C16736">
            <w:fldChar w:fldCharType="separate"/>
          </w:r>
          <w:hyperlink w:anchor="_Toc240026796" w:history="1">
            <w:r w:rsidR="00C16736" w:rsidRPr="00C16736">
              <w:rPr>
                <w:noProof/>
                <w:webHidden/>
              </w:rPr>
              <w:tab/>
            </w:r>
            <w:r w:rsidR="00C16736" w:rsidRPr="00C16736">
              <w:rPr>
                <w:noProof/>
                <w:webHidden/>
              </w:rPr>
              <w:fldChar w:fldCharType="begin"/>
            </w:r>
            <w:r w:rsidR="00C16736" w:rsidRPr="00C16736">
              <w:rPr>
                <w:noProof/>
                <w:webHidden/>
              </w:rPr>
              <w:instrText xml:space="preserve"> PAGEREF _Toc240026796 \h </w:instrText>
            </w:r>
            <w:r w:rsidR="00C16736" w:rsidRPr="00C16736">
              <w:rPr>
                <w:noProof/>
                <w:webHidden/>
              </w:rPr>
            </w:r>
            <w:r w:rsidR="00C16736" w:rsidRPr="00C16736">
              <w:rPr>
                <w:noProof/>
                <w:webHidden/>
              </w:rPr>
              <w:fldChar w:fldCharType="separate"/>
            </w:r>
            <w:r w:rsidR="00C16736" w:rsidRPr="00C16736">
              <w:rPr>
                <w:noProof/>
                <w:webHidden/>
              </w:rPr>
              <w:t>1</w:t>
            </w:r>
            <w:r w:rsidR="00C16736" w:rsidRPr="00C16736">
              <w:rPr>
                <w:noProof/>
                <w:webHidden/>
              </w:rPr>
              <w:fldChar w:fldCharType="end"/>
            </w:r>
          </w:hyperlink>
        </w:p>
        <w:p w14:paraId="70F3A914" w14:textId="2297ADF3" w:rsidR="00C16736" w:rsidRPr="00C16736" w:rsidRDefault="00C16736">
          <w:pPr>
            <w:pStyle w:val="Sommario1"/>
            <w:tabs>
              <w:tab w:val="right" w:leader="dot" w:pos="6936"/>
            </w:tabs>
            <w:rPr>
              <w:rFonts w:ascii="Times" w:eastAsiaTheme="minorEastAsia" w:hAnsi="Times" w:cs="Times"/>
              <w:noProof/>
              <w:kern w:val="2"/>
              <w:sz w:val="18"/>
              <w:szCs w:val="18"/>
              <w:lang w:eastAsia="it-IT" w:bidi="ar-SA"/>
              <w14:ligatures w14:val="standardContextual"/>
            </w:rPr>
          </w:pPr>
          <w:hyperlink w:anchor="_Toc240026797" w:history="1">
            <w:r w:rsidRPr="00C16736">
              <w:rPr>
                <w:rStyle w:val="Collegamentoipertestuale"/>
                <w:rFonts w:ascii="Times" w:hAnsi="Times" w:cs="Times"/>
                <w:b/>
                <w:bCs/>
                <w:noProof/>
                <w:sz w:val="18"/>
                <w:szCs w:val="18"/>
              </w:rPr>
              <w:t>Cultura dei paesi di lingua tedesca</w:t>
            </w:r>
            <w:r w:rsidRPr="00C16736">
              <w:rPr>
                <w:rFonts w:ascii="Times" w:hAnsi="Times" w:cs="Times"/>
                <w:noProof/>
                <w:webHidden/>
                <w:sz w:val="18"/>
                <w:szCs w:val="18"/>
              </w:rPr>
              <w:tab/>
            </w:r>
            <w:r w:rsidRPr="00C16736">
              <w:rPr>
                <w:rFonts w:ascii="Times" w:hAnsi="Times" w:cs="Times"/>
                <w:noProof/>
                <w:webHidden/>
                <w:sz w:val="18"/>
                <w:szCs w:val="18"/>
              </w:rPr>
              <w:fldChar w:fldCharType="begin"/>
            </w:r>
            <w:r w:rsidRPr="00C16736">
              <w:rPr>
                <w:rFonts w:ascii="Times" w:hAnsi="Times" w:cs="Times"/>
                <w:noProof/>
                <w:webHidden/>
                <w:sz w:val="18"/>
                <w:szCs w:val="18"/>
              </w:rPr>
              <w:instrText xml:space="preserve"> PAGEREF _Toc240026797 \h </w:instrText>
            </w:r>
            <w:r w:rsidRPr="00C16736">
              <w:rPr>
                <w:rFonts w:ascii="Times" w:hAnsi="Times" w:cs="Times"/>
                <w:noProof/>
                <w:webHidden/>
                <w:sz w:val="18"/>
                <w:szCs w:val="18"/>
              </w:rPr>
            </w:r>
            <w:r w:rsidRPr="00C16736">
              <w:rPr>
                <w:rFonts w:ascii="Times" w:hAnsi="Times" w:cs="Times"/>
                <w:noProof/>
                <w:webHidden/>
                <w:sz w:val="18"/>
                <w:szCs w:val="18"/>
              </w:rPr>
              <w:fldChar w:fldCharType="separate"/>
            </w:r>
            <w:r w:rsidRPr="00C16736">
              <w:rPr>
                <w:rFonts w:ascii="Times" w:hAnsi="Times" w:cs="Times"/>
                <w:noProof/>
                <w:webHidden/>
                <w:sz w:val="18"/>
                <w:szCs w:val="18"/>
              </w:rPr>
              <w:t>7</w:t>
            </w:r>
            <w:r w:rsidRPr="00C16736">
              <w:rPr>
                <w:rFonts w:ascii="Times" w:hAnsi="Times" w:cs="Times"/>
                <w:noProof/>
                <w:webHidden/>
                <w:sz w:val="18"/>
                <w:szCs w:val="18"/>
              </w:rPr>
              <w:fldChar w:fldCharType="end"/>
            </w:r>
          </w:hyperlink>
        </w:p>
        <w:p w14:paraId="4EAA5448" w14:textId="569B254C" w:rsidR="00C16736" w:rsidRPr="00C16736" w:rsidRDefault="00C16736">
          <w:pPr>
            <w:pStyle w:val="Sommario1"/>
            <w:tabs>
              <w:tab w:val="right" w:leader="dot" w:pos="6936"/>
            </w:tabs>
            <w:rPr>
              <w:rFonts w:ascii="Times" w:eastAsiaTheme="minorEastAsia" w:hAnsi="Times" w:cs="Times"/>
              <w:noProof/>
              <w:kern w:val="2"/>
              <w:sz w:val="18"/>
              <w:szCs w:val="18"/>
              <w:lang w:eastAsia="it-IT" w:bidi="ar-SA"/>
              <w14:ligatures w14:val="standardContextual"/>
            </w:rPr>
          </w:pPr>
          <w:hyperlink w:anchor="_Toc240026800" w:history="1">
            <w:r w:rsidRPr="00C16736">
              <w:rPr>
                <w:rStyle w:val="Collegamentoipertestuale"/>
                <w:rFonts w:ascii="Times" w:hAnsi="Times" w:cs="Times"/>
                <w:b/>
                <w:bCs/>
                <w:noProof/>
                <w:sz w:val="18"/>
                <w:szCs w:val="18"/>
              </w:rPr>
              <w:t>Storia della lingua francese</w:t>
            </w:r>
            <w:r w:rsidRPr="00C16736">
              <w:rPr>
                <w:rFonts w:ascii="Times" w:hAnsi="Times" w:cs="Times"/>
                <w:noProof/>
                <w:webHidden/>
                <w:sz w:val="18"/>
                <w:szCs w:val="18"/>
              </w:rPr>
              <w:tab/>
            </w:r>
            <w:r w:rsidRPr="00C16736">
              <w:rPr>
                <w:rFonts w:ascii="Times" w:hAnsi="Times" w:cs="Times"/>
                <w:noProof/>
                <w:webHidden/>
                <w:sz w:val="18"/>
                <w:szCs w:val="18"/>
              </w:rPr>
              <w:fldChar w:fldCharType="begin"/>
            </w:r>
            <w:r w:rsidRPr="00C16736">
              <w:rPr>
                <w:rFonts w:ascii="Times" w:hAnsi="Times" w:cs="Times"/>
                <w:noProof/>
                <w:webHidden/>
                <w:sz w:val="18"/>
                <w:szCs w:val="18"/>
              </w:rPr>
              <w:instrText xml:space="preserve"> PAGEREF _Toc240026800 \h </w:instrText>
            </w:r>
            <w:r w:rsidRPr="00C16736">
              <w:rPr>
                <w:rFonts w:ascii="Times" w:hAnsi="Times" w:cs="Times"/>
                <w:noProof/>
                <w:webHidden/>
                <w:sz w:val="18"/>
                <w:szCs w:val="18"/>
              </w:rPr>
            </w:r>
            <w:r w:rsidRPr="00C16736">
              <w:rPr>
                <w:rFonts w:ascii="Times" w:hAnsi="Times" w:cs="Times"/>
                <w:noProof/>
                <w:webHidden/>
                <w:sz w:val="18"/>
                <w:szCs w:val="18"/>
              </w:rPr>
              <w:fldChar w:fldCharType="separate"/>
            </w:r>
            <w:r w:rsidRPr="00C16736">
              <w:rPr>
                <w:rFonts w:ascii="Times" w:hAnsi="Times" w:cs="Times"/>
                <w:noProof/>
                <w:webHidden/>
                <w:sz w:val="18"/>
                <w:szCs w:val="18"/>
              </w:rPr>
              <w:t>9</w:t>
            </w:r>
            <w:r w:rsidRPr="00C16736">
              <w:rPr>
                <w:rFonts w:ascii="Times" w:hAnsi="Times" w:cs="Times"/>
                <w:noProof/>
                <w:webHidden/>
                <w:sz w:val="18"/>
                <w:szCs w:val="18"/>
              </w:rPr>
              <w:fldChar w:fldCharType="end"/>
            </w:r>
          </w:hyperlink>
        </w:p>
        <w:p w14:paraId="27EB8E95" w14:textId="3028E46B" w:rsidR="00C16736" w:rsidRPr="00C16736" w:rsidRDefault="00C16736">
          <w:pPr>
            <w:pStyle w:val="Sommario1"/>
            <w:tabs>
              <w:tab w:val="right" w:leader="dot" w:pos="6936"/>
            </w:tabs>
            <w:rPr>
              <w:rFonts w:ascii="Times" w:eastAsiaTheme="minorEastAsia" w:hAnsi="Times" w:cs="Times"/>
              <w:noProof/>
              <w:kern w:val="2"/>
              <w:sz w:val="18"/>
              <w:szCs w:val="18"/>
              <w:lang w:eastAsia="it-IT" w:bidi="ar-SA"/>
              <w14:ligatures w14:val="standardContextual"/>
            </w:rPr>
          </w:pPr>
          <w:hyperlink w:anchor="_Toc240026802" w:history="1">
            <w:r w:rsidRPr="00C16736">
              <w:rPr>
                <w:rStyle w:val="Collegamentoipertestuale"/>
                <w:rFonts w:ascii="Times" w:hAnsi="Times" w:cs="Times"/>
                <w:b/>
                <w:bCs/>
                <w:noProof/>
                <w:sz w:val="18"/>
                <w:szCs w:val="18"/>
              </w:rPr>
              <w:t>Cultura dei paesi slavi orientali</w:t>
            </w:r>
            <w:r w:rsidRPr="00C16736">
              <w:rPr>
                <w:rFonts w:ascii="Times" w:hAnsi="Times" w:cs="Times"/>
                <w:noProof/>
                <w:webHidden/>
                <w:sz w:val="18"/>
                <w:szCs w:val="18"/>
              </w:rPr>
              <w:tab/>
            </w:r>
            <w:r w:rsidRPr="00C16736">
              <w:rPr>
                <w:rFonts w:ascii="Times" w:hAnsi="Times" w:cs="Times"/>
                <w:noProof/>
                <w:webHidden/>
                <w:sz w:val="18"/>
                <w:szCs w:val="18"/>
              </w:rPr>
              <w:fldChar w:fldCharType="begin"/>
            </w:r>
            <w:r w:rsidRPr="00C16736">
              <w:rPr>
                <w:rFonts w:ascii="Times" w:hAnsi="Times" w:cs="Times"/>
                <w:noProof/>
                <w:webHidden/>
                <w:sz w:val="18"/>
                <w:szCs w:val="18"/>
              </w:rPr>
              <w:instrText xml:space="preserve"> PAGEREF _Toc240026802 \h </w:instrText>
            </w:r>
            <w:r w:rsidRPr="00C16736">
              <w:rPr>
                <w:rFonts w:ascii="Times" w:hAnsi="Times" w:cs="Times"/>
                <w:noProof/>
                <w:webHidden/>
                <w:sz w:val="18"/>
                <w:szCs w:val="18"/>
              </w:rPr>
            </w:r>
            <w:r w:rsidRPr="00C16736">
              <w:rPr>
                <w:rFonts w:ascii="Times" w:hAnsi="Times" w:cs="Times"/>
                <w:noProof/>
                <w:webHidden/>
                <w:sz w:val="18"/>
                <w:szCs w:val="18"/>
              </w:rPr>
              <w:fldChar w:fldCharType="separate"/>
            </w:r>
            <w:r w:rsidRPr="00C16736">
              <w:rPr>
                <w:rFonts w:ascii="Times" w:hAnsi="Times" w:cs="Times"/>
                <w:noProof/>
                <w:webHidden/>
                <w:sz w:val="18"/>
                <w:szCs w:val="18"/>
              </w:rPr>
              <w:t>12</w:t>
            </w:r>
            <w:r w:rsidRPr="00C16736">
              <w:rPr>
                <w:rFonts w:ascii="Times" w:hAnsi="Times" w:cs="Times"/>
                <w:noProof/>
                <w:webHidden/>
                <w:sz w:val="18"/>
                <w:szCs w:val="18"/>
              </w:rPr>
              <w:fldChar w:fldCharType="end"/>
            </w:r>
          </w:hyperlink>
        </w:p>
        <w:p w14:paraId="22DC37B7" w14:textId="329FEC92" w:rsidR="00C16736" w:rsidRDefault="00C16736">
          <w:r w:rsidRPr="00C16736">
            <w:rPr>
              <w:rFonts w:ascii="Times" w:hAnsi="Times" w:cs="Times"/>
              <w:b/>
              <w:bCs/>
              <w:sz w:val="18"/>
              <w:szCs w:val="18"/>
            </w:rPr>
            <w:fldChar w:fldCharType="end"/>
          </w:r>
        </w:p>
      </w:sdtContent>
    </w:sdt>
    <w:p w14:paraId="741753FB" w14:textId="53B7DD6B" w:rsidR="006F6C32" w:rsidRPr="00C16736" w:rsidRDefault="00141EFC" w:rsidP="00C16736">
      <w:pPr>
        <w:rPr>
          <w:rFonts w:ascii="Times" w:hAnsi="Times" w:cs="Times"/>
          <w:b/>
          <w:bCs/>
        </w:rPr>
      </w:pPr>
      <w:r w:rsidRPr="00C16736">
        <w:rPr>
          <w:rFonts w:ascii="Times" w:hAnsi="Times" w:cs="Times"/>
          <w:b/>
          <w:bCs/>
        </w:rPr>
        <w:t>Cultura e civiltà d’Europa</w:t>
      </w:r>
    </w:p>
    <w:p w14:paraId="2E40BC69" w14:textId="6077D038" w:rsidR="00141EFC" w:rsidRPr="00642C08" w:rsidRDefault="00141EFC" w:rsidP="00141EFC">
      <w:pPr>
        <w:pStyle w:val="Titolo2"/>
        <w:spacing w:before="0" w:after="0"/>
        <w:rPr>
          <w:rFonts w:ascii="Times" w:hAnsi="Times" w:cs="Times"/>
          <w:smallCaps/>
          <w:color w:val="auto"/>
          <w:sz w:val="18"/>
          <w:szCs w:val="18"/>
        </w:rPr>
      </w:pPr>
      <w:bookmarkStart w:id="0" w:name="_Toc240026796"/>
      <w:r w:rsidRPr="00642C08">
        <w:rPr>
          <w:rFonts w:ascii="Times" w:hAnsi="Times" w:cs="Times"/>
          <w:smallCaps/>
          <w:color w:val="auto"/>
          <w:sz w:val="18"/>
          <w:szCs w:val="18"/>
        </w:rPr>
        <w:t>Prof. Luca Montecchi</w:t>
      </w:r>
      <w:bookmarkEnd w:id="0"/>
    </w:p>
    <w:p w14:paraId="7FDC1D67" w14:textId="44E82D2B" w:rsidR="00C3576E" w:rsidRPr="00764C68" w:rsidRDefault="00C3576E" w:rsidP="00C3576E">
      <w:pPr>
        <w:spacing w:before="240" w:after="120"/>
        <w:rPr>
          <w:rFonts w:ascii="Times" w:hAnsi="Times" w:cs="Times"/>
          <w:b/>
          <w:i/>
          <w:sz w:val="18"/>
          <w:szCs w:val="18"/>
        </w:rPr>
      </w:pPr>
      <w:r w:rsidRPr="00764C68">
        <w:rPr>
          <w:rFonts w:ascii="Times" w:hAnsi="Times" w:cs="Times"/>
          <w:b/>
          <w:i/>
          <w:sz w:val="18"/>
          <w:szCs w:val="18"/>
        </w:rPr>
        <w:t>OBIETTIV</w:t>
      </w:r>
      <w:r>
        <w:rPr>
          <w:rFonts w:ascii="Times" w:hAnsi="Times" w:cs="Times"/>
          <w:b/>
          <w:i/>
          <w:sz w:val="18"/>
          <w:szCs w:val="18"/>
        </w:rPr>
        <w:t xml:space="preserve">O </w:t>
      </w:r>
      <w:r w:rsidRPr="00764C68">
        <w:rPr>
          <w:rFonts w:ascii="Times" w:hAnsi="Times" w:cs="Times"/>
          <w:b/>
          <w:i/>
          <w:sz w:val="18"/>
          <w:szCs w:val="18"/>
        </w:rPr>
        <w:t>DEL CORSO E RISULTATI DI APPRENDIMENTO ATTESI</w:t>
      </w:r>
    </w:p>
    <w:p w14:paraId="3A60E8F6" w14:textId="77777777" w:rsidR="00C3576E" w:rsidRPr="00764C68" w:rsidRDefault="00C3576E" w:rsidP="00C3576E">
      <w:pPr>
        <w:rPr>
          <w:rFonts w:ascii="Times" w:hAnsi="Times" w:cs="Times"/>
          <w:szCs w:val="20"/>
        </w:rPr>
      </w:pPr>
      <w:r w:rsidRPr="00764C68">
        <w:rPr>
          <w:rFonts w:ascii="Times" w:hAnsi="Times" w:cs="Times"/>
          <w:szCs w:val="20"/>
        </w:rPr>
        <w:t>Il corso si propone di descrivere e documentare idee che fin dall’antichità hanno informato la coscienza e la mentalità degli uomini dell’Europa.</w:t>
      </w:r>
    </w:p>
    <w:p w14:paraId="32D5F89D" w14:textId="77777777" w:rsidR="00C3576E" w:rsidRPr="00764C68" w:rsidRDefault="00C3576E" w:rsidP="00C3576E">
      <w:pPr>
        <w:spacing w:after="120"/>
        <w:rPr>
          <w:rFonts w:ascii="Times" w:hAnsi="Times" w:cs="Times"/>
          <w:szCs w:val="20"/>
        </w:rPr>
      </w:pPr>
      <w:r w:rsidRPr="00764C68">
        <w:rPr>
          <w:rFonts w:ascii="Times" w:hAnsi="Times" w:cs="Times"/>
          <w:szCs w:val="20"/>
        </w:rPr>
        <w:t xml:space="preserve">S’inquadrerà storicamente e concettualmente il tema della cosmologia del mondo greco e romano e, quindi, medievale: la presenza di riflessioni e di riferimenti all’immagine e alla struttura del cosmo dell’antichità in opere dedicate e in quelle di autori di filosofia e di poesia: in Manilio e in Lucrezio, e più ancora nel </w:t>
      </w:r>
      <w:r w:rsidRPr="00764C68">
        <w:rPr>
          <w:rFonts w:ascii="Times" w:hAnsi="Times" w:cs="Times"/>
          <w:i/>
          <w:iCs/>
          <w:szCs w:val="20"/>
        </w:rPr>
        <w:t>Timeo</w:t>
      </w:r>
      <w:r w:rsidRPr="00764C68">
        <w:rPr>
          <w:rFonts w:ascii="Times" w:hAnsi="Times" w:cs="Times"/>
          <w:szCs w:val="20"/>
        </w:rPr>
        <w:t xml:space="preserve"> platonico; ma pure in Aristotele o in Cicerone. Del tema in oggetto si osserveranno la pertinenza di ordine scientifico, ma del pari la rilevanza ontologica e spirituale nella relazione tra la condizione umana di mortalità e quella d’immortalità delle divinità pagane. Culminando nella visione del </w:t>
      </w:r>
      <w:r w:rsidRPr="00764C68">
        <w:rPr>
          <w:rFonts w:ascii="Times" w:hAnsi="Times" w:cs="Times"/>
          <w:i/>
          <w:iCs/>
          <w:szCs w:val="20"/>
        </w:rPr>
        <w:t>Paradiso</w:t>
      </w:r>
      <w:r w:rsidRPr="00764C68">
        <w:rPr>
          <w:rFonts w:ascii="Times" w:hAnsi="Times" w:cs="Times"/>
          <w:szCs w:val="20"/>
        </w:rPr>
        <w:t xml:space="preserve"> dantesco coi riferimenti a Boezio e a san Tommaso d’Aquino.</w:t>
      </w:r>
    </w:p>
    <w:p w14:paraId="55AF714E" w14:textId="77777777" w:rsidR="00C3576E" w:rsidRPr="00764C68" w:rsidRDefault="00C3576E" w:rsidP="00C16736">
      <w:pPr>
        <w:numPr>
          <w:ilvl w:val="0"/>
          <w:numId w:val="4"/>
        </w:numPr>
        <w:suppressAutoHyphens w:val="0"/>
        <w:spacing w:line="278" w:lineRule="auto"/>
        <w:ind w:left="714" w:hanging="357"/>
        <w:rPr>
          <w:rFonts w:ascii="Times" w:hAnsi="Times" w:cs="Times"/>
          <w:szCs w:val="20"/>
        </w:rPr>
      </w:pPr>
      <w:r w:rsidRPr="00764C68">
        <w:rPr>
          <w:rFonts w:ascii="Times" w:hAnsi="Times" w:cs="Times"/>
          <w:i/>
          <w:iCs/>
          <w:szCs w:val="20"/>
        </w:rPr>
        <w:t>Conoscenza e comprensione</w:t>
      </w:r>
    </w:p>
    <w:p w14:paraId="469AA81C" w14:textId="77777777" w:rsidR="00C3576E" w:rsidRPr="00764C68" w:rsidRDefault="00C3576E" w:rsidP="00C3576E">
      <w:pPr>
        <w:rPr>
          <w:rFonts w:ascii="Times" w:hAnsi="Times" w:cs="Times"/>
          <w:szCs w:val="20"/>
        </w:rPr>
      </w:pPr>
      <w:r w:rsidRPr="00764C68">
        <w:rPr>
          <w:rFonts w:ascii="Times" w:hAnsi="Times" w:cs="Times"/>
          <w:szCs w:val="20"/>
        </w:rPr>
        <w:t>Al termine del corso, gli studenti dovranno aver acquisito – a fianco di sicure nozioni di geografia del Mediterraneo antico e dell’Europa medievale – una certa cognizione delle categorie e dei termini che definiscono e descrivono la visione che dell’universo avevano gli uomini antichi, così che, anche dal paragone suggerito con la visione copernicana dell’età moderna, ne risulti un’immagine mentale più fondata di quella parziale che circola per l’ordinario nella pratica didattica e nei media.</w:t>
      </w:r>
    </w:p>
    <w:p w14:paraId="36300DCB" w14:textId="77777777" w:rsidR="00C3576E" w:rsidRPr="00C16736" w:rsidRDefault="00C3576E" w:rsidP="00C16736">
      <w:pPr>
        <w:numPr>
          <w:ilvl w:val="0"/>
          <w:numId w:val="4"/>
        </w:numPr>
        <w:suppressAutoHyphens w:val="0"/>
        <w:spacing w:line="278" w:lineRule="auto"/>
        <w:ind w:left="714" w:hanging="357"/>
        <w:rPr>
          <w:rFonts w:ascii="Times" w:hAnsi="Times" w:cs="Times"/>
          <w:i/>
          <w:iCs/>
          <w:szCs w:val="20"/>
        </w:rPr>
      </w:pPr>
      <w:r w:rsidRPr="00C16736">
        <w:rPr>
          <w:rFonts w:ascii="Times" w:hAnsi="Times" w:cs="Times"/>
          <w:i/>
          <w:iCs/>
          <w:szCs w:val="20"/>
        </w:rPr>
        <w:t>Capacità di applicare le conoscenze acquisite</w:t>
      </w:r>
    </w:p>
    <w:p w14:paraId="6C8DF37E" w14:textId="77777777" w:rsidR="00C3576E" w:rsidRPr="00764C68" w:rsidRDefault="00C3576E" w:rsidP="00C3576E">
      <w:pPr>
        <w:rPr>
          <w:rFonts w:ascii="Times" w:hAnsi="Times" w:cs="Times"/>
          <w:szCs w:val="20"/>
        </w:rPr>
      </w:pPr>
      <w:r w:rsidRPr="00764C68">
        <w:rPr>
          <w:rFonts w:ascii="Times" w:hAnsi="Times" w:cs="Times"/>
          <w:szCs w:val="20"/>
        </w:rPr>
        <w:t>Gli studenti saranno invitati a fare osservazioni critiche e istituire confronti tra una visione e un’altra della realtà geo-storica e cosmica, e altresì a imparare a contemplare gli oggetti celesti secondo una prospettiva estetica e morale insieme, conforme all’intenzione propria di filosofi quali Pitagora e Platone, o a poeti sommi quali Omero e Dante: una visione, cioè, che saldi il momento teoretico con quello pratico, e aiuti i giovani a desiderare una certa armonia dell’anima e nelle relazioni interpersonali.</w:t>
      </w:r>
    </w:p>
    <w:p w14:paraId="1CC3254F" w14:textId="77777777" w:rsidR="00C3576E" w:rsidRPr="00764C68" w:rsidRDefault="00C3576E" w:rsidP="00C16736">
      <w:pPr>
        <w:numPr>
          <w:ilvl w:val="0"/>
          <w:numId w:val="4"/>
        </w:numPr>
        <w:suppressAutoHyphens w:val="0"/>
        <w:spacing w:line="278" w:lineRule="auto"/>
        <w:ind w:left="714" w:hanging="357"/>
        <w:rPr>
          <w:rFonts w:ascii="Times" w:hAnsi="Times" w:cs="Times"/>
          <w:i/>
          <w:iCs/>
          <w:szCs w:val="20"/>
        </w:rPr>
      </w:pPr>
      <w:r w:rsidRPr="00764C68">
        <w:rPr>
          <w:rFonts w:ascii="Times" w:hAnsi="Times" w:cs="Times"/>
          <w:i/>
          <w:iCs/>
          <w:szCs w:val="20"/>
        </w:rPr>
        <w:t>Capacità di analisi critica e abilità comunicative</w:t>
      </w:r>
    </w:p>
    <w:p w14:paraId="057AF6FC" w14:textId="77777777" w:rsidR="00C3576E" w:rsidRPr="00764C68" w:rsidRDefault="00C3576E" w:rsidP="00C3576E">
      <w:pPr>
        <w:rPr>
          <w:rFonts w:ascii="Times" w:hAnsi="Times" w:cs="Times"/>
          <w:szCs w:val="20"/>
        </w:rPr>
      </w:pPr>
      <w:r w:rsidRPr="00764C68">
        <w:rPr>
          <w:rFonts w:ascii="Times" w:hAnsi="Times" w:cs="Times"/>
          <w:szCs w:val="20"/>
        </w:rPr>
        <w:lastRenderedPageBreak/>
        <w:t>In un mondo, qual è il nostro, dominato dall’esposizione mediatica e dal venir meno dei confini tra arena pubblica e sfera privata, diventa oltremodo urgente, per un giovane che si affaccia all’età adulta, avere consapevolezza e della stratificazione diacronica dei significati delle parole prevalenti nell’uso comune e dei criteri con cui leggere i fenomeni sociali e culturali, che investono gli atti e le scelte individuali.</w:t>
      </w:r>
    </w:p>
    <w:p w14:paraId="5961C643" w14:textId="77777777" w:rsidR="00C3576E" w:rsidRPr="00764C68" w:rsidRDefault="00C3576E" w:rsidP="00C3576E">
      <w:pPr>
        <w:rPr>
          <w:rFonts w:ascii="Times" w:hAnsi="Times" w:cs="Times"/>
          <w:szCs w:val="20"/>
        </w:rPr>
      </w:pPr>
      <w:r w:rsidRPr="00764C68">
        <w:rPr>
          <w:rFonts w:ascii="Times" w:hAnsi="Times" w:cs="Times"/>
          <w:szCs w:val="20"/>
        </w:rPr>
        <w:t>La capacità di apprendimento sarà sollecitata da presentazioni, scambi verbali argomentati e da un esperimento di dibattito che metta a frutto una terminologia propria e faccia ricorso a strumenti di analisi adeguati.</w:t>
      </w:r>
    </w:p>
    <w:p w14:paraId="6F34C01F" w14:textId="77777777" w:rsidR="00C3576E" w:rsidRPr="00764C68" w:rsidRDefault="00C3576E" w:rsidP="00C3576E">
      <w:pPr>
        <w:spacing w:before="240" w:after="120"/>
        <w:rPr>
          <w:rFonts w:ascii="Times" w:hAnsi="Times" w:cs="Times"/>
          <w:b/>
          <w:i/>
          <w:sz w:val="18"/>
          <w:szCs w:val="18"/>
        </w:rPr>
      </w:pPr>
      <w:r w:rsidRPr="00764C68">
        <w:rPr>
          <w:rFonts w:ascii="Times" w:hAnsi="Times" w:cs="Times"/>
          <w:b/>
          <w:i/>
          <w:sz w:val="18"/>
          <w:szCs w:val="18"/>
        </w:rPr>
        <w:t>PROGRAMMA DEL CORSO</w:t>
      </w:r>
    </w:p>
    <w:p w14:paraId="55BB5CC5" w14:textId="77777777" w:rsidR="00C3576E" w:rsidRPr="00764C68" w:rsidRDefault="00C3576E" w:rsidP="00C3576E">
      <w:pPr>
        <w:rPr>
          <w:rFonts w:ascii="Times" w:hAnsi="Times" w:cs="Times"/>
          <w:szCs w:val="20"/>
        </w:rPr>
      </w:pPr>
      <w:r w:rsidRPr="00764C68">
        <w:rPr>
          <w:rFonts w:ascii="Times" w:hAnsi="Times" w:cs="Times"/>
          <w:szCs w:val="20"/>
        </w:rPr>
        <w:t>Corso Monografico</w:t>
      </w:r>
    </w:p>
    <w:p w14:paraId="0FE2E6FB" w14:textId="77777777" w:rsidR="00C3576E" w:rsidRPr="00764C68" w:rsidRDefault="00C3576E" w:rsidP="00C3576E">
      <w:pPr>
        <w:rPr>
          <w:rFonts w:ascii="Times" w:hAnsi="Times" w:cs="Times"/>
          <w:iCs/>
          <w:szCs w:val="20"/>
        </w:rPr>
      </w:pPr>
      <w:r w:rsidRPr="00764C68">
        <w:rPr>
          <w:rFonts w:ascii="Times" w:hAnsi="Times" w:cs="Times"/>
          <w:i/>
          <w:szCs w:val="20"/>
        </w:rPr>
        <w:t>Le visioni del cosmo antiche e medievali e il loro riflesso morale.</w:t>
      </w:r>
    </w:p>
    <w:p w14:paraId="0EC3F6DD" w14:textId="77777777" w:rsidR="00C3576E" w:rsidRPr="00764C68" w:rsidRDefault="00C3576E" w:rsidP="00C3576E">
      <w:pPr>
        <w:rPr>
          <w:rFonts w:ascii="Times" w:hAnsi="Times" w:cs="Times"/>
          <w:iCs/>
          <w:szCs w:val="20"/>
        </w:rPr>
      </w:pPr>
      <w:r w:rsidRPr="00764C68">
        <w:rPr>
          <w:rFonts w:ascii="Times" w:hAnsi="Times" w:cs="Times"/>
          <w:iCs/>
          <w:szCs w:val="20"/>
        </w:rPr>
        <w:t xml:space="preserve">Durante il corso, si mostrerà anzitutto l’idea ellenica delle stelle quali segni visibili della bellezza e dell’ordine, anche musicale, del cosmo, tra Omero, Pitagora e Platone. Di qui si guarderà alla visione morale provvidenzialistica che ne ricavò lo stoicismo dei primi maestri greci fino a Cicerone a Roma, anche in opposizione alla ‘fisica’ epicurea esposta nei possenti esametri di Lucrezio. S’illustrerà poi il paragone condotto alla luce della dottrina cristiana del peccato d’origine e l’innovazione teoretica e morale apportata da sant’Agostino e da Boezio, ripresa e cantata da Dante nel </w:t>
      </w:r>
      <w:r w:rsidRPr="00764C68">
        <w:rPr>
          <w:rFonts w:ascii="Times" w:hAnsi="Times" w:cs="Times"/>
          <w:i/>
          <w:szCs w:val="20"/>
        </w:rPr>
        <w:t>Paradiso</w:t>
      </w:r>
      <w:r w:rsidRPr="00764C68">
        <w:rPr>
          <w:rFonts w:ascii="Times" w:hAnsi="Times" w:cs="Times"/>
          <w:iCs/>
          <w:szCs w:val="20"/>
        </w:rPr>
        <w:t>.</w:t>
      </w:r>
    </w:p>
    <w:p w14:paraId="18EFBF41" w14:textId="77777777" w:rsidR="00C3576E" w:rsidRPr="00764C68" w:rsidRDefault="00C3576E" w:rsidP="00C3576E">
      <w:pPr>
        <w:spacing w:before="240" w:after="120"/>
        <w:rPr>
          <w:rFonts w:ascii="Times" w:hAnsi="Times" w:cs="Times"/>
          <w:i/>
          <w:sz w:val="18"/>
          <w:szCs w:val="18"/>
        </w:rPr>
      </w:pPr>
      <w:r w:rsidRPr="00764C68">
        <w:rPr>
          <w:rFonts w:ascii="Times" w:hAnsi="Times" w:cs="Times"/>
          <w:b/>
          <w:i/>
          <w:sz w:val="18"/>
          <w:szCs w:val="18"/>
        </w:rPr>
        <w:t>BIBLIOGRAFIA</w:t>
      </w:r>
    </w:p>
    <w:p w14:paraId="4088CE65" w14:textId="77777777" w:rsidR="00C3576E" w:rsidRPr="00764C68" w:rsidRDefault="00C3576E" w:rsidP="00C3576E">
      <w:pPr>
        <w:rPr>
          <w:rFonts w:ascii="Times" w:hAnsi="Times" w:cs="Times"/>
          <w:sz w:val="18"/>
          <w:szCs w:val="18"/>
        </w:rPr>
      </w:pPr>
      <w:r w:rsidRPr="00764C68">
        <w:rPr>
          <w:rFonts w:ascii="Times" w:hAnsi="Times" w:cs="Times"/>
          <w:sz w:val="18"/>
          <w:szCs w:val="18"/>
        </w:rPr>
        <w:t>Gli studenti frequentanti si avvarranno degli appunti presi a lezione e delle indicazioni bibliografiche che si forniranno durante il corso.</w:t>
      </w:r>
    </w:p>
    <w:p w14:paraId="5B62D1DB" w14:textId="77777777" w:rsidR="00C3576E" w:rsidRPr="00764C68" w:rsidRDefault="00C3576E" w:rsidP="00C3576E">
      <w:pPr>
        <w:rPr>
          <w:rFonts w:ascii="Times" w:hAnsi="Times" w:cs="Times"/>
          <w:sz w:val="18"/>
          <w:szCs w:val="18"/>
        </w:rPr>
      </w:pPr>
      <w:r w:rsidRPr="00764C68">
        <w:rPr>
          <w:rFonts w:ascii="Times" w:hAnsi="Times" w:cs="Times"/>
          <w:sz w:val="18"/>
          <w:szCs w:val="18"/>
        </w:rPr>
        <w:t>Il docente si affiderà in particolare alle opere che seguono:</w:t>
      </w:r>
    </w:p>
    <w:p w14:paraId="79199E3D" w14:textId="77777777" w:rsidR="00C3576E" w:rsidRPr="00764C68" w:rsidRDefault="00C3576E" w:rsidP="00C3576E">
      <w:pPr>
        <w:pStyle w:val="Paragrafoelenco"/>
        <w:numPr>
          <w:ilvl w:val="0"/>
          <w:numId w:val="5"/>
        </w:numPr>
        <w:suppressAutoHyphens w:val="0"/>
        <w:spacing w:after="160" w:line="278" w:lineRule="auto"/>
        <w:rPr>
          <w:rFonts w:ascii="Times" w:hAnsi="Times" w:cs="Times"/>
          <w:sz w:val="18"/>
          <w:szCs w:val="18"/>
        </w:rPr>
      </w:pPr>
      <w:r w:rsidRPr="00764C68">
        <w:rPr>
          <w:rFonts w:ascii="Times" w:hAnsi="Times" w:cs="Times"/>
          <w:sz w:val="18"/>
          <w:szCs w:val="18"/>
        </w:rPr>
        <w:t xml:space="preserve">Piero </w:t>
      </w:r>
      <w:r w:rsidRPr="00764C68">
        <w:rPr>
          <w:rFonts w:ascii="Times" w:hAnsi="Times" w:cs="Times"/>
          <w:smallCaps/>
          <w:sz w:val="18"/>
          <w:szCs w:val="18"/>
        </w:rPr>
        <w:t>Boitani</w:t>
      </w:r>
      <w:r w:rsidRPr="00764C68">
        <w:rPr>
          <w:rFonts w:ascii="Times" w:hAnsi="Times" w:cs="Times"/>
          <w:sz w:val="18"/>
          <w:szCs w:val="18"/>
        </w:rPr>
        <w:t xml:space="preserve">, </w:t>
      </w:r>
      <w:r w:rsidRPr="00764C68">
        <w:rPr>
          <w:rFonts w:ascii="Times" w:hAnsi="Times" w:cs="Times"/>
          <w:i/>
          <w:iCs/>
          <w:sz w:val="18"/>
          <w:szCs w:val="18"/>
        </w:rPr>
        <w:t>Timeo in Paradiso. Metafore e bellezza da Platone a Dante</w:t>
      </w:r>
      <w:r w:rsidRPr="00764C68">
        <w:rPr>
          <w:rFonts w:ascii="Times" w:hAnsi="Times" w:cs="Times"/>
          <w:sz w:val="18"/>
          <w:szCs w:val="18"/>
        </w:rPr>
        <w:t xml:space="preserve">, Donzelli, Roma 2023: durante le lezioni, s’indicheranno alcuni capitoli su cui più soffermarsi. Per i </w:t>
      </w:r>
      <w:r w:rsidRPr="00764C68">
        <w:rPr>
          <w:rFonts w:ascii="Times" w:hAnsi="Times" w:cs="Times"/>
          <w:b/>
          <w:bCs/>
          <w:sz w:val="18"/>
          <w:szCs w:val="18"/>
        </w:rPr>
        <w:t>non frequentanti</w:t>
      </w:r>
      <w:r w:rsidRPr="00764C68">
        <w:rPr>
          <w:rFonts w:ascii="Times" w:hAnsi="Times" w:cs="Times"/>
          <w:sz w:val="18"/>
          <w:szCs w:val="18"/>
        </w:rPr>
        <w:t>, invece, il volume sarà studiato per intero.</w:t>
      </w:r>
    </w:p>
    <w:p w14:paraId="66D888A3" w14:textId="77777777" w:rsidR="00C3576E" w:rsidRPr="00764C68" w:rsidRDefault="00C3576E" w:rsidP="00C3576E">
      <w:pPr>
        <w:pStyle w:val="Paragrafoelenco"/>
        <w:numPr>
          <w:ilvl w:val="0"/>
          <w:numId w:val="5"/>
        </w:numPr>
        <w:suppressAutoHyphens w:val="0"/>
        <w:spacing w:after="160" w:line="278" w:lineRule="auto"/>
        <w:rPr>
          <w:rFonts w:ascii="Times" w:hAnsi="Times" w:cs="Times"/>
          <w:sz w:val="18"/>
          <w:szCs w:val="18"/>
        </w:rPr>
      </w:pPr>
      <w:r w:rsidRPr="00764C68">
        <w:rPr>
          <w:rFonts w:ascii="Times" w:hAnsi="Times" w:cs="Times"/>
          <w:sz w:val="18"/>
          <w:szCs w:val="18"/>
        </w:rPr>
        <w:t xml:space="preserve">Dante </w:t>
      </w:r>
      <w:r w:rsidRPr="00764C68">
        <w:rPr>
          <w:rFonts w:ascii="Times" w:hAnsi="Times" w:cs="Times"/>
          <w:smallCaps/>
          <w:sz w:val="18"/>
          <w:szCs w:val="18"/>
        </w:rPr>
        <w:t>Alighieri</w:t>
      </w:r>
      <w:r w:rsidRPr="00764C68">
        <w:rPr>
          <w:rFonts w:ascii="Times" w:hAnsi="Times" w:cs="Times"/>
          <w:sz w:val="18"/>
          <w:szCs w:val="18"/>
        </w:rPr>
        <w:t xml:space="preserve">, </w:t>
      </w:r>
      <w:r w:rsidRPr="00764C68">
        <w:rPr>
          <w:rFonts w:ascii="Times" w:hAnsi="Times" w:cs="Times"/>
          <w:i/>
          <w:iCs/>
          <w:sz w:val="18"/>
          <w:szCs w:val="18"/>
        </w:rPr>
        <w:t>Paradiso</w:t>
      </w:r>
      <w:r w:rsidRPr="00764C68">
        <w:rPr>
          <w:rFonts w:ascii="Times" w:hAnsi="Times" w:cs="Times"/>
          <w:sz w:val="18"/>
          <w:szCs w:val="18"/>
        </w:rPr>
        <w:t>, edizione libera.</w:t>
      </w:r>
    </w:p>
    <w:p w14:paraId="180F5569" w14:textId="77777777" w:rsidR="00C3576E" w:rsidRPr="00764C68" w:rsidRDefault="00C3576E" w:rsidP="00C3576E">
      <w:pPr>
        <w:spacing w:before="240" w:after="120"/>
        <w:rPr>
          <w:rFonts w:ascii="Times" w:hAnsi="Times" w:cs="Times"/>
          <w:b/>
          <w:i/>
          <w:sz w:val="18"/>
          <w:szCs w:val="18"/>
        </w:rPr>
      </w:pPr>
      <w:r w:rsidRPr="00764C68">
        <w:rPr>
          <w:rFonts w:ascii="Times" w:hAnsi="Times" w:cs="Times"/>
          <w:b/>
          <w:i/>
          <w:sz w:val="18"/>
          <w:szCs w:val="18"/>
        </w:rPr>
        <w:t>DIDATTICA DEL CORSO</w:t>
      </w:r>
    </w:p>
    <w:p w14:paraId="1F4C62C1" w14:textId="77777777" w:rsidR="00C3576E" w:rsidRPr="00764C68" w:rsidRDefault="00C3576E" w:rsidP="00C3576E">
      <w:pPr>
        <w:rPr>
          <w:rFonts w:ascii="Times" w:hAnsi="Times" w:cs="Times"/>
          <w:sz w:val="18"/>
          <w:szCs w:val="18"/>
        </w:rPr>
      </w:pPr>
      <w:r w:rsidRPr="00764C68">
        <w:rPr>
          <w:rFonts w:ascii="Times" w:hAnsi="Times" w:cs="Times"/>
          <w:sz w:val="18"/>
          <w:szCs w:val="18"/>
        </w:rPr>
        <w:t>A lezione si leggeranno e commenteranno i testi di maggior significato e rilievo per il tema oggetto del corso. Questo si svolgerà nelle lezioni in aula di esposizione della materia, con approfondimento teorico e presentazioni illustrative e immagini in video, con l’invito a discutere intorno a questioni specifiche poste dal docente o sollevate dagli studenti.</w:t>
      </w:r>
    </w:p>
    <w:p w14:paraId="40765641" w14:textId="77777777" w:rsidR="00C3576E" w:rsidRPr="00764C68" w:rsidRDefault="00C3576E" w:rsidP="00C3576E">
      <w:pPr>
        <w:spacing w:before="240" w:after="120"/>
        <w:rPr>
          <w:rFonts w:ascii="Times" w:hAnsi="Times" w:cs="Times"/>
          <w:b/>
          <w:i/>
          <w:sz w:val="18"/>
          <w:szCs w:val="18"/>
        </w:rPr>
      </w:pPr>
      <w:r w:rsidRPr="00764C68">
        <w:rPr>
          <w:rFonts w:ascii="Times" w:hAnsi="Times" w:cs="Times"/>
          <w:b/>
          <w:i/>
          <w:sz w:val="18"/>
          <w:szCs w:val="18"/>
        </w:rPr>
        <w:t>METODO E CRITERI DI VALUTAZIONE</w:t>
      </w:r>
    </w:p>
    <w:p w14:paraId="16D7D7C7" w14:textId="77777777" w:rsidR="00C3576E" w:rsidRPr="00764C68" w:rsidRDefault="00C3576E" w:rsidP="00C3576E">
      <w:pPr>
        <w:rPr>
          <w:rFonts w:ascii="Times" w:hAnsi="Times" w:cs="Times"/>
          <w:sz w:val="18"/>
          <w:szCs w:val="18"/>
        </w:rPr>
      </w:pPr>
      <w:r w:rsidRPr="00764C68">
        <w:rPr>
          <w:rFonts w:ascii="Times" w:hAnsi="Times" w:cs="Times"/>
          <w:sz w:val="18"/>
          <w:szCs w:val="18"/>
        </w:rPr>
        <w:t xml:space="preserve">Il colloquio relativo alla cultura di una delle aree linguistiche andrà sostenuto col docente di pertinenza secondo le modalità fissate dal docente medesimo. L’esame di </w:t>
      </w:r>
      <w:r w:rsidRPr="00764C68">
        <w:rPr>
          <w:rFonts w:ascii="Times" w:hAnsi="Times" w:cs="Times"/>
          <w:i/>
          <w:iCs/>
          <w:sz w:val="18"/>
          <w:szCs w:val="18"/>
        </w:rPr>
        <w:t xml:space="preserve">Cultura e civiltà </w:t>
      </w:r>
      <w:r w:rsidRPr="00764C68">
        <w:rPr>
          <w:rFonts w:ascii="Times" w:hAnsi="Times" w:cs="Times"/>
          <w:i/>
          <w:iCs/>
          <w:sz w:val="18"/>
          <w:szCs w:val="18"/>
        </w:rPr>
        <w:lastRenderedPageBreak/>
        <w:t>d’Europa</w:t>
      </w:r>
      <w:r w:rsidRPr="00764C68">
        <w:rPr>
          <w:rFonts w:ascii="Times" w:hAnsi="Times" w:cs="Times"/>
          <w:sz w:val="18"/>
          <w:szCs w:val="18"/>
        </w:rPr>
        <w:t xml:space="preserve"> andrà sostenuto in un appello ufficiale, al termine del </w:t>
      </w:r>
      <w:proofErr w:type="gramStart"/>
      <w:r w:rsidRPr="00764C68">
        <w:rPr>
          <w:rFonts w:ascii="Times" w:hAnsi="Times" w:cs="Times"/>
          <w:sz w:val="18"/>
          <w:szCs w:val="18"/>
        </w:rPr>
        <w:t>2°</w:t>
      </w:r>
      <w:proofErr w:type="gramEnd"/>
      <w:r w:rsidRPr="00764C68">
        <w:rPr>
          <w:rFonts w:ascii="Times" w:hAnsi="Times" w:cs="Times"/>
          <w:sz w:val="18"/>
          <w:szCs w:val="18"/>
        </w:rPr>
        <w:t xml:space="preserve"> semestre dell’annualità, </w:t>
      </w:r>
      <w:r w:rsidRPr="00764C68">
        <w:rPr>
          <w:rFonts w:ascii="Times" w:hAnsi="Times" w:cs="Times"/>
          <w:b/>
          <w:bCs/>
          <w:iCs/>
          <w:sz w:val="18"/>
          <w:szCs w:val="18"/>
        </w:rPr>
        <w:t>dopo</w:t>
      </w:r>
      <w:r w:rsidRPr="00764C68">
        <w:rPr>
          <w:rFonts w:ascii="Times" w:hAnsi="Times" w:cs="Times"/>
          <w:sz w:val="18"/>
          <w:szCs w:val="18"/>
        </w:rPr>
        <w:t xml:space="preserve"> aver superato il colloquio nelle singole aree linguistiche.</w:t>
      </w:r>
    </w:p>
    <w:p w14:paraId="717DB0CD" w14:textId="77777777" w:rsidR="00C3576E" w:rsidRPr="00764C68" w:rsidRDefault="00C3576E" w:rsidP="00C3576E">
      <w:pPr>
        <w:rPr>
          <w:rFonts w:ascii="Times" w:hAnsi="Times" w:cs="Times"/>
          <w:sz w:val="18"/>
          <w:szCs w:val="18"/>
        </w:rPr>
      </w:pPr>
      <w:r w:rsidRPr="00764C68">
        <w:rPr>
          <w:rFonts w:ascii="Times" w:hAnsi="Times" w:cs="Times"/>
          <w:sz w:val="18"/>
          <w:szCs w:val="18"/>
        </w:rPr>
        <w:t>La prova consiste:</w:t>
      </w:r>
    </w:p>
    <w:p w14:paraId="7DF49B8F" w14:textId="77777777" w:rsidR="00C3576E" w:rsidRPr="00764C68" w:rsidRDefault="00C3576E" w:rsidP="00C3576E">
      <w:pPr>
        <w:pStyle w:val="Paragrafoelenco"/>
        <w:numPr>
          <w:ilvl w:val="0"/>
          <w:numId w:val="6"/>
        </w:numPr>
        <w:suppressAutoHyphens w:val="0"/>
        <w:spacing w:after="160" w:line="278" w:lineRule="auto"/>
        <w:rPr>
          <w:rFonts w:ascii="Times" w:hAnsi="Times" w:cs="Times"/>
          <w:sz w:val="18"/>
          <w:szCs w:val="18"/>
        </w:rPr>
      </w:pPr>
      <w:r w:rsidRPr="00764C68">
        <w:rPr>
          <w:rFonts w:ascii="Times" w:hAnsi="Times" w:cs="Times"/>
          <w:sz w:val="18"/>
          <w:szCs w:val="18"/>
        </w:rPr>
        <w:t>nel preliminare accertamento di cognizioni di geografia delle aree mediterranea ed europea continentale, con relative datazioni storiche, dall’antichità greco-romana fino al Medioevo;</w:t>
      </w:r>
    </w:p>
    <w:p w14:paraId="2C00BD27" w14:textId="77777777" w:rsidR="00C3576E" w:rsidRPr="00764C68" w:rsidRDefault="00C3576E" w:rsidP="00C3576E">
      <w:pPr>
        <w:pStyle w:val="Paragrafoelenco"/>
        <w:numPr>
          <w:ilvl w:val="0"/>
          <w:numId w:val="6"/>
        </w:numPr>
        <w:suppressAutoHyphens w:val="0"/>
        <w:spacing w:after="160" w:line="278" w:lineRule="auto"/>
        <w:rPr>
          <w:rFonts w:ascii="Times" w:hAnsi="Times" w:cs="Times"/>
          <w:sz w:val="18"/>
          <w:szCs w:val="18"/>
        </w:rPr>
      </w:pPr>
      <w:r w:rsidRPr="00764C68">
        <w:rPr>
          <w:rFonts w:ascii="Times" w:hAnsi="Times" w:cs="Times"/>
          <w:sz w:val="18"/>
          <w:szCs w:val="18"/>
        </w:rPr>
        <w:t>nella valutazione della conoscenza di categorie e strutture fondamentali della storia culturale europea;</w:t>
      </w:r>
    </w:p>
    <w:p w14:paraId="336552EA" w14:textId="77777777" w:rsidR="00C3576E" w:rsidRPr="00764C68" w:rsidRDefault="00C3576E" w:rsidP="00C3576E">
      <w:pPr>
        <w:pStyle w:val="Paragrafoelenco"/>
        <w:numPr>
          <w:ilvl w:val="0"/>
          <w:numId w:val="6"/>
        </w:numPr>
        <w:suppressAutoHyphens w:val="0"/>
        <w:spacing w:after="160" w:line="278" w:lineRule="auto"/>
        <w:rPr>
          <w:rFonts w:ascii="Times" w:hAnsi="Times" w:cs="Times"/>
          <w:sz w:val="18"/>
          <w:szCs w:val="18"/>
        </w:rPr>
      </w:pPr>
      <w:r w:rsidRPr="00764C68">
        <w:rPr>
          <w:rFonts w:ascii="Times" w:hAnsi="Times" w:cs="Times"/>
          <w:sz w:val="18"/>
          <w:szCs w:val="18"/>
        </w:rPr>
        <w:t>in un esame dei testi e delle altre testimonianze culturali commentati a lezione, o delle letture alternative per i non frequentanti.</w:t>
      </w:r>
    </w:p>
    <w:p w14:paraId="512ABB5D" w14:textId="77777777" w:rsidR="00C3576E" w:rsidRPr="00764C68" w:rsidRDefault="00C3576E" w:rsidP="00C3576E">
      <w:pPr>
        <w:ind w:left="709" w:hanging="709"/>
        <w:rPr>
          <w:rFonts w:ascii="Times" w:hAnsi="Times" w:cs="Times"/>
          <w:sz w:val="18"/>
          <w:szCs w:val="18"/>
        </w:rPr>
      </w:pPr>
      <w:r w:rsidRPr="00764C68">
        <w:rPr>
          <w:rFonts w:ascii="Times" w:hAnsi="Times" w:cs="Times"/>
          <w:b/>
          <w:bCs/>
          <w:sz w:val="18"/>
          <w:szCs w:val="18"/>
        </w:rPr>
        <w:t>NB</w:t>
      </w:r>
      <w:r w:rsidRPr="00764C68">
        <w:rPr>
          <w:rFonts w:ascii="Times" w:hAnsi="Times" w:cs="Times"/>
          <w:sz w:val="18"/>
          <w:szCs w:val="18"/>
        </w:rPr>
        <w:t>.</w:t>
      </w:r>
      <w:r w:rsidRPr="00764C68">
        <w:rPr>
          <w:rFonts w:ascii="Times" w:hAnsi="Times" w:cs="Times"/>
          <w:sz w:val="18"/>
          <w:szCs w:val="18"/>
        </w:rPr>
        <w:tab/>
        <w:t>Gli studenti “non frequentanti” concorderanno il programma d’esame previo colloquio col docente.</w:t>
      </w:r>
    </w:p>
    <w:p w14:paraId="6F62CF40" w14:textId="77777777" w:rsidR="00C3576E" w:rsidRPr="00764C68" w:rsidRDefault="00C3576E" w:rsidP="00C3576E">
      <w:pPr>
        <w:rPr>
          <w:rFonts w:ascii="Times" w:hAnsi="Times" w:cs="Times"/>
          <w:sz w:val="18"/>
          <w:szCs w:val="18"/>
        </w:rPr>
      </w:pPr>
      <w:r w:rsidRPr="00764C68">
        <w:rPr>
          <w:rFonts w:ascii="Times" w:hAnsi="Times" w:cs="Times"/>
          <w:sz w:val="18"/>
          <w:szCs w:val="18"/>
        </w:rPr>
        <w:t>Il voto assegnato alla prova risulterà dalla media ponderata tra il voto già ottenuto nel colloquio relativo alle singole culture linguistiche e quello ottenuto nell’esame finale.</w:t>
      </w:r>
    </w:p>
    <w:p w14:paraId="3CB5BCBE" w14:textId="77777777" w:rsidR="00C3576E" w:rsidRPr="00764C68" w:rsidRDefault="00C3576E" w:rsidP="00C3576E">
      <w:pPr>
        <w:rPr>
          <w:rFonts w:ascii="Times" w:hAnsi="Times" w:cs="Times"/>
          <w:sz w:val="18"/>
          <w:szCs w:val="18"/>
        </w:rPr>
      </w:pPr>
      <w:r w:rsidRPr="00764C68">
        <w:rPr>
          <w:rFonts w:ascii="Times" w:hAnsi="Times" w:cs="Times"/>
          <w:sz w:val="18"/>
          <w:szCs w:val="18"/>
        </w:rPr>
        <w:t xml:space="preserve">Circa il </w:t>
      </w:r>
      <w:proofErr w:type="gramStart"/>
      <w:r w:rsidRPr="00764C68">
        <w:rPr>
          <w:rFonts w:ascii="Times" w:hAnsi="Times" w:cs="Times"/>
          <w:sz w:val="18"/>
          <w:szCs w:val="18"/>
        </w:rPr>
        <w:t>2°</w:t>
      </w:r>
      <w:proofErr w:type="gramEnd"/>
      <w:r w:rsidRPr="00764C68">
        <w:rPr>
          <w:rFonts w:ascii="Times" w:hAnsi="Times" w:cs="Times"/>
          <w:sz w:val="18"/>
          <w:szCs w:val="18"/>
        </w:rPr>
        <w:t xml:space="preserve"> punto del programma, che tocca la conoscenza delle categorie e strutture fondamentali della storia culturale europea, si richiede </w:t>
      </w:r>
      <w:r w:rsidRPr="00764C68">
        <w:rPr>
          <w:rFonts w:ascii="Times" w:hAnsi="Times" w:cs="Times"/>
          <w:iCs/>
          <w:sz w:val="18"/>
          <w:szCs w:val="18"/>
        </w:rPr>
        <w:t>una</w:t>
      </w:r>
      <w:r w:rsidRPr="00764C68">
        <w:rPr>
          <w:rFonts w:ascii="Times" w:hAnsi="Times" w:cs="Times"/>
          <w:i/>
          <w:sz w:val="18"/>
          <w:szCs w:val="18"/>
        </w:rPr>
        <w:t xml:space="preserve"> preparazione generale</w:t>
      </w:r>
      <w:r w:rsidRPr="00764C68">
        <w:rPr>
          <w:rFonts w:ascii="Times" w:hAnsi="Times" w:cs="Times"/>
          <w:sz w:val="18"/>
          <w:szCs w:val="18"/>
        </w:rPr>
        <w:t xml:space="preserve"> almeno corrispondente a quella raggiungibile con lo studio di un manuale di storia di scuola media inferiore.</w:t>
      </w:r>
    </w:p>
    <w:p w14:paraId="333E73F6" w14:textId="77777777" w:rsidR="00C3576E" w:rsidRPr="00764C68" w:rsidRDefault="00C3576E" w:rsidP="00C3576E">
      <w:pPr>
        <w:spacing w:before="240" w:after="120"/>
        <w:rPr>
          <w:rFonts w:ascii="Times" w:hAnsi="Times" w:cs="Times"/>
          <w:b/>
          <w:i/>
          <w:sz w:val="18"/>
          <w:szCs w:val="18"/>
        </w:rPr>
      </w:pPr>
      <w:r w:rsidRPr="00764C68">
        <w:rPr>
          <w:rFonts w:ascii="Times" w:hAnsi="Times" w:cs="Times"/>
          <w:b/>
          <w:i/>
          <w:sz w:val="18"/>
          <w:szCs w:val="18"/>
        </w:rPr>
        <w:t>AVVERTENZE E PREREQUISITI</w:t>
      </w:r>
    </w:p>
    <w:p w14:paraId="7DF37AC2" w14:textId="77777777" w:rsidR="00C3576E" w:rsidRPr="00764C68" w:rsidRDefault="00C3576E" w:rsidP="00C3576E">
      <w:pPr>
        <w:rPr>
          <w:rFonts w:ascii="Times" w:hAnsi="Times" w:cs="Times"/>
          <w:i/>
          <w:iCs/>
          <w:sz w:val="18"/>
          <w:szCs w:val="18"/>
        </w:rPr>
      </w:pPr>
      <w:r w:rsidRPr="00764C68">
        <w:rPr>
          <w:rFonts w:ascii="Times" w:hAnsi="Times" w:cs="Times"/>
          <w:i/>
          <w:iCs/>
          <w:sz w:val="18"/>
          <w:szCs w:val="18"/>
        </w:rPr>
        <w:t>Orario e luogo di ricevimento</w:t>
      </w:r>
    </w:p>
    <w:p w14:paraId="00B94EE1" w14:textId="46D7D0F3" w:rsidR="00C3576E" w:rsidRPr="00764C68" w:rsidRDefault="00C3576E" w:rsidP="00C3576E">
      <w:pPr>
        <w:rPr>
          <w:rFonts w:ascii="Times" w:hAnsi="Times" w:cs="Times"/>
        </w:rPr>
      </w:pPr>
      <w:r w:rsidRPr="00764C68">
        <w:rPr>
          <w:rFonts w:ascii="Times" w:hAnsi="Times" w:cs="Times"/>
          <w:sz w:val="18"/>
          <w:szCs w:val="18"/>
        </w:rPr>
        <w:t xml:space="preserve">Il </w:t>
      </w:r>
      <w:r w:rsidR="00642C08">
        <w:rPr>
          <w:rFonts w:ascii="Times" w:hAnsi="Times" w:cs="Times"/>
          <w:sz w:val="18"/>
          <w:szCs w:val="18"/>
        </w:rPr>
        <w:t>P</w:t>
      </w:r>
      <w:r w:rsidRPr="00764C68">
        <w:rPr>
          <w:rFonts w:ascii="Times" w:hAnsi="Times" w:cs="Times"/>
          <w:sz w:val="18"/>
          <w:szCs w:val="18"/>
        </w:rPr>
        <w:t>rof. Luca Montecchi è disponibile al ricevimento degli studenti previo appuntamento di volta in volta concordato.</w:t>
      </w:r>
    </w:p>
    <w:p w14:paraId="5A215EB2" w14:textId="4D3AAFA6" w:rsidR="00141EFC" w:rsidRDefault="00141EFC">
      <w:pPr>
        <w:suppressAutoHyphens w:val="0"/>
        <w:spacing w:after="160" w:line="259" w:lineRule="auto"/>
        <w:jc w:val="left"/>
      </w:pPr>
      <w:r>
        <w:br w:type="page"/>
      </w:r>
    </w:p>
    <w:p w14:paraId="18DB4B21" w14:textId="7D98BC1C" w:rsidR="0066414C" w:rsidRPr="0066414C" w:rsidRDefault="0066414C" w:rsidP="0066414C">
      <w:pPr>
        <w:rPr>
          <w:rFonts w:ascii="Times" w:hAnsi="Times" w:cs="Times"/>
          <w:b/>
          <w:bCs/>
          <w:smallCaps/>
        </w:rPr>
      </w:pPr>
      <w:bookmarkStart w:id="1" w:name="_Hlk139023496"/>
      <w:r w:rsidRPr="0066414C">
        <w:rPr>
          <w:rFonts w:ascii="Times" w:hAnsi="Times" w:cs="Times"/>
          <w:b/>
          <w:bCs/>
        </w:rPr>
        <w:lastRenderedPageBreak/>
        <w:t xml:space="preserve">Cultura e </w:t>
      </w:r>
      <w:r w:rsidR="00642C08" w:rsidRPr="0066414C">
        <w:rPr>
          <w:rFonts w:ascii="Times" w:hAnsi="Times" w:cs="Times"/>
          <w:b/>
          <w:bCs/>
        </w:rPr>
        <w:t>civiltà</w:t>
      </w:r>
      <w:r w:rsidRPr="0066414C">
        <w:rPr>
          <w:rFonts w:ascii="Times" w:hAnsi="Times" w:cs="Times"/>
          <w:b/>
          <w:bCs/>
        </w:rPr>
        <w:t xml:space="preserve"> d’Europa (area di lingua spagnola)</w:t>
      </w:r>
    </w:p>
    <w:bookmarkEnd w:id="1"/>
    <w:p w14:paraId="2FDDEC42" w14:textId="77777777" w:rsidR="0066414C" w:rsidRPr="0066414C" w:rsidRDefault="0066414C" w:rsidP="0066414C">
      <w:pPr>
        <w:spacing w:line="240" w:lineRule="auto"/>
        <w:rPr>
          <w:rFonts w:ascii="Times" w:hAnsi="Times" w:cs="Times"/>
          <w:smallCaps/>
          <w:sz w:val="18"/>
          <w:szCs w:val="18"/>
        </w:rPr>
      </w:pPr>
      <w:r w:rsidRPr="0066414C">
        <w:rPr>
          <w:rFonts w:ascii="Times" w:hAnsi="Times" w:cs="Times"/>
          <w:smallCaps/>
          <w:sz w:val="18"/>
          <w:szCs w:val="18"/>
        </w:rPr>
        <w:t>Dott.ssa Sara Carini</w:t>
      </w:r>
    </w:p>
    <w:p w14:paraId="6FBD6D73" w14:textId="77777777" w:rsidR="0066414C" w:rsidRPr="0066414C" w:rsidRDefault="0066414C" w:rsidP="0066414C">
      <w:pPr>
        <w:spacing w:before="240" w:after="120" w:line="240" w:lineRule="auto"/>
        <w:rPr>
          <w:rFonts w:ascii="Times" w:hAnsi="Times" w:cs="Times"/>
          <w:b/>
          <w:sz w:val="18"/>
          <w:szCs w:val="18"/>
        </w:rPr>
      </w:pPr>
      <w:r w:rsidRPr="0066414C">
        <w:rPr>
          <w:rFonts w:ascii="Times" w:hAnsi="Times" w:cs="Times"/>
          <w:b/>
          <w:i/>
          <w:sz w:val="18"/>
          <w:szCs w:val="18"/>
        </w:rPr>
        <w:t>OBIETTIVO DEL CORSO E RISULTATI DI APPRENDIMENTO ATTESI</w:t>
      </w:r>
    </w:p>
    <w:p w14:paraId="511CCDF0" w14:textId="77777777" w:rsidR="0066414C" w:rsidRPr="008004C4" w:rsidRDefault="0066414C" w:rsidP="0066414C">
      <w:pPr>
        <w:pStyle w:val="NormaleWeb"/>
        <w:spacing w:before="0" w:beforeAutospacing="0" w:after="0" w:afterAutospacing="0"/>
        <w:jc w:val="both"/>
        <w:rPr>
          <w:sz w:val="20"/>
          <w:szCs w:val="20"/>
        </w:rPr>
      </w:pPr>
      <w:r w:rsidRPr="008004C4">
        <w:rPr>
          <w:sz w:val="20"/>
          <w:szCs w:val="20"/>
        </w:rPr>
        <w:t xml:space="preserve">I contenuti del corso affiancano quelli del corso monografico di Cultura e civiltà d’Europa tenuto dal Prof. Luca Montecchi. Per l’area di lingua spagnola il corso si propone di offrire una panoramica dei rapporti tra musica, ritmo, oralità e produzione culturale nell’area del Gran Caribe, con particolare attenzione alle tradizioni </w:t>
      </w:r>
      <w:proofErr w:type="gramStart"/>
      <w:r w:rsidRPr="008004C4">
        <w:rPr>
          <w:sz w:val="20"/>
          <w:szCs w:val="20"/>
        </w:rPr>
        <w:t>afro-caraibiche</w:t>
      </w:r>
      <w:proofErr w:type="gramEnd"/>
      <w:r w:rsidRPr="008004C4">
        <w:rPr>
          <w:sz w:val="20"/>
          <w:szCs w:val="20"/>
        </w:rPr>
        <w:t xml:space="preserve"> e afrodiscendenti. Attraverso un approccio interdisciplinare che integra storia, letteratura e performance, il corso intende mostrare come la conoscenza della cultura rappresenti uno strumento fondamentale per comprendere la lingua e le dinamiche identitarie</w:t>
      </w:r>
      <w:r>
        <w:rPr>
          <w:sz w:val="20"/>
          <w:szCs w:val="20"/>
        </w:rPr>
        <w:t xml:space="preserve"> e diasporiche</w:t>
      </w:r>
      <w:r w:rsidRPr="008004C4">
        <w:rPr>
          <w:sz w:val="20"/>
          <w:szCs w:val="20"/>
        </w:rPr>
        <w:t xml:space="preserve"> del mondo ispano-caraibico.</w:t>
      </w:r>
    </w:p>
    <w:p w14:paraId="59153F16" w14:textId="77777777" w:rsidR="0066414C" w:rsidRPr="008004C4" w:rsidRDefault="0066414C" w:rsidP="0066414C">
      <w:pPr>
        <w:pStyle w:val="NormaleWeb"/>
        <w:spacing w:before="0" w:beforeAutospacing="0" w:after="0" w:afterAutospacing="0"/>
        <w:jc w:val="both"/>
        <w:rPr>
          <w:sz w:val="20"/>
          <w:szCs w:val="20"/>
        </w:rPr>
      </w:pPr>
      <w:r w:rsidRPr="008004C4">
        <w:rPr>
          <w:sz w:val="20"/>
          <w:szCs w:val="20"/>
        </w:rPr>
        <w:t xml:space="preserve">Al termine del corso gli studenti saranno in grado di contestualizzare storicamente e culturalmente le principali espressioni artistiche e letterarie del Caribe ispanofono; riconoscere il ruolo della musica e dell’oralità nella costruzione delle identità </w:t>
      </w:r>
      <w:r>
        <w:rPr>
          <w:sz w:val="20"/>
          <w:szCs w:val="20"/>
        </w:rPr>
        <w:t xml:space="preserve">culturali e politiche </w:t>
      </w:r>
      <w:r w:rsidRPr="008004C4">
        <w:rPr>
          <w:sz w:val="20"/>
          <w:szCs w:val="20"/>
        </w:rPr>
        <w:t>caraibiche; analizzare testi poetici, musicali e performativi in prospettiva interdisciplinare; comprendere il legame tra pratiche artistiche, memoria collettiva e resistenza culturale.</w:t>
      </w:r>
    </w:p>
    <w:p w14:paraId="1F221319" w14:textId="77777777" w:rsidR="0066414C" w:rsidRPr="008004C4" w:rsidRDefault="0066414C" w:rsidP="0066414C">
      <w:pPr>
        <w:pStyle w:val="NormaleWeb"/>
        <w:spacing w:before="0" w:beforeAutospacing="0" w:after="0" w:afterAutospacing="0"/>
        <w:jc w:val="both"/>
        <w:rPr>
          <w:sz w:val="20"/>
          <w:szCs w:val="20"/>
        </w:rPr>
      </w:pPr>
      <w:r w:rsidRPr="008004C4">
        <w:rPr>
          <w:sz w:val="20"/>
          <w:szCs w:val="20"/>
        </w:rPr>
        <w:t>Il corso consentirà inoltre di sviluppare competenze trasversali quali la capacità di analisi critica di fenomeni culturali complessi, il collegamento tra lingua e cultura, le competenze interculturali e le abilità argomentative nell’interpretazione delle dinamiche storiche e culturali contemporanee.</w:t>
      </w:r>
    </w:p>
    <w:p w14:paraId="2BAC6822" w14:textId="77777777" w:rsidR="0066414C" w:rsidRPr="0066414C" w:rsidRDefault="0066414C" w:rsidP="0066414C">
      <w:pPr>
        <w:spacing w:before="240" w:after="120" w:line="240" w:lineRule="auto"/>
        <w:rPr>
          <w:rFonts w:ascii="Times" w:hAnsi="Times" w:cs="Times"/>
          <w:b/>
          <w:i/>
          <w:sz w:val="18"/>
          <w:szCs w:val="18"/>
        </w:rPr>
      </w:pPr>
      <w:r w:rsidRPr="0066414C">
        <w:rPr>
          <w:rFonts w:ascii="Times" w:hAnsi="Times" w:cs="Times"/>
          <w:b/>
          <w:i/>
          <w:sz w:val="18"/>
          <w:szCs w:val="18"/>
        </w:rPr>
        <w:t>PROGRAMMA DEL CORSO</w:t>
      </w:r>
    </w:p>
    <w:p w14:paraId="1023BBB1" w14:textId="77777777" w:rsidR="0066414C" w:rsidRPr="0066414C" w:rsidRDefault="0066414C" w:rsidP="0066414C">
      <w:pPr>
        <w:spacing w:line="240" w:lineRule="auto"/>
        <w:ind w:left="284" w:hanging="284"/>
        <w:rPr>
          <w:rFonts w:ascii="Times" w:hAnsi="Times" w:cs="Times"/>
        </w:rPr>
      </w:pPr>
      <w:r w:rsidRPr="0066414C">
        <w:rPr>
          <w:rFonts w:ascii="Times" w:hAnsi="Times" w:cs="Times"/>
        </w:rPr>
        <w:t>1.</w:t>
      </w:r>
      <w:r w:rsidRPr="0066414C">
        <w:rPr>
          <w:rFonts w:ascii="Times" w:hAnsi="Times" w:cs="Times"/>
        </w:rPr>
        <w:tab/>
        <w:t>Il Gran Caribe: storia e transculturazione.</w:t>
      </w:r>
    </w:p>
    <w:p w14:paraId="45E438E3" w14:textId="77777777" w:rsidR="0066414C" w:rsidRPr="0066414C" w:rsidRDefault="0066414C" w:rsidP="0066414C">
      <w:pPr>
        <w:spacing w:line="240" w:lineRule="auto"/>
        <w:ind w:left="284" w:hanging="284"/>
        <w:rPr>
          <w:rFonts w:ascii="Times" w:hAnsi="Times" w:cs="Times"/>
        </w:rPr>
      </w:pPr>
      <w:r w:rsidRPr="0066414C">
        <w:rPr>
          <w:rFonts w:ascii="Times" w:hAnsi="Times" w:cs="Times"/>
        </w:rPr>
        <w:t>2.</w:t>
      </w:r>
      <w:r w:rsidRPr="0066414C">
        <w:rPr>
          <w:rFonts w:ascii="Times" w:hAnsi="Times" w:cs="Times"/>
        </w:rPr>
        <w:tab/>
        <w:t>Ritmo, corpo e identità: la musica caraibica come forma di resistenza.</w:t>
      </w:r>
    </w:p>
    <w:p w14:paraId="5F673028" w14:textId="77777777" w:rsidR="0066414C" w:rsidRPr="0066414C" w:rsidRDefault="0066414C" w:rsidP="0066414C">
      <w:pPr>
        <w:spacing w:line="240" w:lineRule="auto"/>
        <w:ind w:left="284" w:hanging="284"/>
        <w:rPr>
          <w:rFonts w:ascii="Times" w:hAnsi="Times" w:cs="Times"/>
        </w:rPr>
      </w:pPr>
      <w:r w:rsidRPr="0066414C">
        <w:rPr>
          <w:rFonts w:ascii="Times" w:hAnsi="Times" w:cs="Times"/>
        </w:rPr>
        <w:t>3.</w:t>
      </w:r>
      <w:r w:rsidRPr="0066414C">
        <w:rPr>
          <w:rFonts w:ascii="Times" w:hAnsi="Times" w:cs="Times"/>
        </w:rPr>
        <w:tab/>
        <w:t>Dalla musica al testo: la poesia di Nicolás Guillén (</w:t>
      </w:r>
      <w:proofErr w:type="spellStart"/>
      <w:r w:rsidRPr="0066414C">
        <w:rPr>
          <w:rFonts w:ascii="Times" w:hAnsi="Times" w:cs="Times"/>
          <w:i/>
          <w:iCs/>
        </w:rPr>
        <w:t>Motivos</w:t>
      </w:r>
      <w:proofErr w:type="spellEnd"/>
      <w:r w:rsidRPr="0066414C">
        <w:rPr>
          <w:rFonts w:ascii="Times" w:hAnsi="Times" w:cs="Times"/>
          <w:i/>
          <w:iCs/>
        </w:rPr>
        <w:t xml:space="preserve"> de son, </w:t>
      </w:r>
      <w:proofErr w:type="spellStart"/>
      <w:r w:rsidRPr="0066414C">
        <w:rPr>
          <w:rFonts w:ascii="Times" w:hAnsi="Times" w:cs="Times"/>
          <w:i/>
          <w:iCs/>
        </w:rPr>
        <w:t>Sóngoro</w:t>
      </w:r>
      <w:proofErr w:type="spellEnd"/>
      <w:r w:rsidRPr="0066414C">
        <w:rPr>
          <w:rFonts w:ascii="Times" w:hAnsi="Times" w:cs="Times"/>
          <w:i/>
          <w:iCs/>
        </w:rPr>
        <w:t xml:space="preserve"> </w:t>
      </w:r>
      <w:proofErr w:type="spellStart"/>
      <w:r w:rsidRPr="0066414C">
        <w:rPr>
          <w:rFonts w:ascii="Times" w:hAnsi="Times" w:cs="Times"/>
          <w:i/>
          <w:iCs/>
        </w:rPr>
        <w:t>Cosongo</w:t>
      </w:r>
      <w:proofErr w:type="spellEnd"/>
      <w:r w:rsidRPr="0066414C">
        <w:rPr>
          <w:rFonts w:ascii="Times" w:hAnsi="Times" w:cs="Times"/>
        </w:rPr>
        <w:t>).</w:t>
      </w:r>
    </w:p>
    <w:p w14:paraId="14AF6A9E" w14:textId="77777777" w:rsidR="0066414C" w:rsidRPr="0066414C" w:rsidRDefault="0066414C" w:rsidP="0066414C">
      <w:pPr>
        <w:tabs>
          <w:tab w:val="left" w:pos="2298"/>
        </w:tabs>
        <w:spacing w:line="240" w:lineRule="auto"/>
        <w:ind w:left="284" w:hanging="284"/>
        <w:rPr>
          <w:rFonts w:ascii="Times" w:hAnsi="Times" w:cs="Times"/>
        </w:rPr>
      </w:pPr>
      <w:r w:rsidRPr="0066414C">
        <w:rPr>
          <w:rFonts w:ascii="Times" w:hAnsi="Times" w:cs="Times"/>
        </w:rPr>
        <w:t>4.</w:t>
      </w:r>
      <w:r w:rsidRPr="0066414C">
        <w:rPr>
          <w:rFonts w:ascii="Times" w:hAnsi="Times" w:cs="Times"/>
        </w:rPr>
        <w:tab/>
        <w:t xml:space="preserve">Oralità e performance: </w:t>
      </w:r>
      <w:proofErr w:type="spellStart"/>
      <w:r w:rsidRPr="0066414C">
        <w:rPr>
          <w:rFonts w:ascii="Times" w:hAnsi="Times" w:cs="Times"/>
        </w:rPr>
        <w:t>spoken</w:t>
      </w:r>
      <w:proofErr w:type="spellEnd"/>
      <w:r w:rsidRPr="0066414C">
        <w:rPr>
          <w:rFonts w:ascii="Times" w:hAnsi="Times" w:cs="Times"/>
        </w:rPr>
        <w:t xml:space="preserve"> word, performance, “</w:t>
      </w:r>
      <w:proofErr w:type="spellStart"/>
      <w:r w:rsidRPr="0066414C">
        <w:rPr>
          <w:rFonts w:ascii="Times" w:hAnsi="Times" w:cs="Times"/>
        </w:rPr>
        <w:t>controversias</w:t>
      </w:r>
      <w:proofErr w:type="spellEnd"/>
      <w:r w:rsidRPr="0066414C">
        <w:rPr>
          <w:rFonts w:ascii="Times" w:hAnsi="Times" w:cs="Times"/>
        </w:rPr>
        <w:t>”.</w:t>
      </w:r>
    </w:p>
    <w:p w14:paraId="2899DB15" w14:textId="77777777" w:rsidR="0066414C" w:rsidRPr="0066414C" w:rsidRDefault="0066414C" w:rsidP="0066414C">
      <w:pPr>
        <w:spacing w:line="240" w:lineRule="auto"/>
        <w:ind w:left="284" w:hanging="284"/>
        <w:rPr>
          <w:rFonts w:ascii="Times" w:hAnsi="Times" w:cs="Times"/>
        </w:rPr>
      </w:pPr>
      <w:r w:rsidRPr="0066414C">
        <w:rPr>
          <w:rFonts w:ascii="Times" w:hAnsi="Times" w:cs="Times"/>
        </w:rPr>
        <w:t>5.</w:t>
      </w:r>
      <w:r w:rsidRPr="0066414C">
        <w:rPr>
          <w:rFonts w:ascii="Times" w:hAnsi="Times" w:cs="Times"/>
        </w:rPr>
        <w:tab/>
        <w:t>Suoni del Caribe contemporaneo: mercato, identità e resistenza.</w:t>
      </w:r>
    </w:p>
    <w:p w14:paraId="2BAC0A1F" w14:textId="77777777" w:rsidR="0066414C" w:rsidRPr="0066414C" w:rsidRDefault="0066414C" w:rsidP="0066414C">
      <w:pPr>
        <w:spacing w:line="240" w:lineRule="auto"/>
        <w:rPr>
          <w:rFonts w:ascii="Times" w:hAnsi="Times" w:cs="Times"/>
        </w:rPr>
      </w:pPr>
      <w:r w:rsidRPr="0066414C">
        <w:rPr>
          <w:rFonts w:ascii="Times" w:hAnsi="Times" w:cs="Times"/>
        </w:rPr>
        <w:t xml:space="preserve">Dove possibile, i testi della bibliografia critica saranno resi disponibili all’interno del corso online di Blackboard. </w:t>
      </w:r>
    </w:p>
    <w:p w14:paraId="4AE72932" w14:textId="77777777" w:rsidR="0066414C" w:rsidRPr="0066414C" w:rsidRDefault="0066414C" w:rsidP="0066414C">
      <w:pPr>
        <w:pStyle w:val="Testo1"/>
        <w:spacing w:before="240" w:after="120" w:line="240" w:lineRule="auto"/>
        <w:rPr>
          <w:rFonts w:cs="Times"/>
          <w:b/>
          <w:i/>
          <w:szCs w:val="18"/>
        </w:rPr>
      </w:pPr>
      <w:r w:rsidRPr="0066414C">
        <w:rPr>
          <w:rFonts w:cs="Times"/>
          <w:b/>
          <w:i/>
          <w:szCs w:val="18"/>
        </w:rPr>
        <w:t>BIBLIOGRAFIA OBBLIGATORIA</w:t>
      </w:r>
    </w:p>
    <w:p w14:paraId="2124501D" w14:textId="77777777" w:rsidR="0066414C" w:rsidRPr="0066414C" w:rsidRDefault="0066414C" w:rsidP="0066414C">
      <w:pPr>
        <w:pStyle w:val="Testo1"/>
        <w:spacing w:line="240" w:lineRule="auto"/>
        <w:rPr>
          <w:rFonts w:cs="Times"/>
          <w:bCs/>
          <w:iCs/>
          <w:szCs w:val="18"/>
          <w:lang w:val="es-419"/>
        </w:rPr>
      </w:pPr>
      <w:r w:rsidRPr="0066414C">
        <w:rPr>
          <w:rFonts w:cs="Times"/>
          <w:bCs/>
          <w:iCs/>
          <w:szCs w:val="18"/>
          <w:lang w:val="es-419"/>
        </w:rPr>
        <w:t>–</w:t>
      </w:r>
      <w:r w:rsidRPr="0066414C">
        <w:rPr>
          <w:rFonts w:cs="Times"/>
          <w:bCs/>
          <w:iCs/>
          <w:szCs w:val="18"/>
          <w:lang w:val="es-419"/>
        </w:rPr>
        <w:tab/>
        <w:t xml:space="preserve">E. </w:t>
      </w:r>
      <w:r w:rsidRPr="0066414C">
        <w:rPr>
          <w:rFonts w:cs="Times"/>
          <w:bCs/>
          <w:iCs/>
          <w:smallCaps/>
          <w:szCs w:val="18"/>
          <w:lang w:val="es-419"/>
        </w:rPr>
        <w:t>Glissant</w:t>
      </w:r>
      <w:r w:rsidRPr="0066414C">
        <w:rPr>
          <w:rFonts w:cs="Times"/>
          <w:bCs/>
          <w:iCs/>
          <w:szCs w:val="18"/>
          <w:lang w:val="es-419"/>
        </w:rPr>
        <w:t xml:space="preserve">, </w:t>
      </w:r>
      <w:r w:rsidRPr="0066414C">
        <w:rPr>
          <w:rFonts w:cs="Times"/>
          <w:bCs/>
          <w:i/>
          <w:szCs w:val="18"/>
          <w:lang w:val="es-419"/>
        </w:rPr>
        <w:t>Introducción a una poética de lo diverso</w:t>
      </w:r>
      <w:r w:rsidRPr="0066414C">
        <w:rPr>
          <w:rFonts w:cs="Times"/>
          <w:bCs/>
          <w:iCs/>
          <w:szCs w:val="18"/>
          <w:lang w:val="es-419"/>
        </w:rPr>
        <w:t>, Ediciones del bronce / Editorial Planeta, Barcelona 2002 (parte prima: Introducción a una poética de lo diverso)</w:t>
      </w:r>
      <w:r w:rsidRPr="0066414C">
        <w:rPr>
          <w:rFonts w:cs="Times"/>
          <w:bCs/>
          <w:iCs/>
          <w:szCs w:val="18"/>
          <w:u w:val="single"/>
          <w:lang w:val="es-419"/>
        </w:rPr>
        <w:t>.</w:t>
      </w:r>
    </w:p>
    <w:p w14:paraId="09223710" w14:textId="77777777" w:rsidR="0066414C" w:rsidRPr="0066414C" w:rsidRDefault="0066414C" w:rsidP="0066414C">
      <w:pPr>
        <w:pStyle w:val="Testo1"/>
        <w:spacing w:line="240" w:lineRule="auto"/>
        <w:rPr>
          <w:rFonts w:cs="Times"/>
          <w:szCs w:val="18"/>
          <w:lang w:val="es-419"/>
        </w:rPr>
      </w:pPr>
      <w:r w:rsidRPr="0066414C">
        <w:rPr>
          <w:rFonts w:cs="Times"/>
          <w:bCs/>
          <w:iCs/>
          <w:szCs w:val="18"/>
          <w:lang w:val="es-ES"/>
        </w:rPr>
        <w:t>–</w:t>
      </w:r>
      <w:r w:rsidRPr="0066414C">
        <w:rPr>
          <w:rFonts w:cs="Times"/>
          <w:bCs/>
          <w:iCs/>
          <w:szCs w:val="18"/>
          <w:lang w:val="es-ES"/>
        </w:rPr>
        <w:tab/>
        <w:t xml:space="preserve">L. </w:t>
      </w:r>
      <w:r w:rsidRPr="0066414C">
        <w:rPr>
          <w:rFonts w:cs="Times"/>
          <w:bCs/>
          <w:iCs/>
          <w:smallCaps/>
          <w:szCs w:val="18"/>
          <w:lang w:val="es-ES"/>
        </w:rPr>
        <w:t>Ferreira Makl</w:t>
      </w:r>
      <w:r w:rsidRPr="0066414C">
        <w:rPr>
          <w:rFonts w:cs="Times"/>
          <w:bCs/>
          <w:iCs/>
          <w:szCs w:val="18"/>
          <w:lang w:val="es-ES"/>
        </w:rPr>
        <w:t xml:space="preserve">, “Música, artes performáticas y el campo de las relaciones raciales. Área de estudios de la presencia africana en América Latina”, en M.J. Becerra (a cura di) </w:t>
      </w:r>
      <w:r w:rsidRPr="0066414C">
        <w:rPr>
          <w:rFonts w:cs="Times"/>
          <w:bCs/>
          <w:i/>
          <w:szCs w:val="18"/>
          <w:lang w:val="es-ES"/>
        </w:rPr>
        <w:t>Los estudios afroamericanos y africanos en América Latina: herencia, presencia y visiones del otro</w:t>
      </w:r>
      <w:r w:rsidRPr="0066414C">
        <w:rPr>
          <w:rFonts w:cs="Times"/>
          <w:bCs/>
          <w:iCs/>
          <w:szCs w:val="18"/>
          <w:lang w:val="es-ES"/>
        </w:rPr>
        <w:t xml:space="preserve">, Buenos Aires, CLACSO, 2008, pp. 225-250, disponibile online in </w:t>
      </w:r>
      <w:hyperlink r:id="rId8" w:history="1">
        <w:r w:rsidRPr="0066414C">
          <w:rPr>
            <w:rStyle w:val="Collegamentoipertestuale"/>
            <w:rFonts w:cs="Times"/>
            <w:bCs/>
            <w:iCs/>
            <w:szCs w:val="18"/>
            <w:lang w:val="es-ES"/>
          </w:rPr>
          <w:t>https://biblioteca.clacso.edu.ar/clacso/coediciones/20100823033703/13ferre.pdf</w:t>
        </w:r>
      </w:hyperlink>
    </w:p>
    <w:p w14:paraId="00A72214" w14:textId="77777777" w:rsidR="0066414C" w:rsidRPr="0066414C" w:rsidRDefault="0066414C" w:rsidP="0066414C">
      <w:pPr>
        <w:pStyle w:val="Testo1"/>
        <w:spacing w:line="240" w:lineRule="auto"/>
        <w:rPr>
          <w:rFonts w:cs="Times"/>
          <w:bCs/>
          <w:iCs/>
          <w:szCs w:val="18"/>
          <w:lang w:val="en-US"/>
        </w:rPr>
      </w:pPr>
      <w:r w:rsidRPr="0066414C">
        <w:rPr>
          <w:rFonts w:cs="Times"/>
          <w:bCs/>
          <w:iCs/>
          <w:szCs w:val="18"/>
          <w:lang w:val="es-419"/>
        </w:rPr>
        <w:lastRenderedPageBreak/>
        <w:t>–</w:t>
      </w:r>
      <w:r w:rsidRPr="0066414C">
        <w:rPr>
          <w:rFonts w:cs="Times"/>
          <w:bCs/>
          <w:iCs/>
          <w:szCs w:val="18"/>
          <w:lang w:val="es-419"/>
        </w:rPr>
        <w:tab/>
        <w:t xml:space="preserve">W. </w:t>
      </w:r>
      <w:r w:rsidRPr="0066414C">
        <w:rPr>
          <w:rFonts w:cs="Times"/>
          <w:bCs/>
          <w:iCs/>
          <w:smallCaps/>
          <w:szCs w:val="18"/>
          <w:lang w:val="es-419"/>
        </w:rPr>
        <w:t>Marshall</w:t>
      </w:r>
      <w:r w:rsidRPr="0066414C">
        <w:rPr>
          <w:rFonts w:cs="Times"/>
          <w:bCs/>
          <w:iCs/>
          <w:szCs w:val="18"/>
          <w:lang w:val="es-419"/>
        </w:rPr>
        <w:t xml:space="preserve">, “From Música Negra to Reggaeton Latino. </w:t>
      </w:r>
      <w:r w:rsidRPr="0066414C">
        <w:rPr>
          <w:rFonts w:cs="Times"/>
          <w:bCs/>
          <w:iCs/>
          <w:szCs w:val="18"/>
          <w:lang w:val="en-US"/>
        </w:rPr>
        <w:t xml:space="preserve">The Cultural Politics of Nation, Migration and Commercialization”, in AA.VV., </w:t>
      </w:r>
      <w:r w:rsidRPr="0066414C">
        <w:rPr>
          <w:rFonts w:cs="Times"/>
          <w:bCs/>
          <w:i/>
          <w:szCs w:val="18"/>
          <w:lang w:val="en-US"/>
        </w:rPr>
        <w:t>Reggaeton</w:t>
      </w:r>
      <w:r w:rsidRPr="0066414C">
        <w:rPr>
          <w:rFonts w:cs="Times"/>
          <w:bCs/>
          <w:iCs/>
          <w:szCs w:val="18"/>
          <w:lang w:val="en-US"/>
        </w:rPr>
        <w:t>, Duke University Press, Durham, 2009, 19-76.</w:t>
      </w:r>
    </w:p>
    <w:p w14:paraId="26D314C3" w14:textId="77777777" w:rsidR="0066414C" w:rsidRPr="0066414C" w:rsidRDefault="0066414C" w:rsidP="0066414C">
      <w:pPr>
        <w:pStyle w:val="Testo1"/>
        <w:spacing w:line="240" w:lineRule="auto"/>
        <w:rPr>
          <w:rFonts w:cs="Times"/>
          <w:bCs/>
          <w:iCs/>
          <w:szCs w:val="18"/>
          <w:lang w:val="es-ES"/>
        </w:rPr>
      </w:pPr>
      <w:r w:rsidRPr="0066414C">
        <w:rPr>
          <w:rFonts w:cs="Times"/>
          <w:bCs/>
          <w:iCs/>
          <w:szCs w:val="18"/>
          <w:lang w:val="es-ES"/>
        </w:rPr>
        <w:t>–</w:t>
      </w:r>
      <w:r w:rsidRPr="0066414C">
        <w:rPr>
          <w:rFonts w:cs="Times"/>
          <w:bCs/>
          <w:iCs/>
          <w:szCs w:val="18"/>
          <w:lang w:val="es-ES"/>
        </w:rPr>
        <w:tab/>
        <w:t xml:space="preserve">A. </w:t>
      </w:r>
      <w:r w:rsidRPr="0066414C">
        <w:rPr>
          <w:rFonts w:cs="Times"/>
          <w:bCs/>
          <w:iCs/>
          <w:smallCaps/>
          <w:szCs w:val="18"/>
          <w:lang w:val="es-ES"/>
        </w:rPr>
        <w:t>Quintero</w:t>
      </w:r>
      <w:r w:rsidRPr="0066414C">
        <w:rPr>
          <w:rFonts w:cs="Times"/>
          <w:bCs/>
          <w:iCs/>
          <w:szCs w:val="18"/>
          <w:lang w:val="es-ES"/>
        </w:rPr>
        <w:t xml:space="preserve"> </w:t>
      </w:r>
      <w:r w:rsidRPr="0066414C">
        <w:rPr>
          <w:rFonts w:cs="Times"/>
          <w:bCs/>
          <w:iCs/>
          <w:smallCaps/>
          <w:szCs w:val="18"/>
          <w:lang w:val="es-ES"/>
        </w:rPr>
        <w:t>Rivera</w:t>
      </w:r>
      <w:r w:rsidRPr="0066414C">
        <w:rPr>
          <w:rFonts w:cs="Times"/>
          <w:bCs/>
          <w:iCs/>
          <w:szCs w:val="18"/>
          <w:lang w:val="es-ES"/>
        </w:rPr>
        <w:t xml:space="preserve">, “Salsa, identidad y globalización. Redefiniciones caribeñas a las geografías y el tiempo”, </w:t>
      </w:r>
      <w:r w:rsidRPr="0066414C">
        <w:rPr>
          <w:rFonts w:cs="Times"/>
          <w:bCs/>
          <w:i/>
          <w:szCs w:val="18"/>
          <w:lang w:val="es-ES"/>
        </w:rPr>
        <w:t>Trans. Revista transcrultural de música</w:t>
      </w:r>
      <w:r w:rsidRPr="0066414C">
        <w:rPr>
          <w:rFonts w:cs="Times"/>
          <w:bCs/>
          <w:iCs/>
          <w:szCs w:val="18"/>
          <w:lang w:val="es-ES"/>
        </w:rPr>
        <w:t xml:space="preserve">, n. 6, 2006, </w:t>
      </w:r>
      <w:hyperlink r:id="rId9" w:history="1">
        <w:r w:rsidRPr="0066414C">
          <w:rPr>
            <w:rStyle w:val="Collegamentoipertestuale"/>
            <w:rFonts w:cs="Times"/>
            <w:bCs/>
            <w:iCs/>
            <w:szCs w:val="18"/>
            <w:lang w:val="es-ES"/>
          </w:rPr>
          <w:t>https://www.sibetrans.com/trans/article/232/salsa-identidad-y-globalizacion-redefiniciones-caribenas-a-las-geografias-y-el-tiempo</w:t>
        </w:r>
      </w:hyperlink>
      <w:r w:rsidRPr="0066414C">
        <w:rPr>
          <w:rFonts w:cs="Times"/>
          <w:bCs/>
          <w:iCs/>
          <w:szCs w:val="18"/>
          <w:lang w:val="es-ES"/>
        </w:rPr>
        <w:t xml:space="preserve"> </w:t>
      </w:r>
    </w:p>
    <w:p w14:paraId="0AD038DD" w14:textId="77777777" w:rsidR="0066414C" w:rsidRPr="0066414C" w:rsidRDefault="0066414C" w:rsidP="0066414C">
      <w:pPr>
        <w:spacing w:line="240" w:lineRule="auto"/>
        <w:ind w:left="284" w:hanging="284"/>
        <w:jc w:val="left"/>
        <w:rPr>
          <w:rFonts w:ascii="Times" w:hAnsi="Times" w:cs="Times"/>
          <w:sz w:val="18"/>
          <w:szCs w:val="18"/>
          <w:lang w:val="es-419" w:eastAsia="es-MX"/>
        </w:rPr>
      </w:pPr>
      <w:r w:rsidRPr="0066414C">
        <w:rPr>
          <w:rFonts w:ascii="Times" w:hAnsi="Times" w:cs="Times"/>
          <w:color w:val="262626"/>
          <w:sz w:val="18"/>
          <w:szCs w:val="18"/>
          <w:shd w:val="clear" w:color="auto" w:fill="FFFFFF"/>
          <w:lang w:val="es-ES"/>
        </w:rPr>
        <w:t>–</w:t>
      </w:r>
      <w:r w:rsidRPr="0066414C">
        <w:rPr>
          <w:rFonts w:ascii="Times" w:hAnsi="Times" w:cs="Times"/>
          <w:color w:val="262626"/>
          <w:sz w:val="18"/>
          <w:szCs w:val="18"/>
          <w:shd w:val="clear" w:color="auto" w:fill="FFFFFF"/>
          <w:lang w:val="es-ES"/>
        </w:rPr>
        <w:tab/>
        <w:t xml:space="preserve">V.E. </w:t>
      </w:r>
      <w:r w:rsidRPr="0066414C">
        <w:rPr>
          <w:rFonts w:ascii="Times" w:hAnsi="Times" w:cs="Times"/>
          <w:smallCaps/>
          <w:color w:val="262626"/>
          <w:sz w:val="18"/>
          <w:szCs w:val="18"/>
          <w:shd w:val="clear" w:color="auto" w:fill="FFFFFF"/>
          <w:lang w:val="es-ES"/>
        </w:rPr>
        <w:t>Rodríguez</w:t>
      </w:r>
      <w:r w:rsidRPr="0066414C">
        <w:rPr>
          <w:rFonts w:ascii="Times" w:hAnsi="Times" w:cs="Times"/>
          <w:color w:val="262626"/>
          <w:sz w:val="18"/>
          <w:szCs w:val="18"/>
          <w:shd w:val="clear" w:color="auto" w:fill="FFFFFF"/>
          <w:lang w:val="es-ES"/>
        </w:rPr>
        <w:t xml:space="preserve">, "Influencias musicales africanas en la música popular del Caribe", </w:t>
      </w:r>
      <w:r w:rsidRPr="0066414C">
        <w:rPr>
          <w:rFonts w:ascii="Times" w:hAnsi="Times" w:cs="Times"/>
          <w:i/>
          <w:iCs/>
          <w:color w:val="262626"/>
          <w:sz w:val="18"/>
          <w:szCs w:val="18"/>
          <w:shd w:val="clear" w:color="auto" w:fill="FFFFFF"/>
          <w:lang w:val="es-ES"/>
        </w:rPr>
        <w:t>Cuadernos de música iberoamericana</w:t>
      </w:r>
      <w:r w:rsidRPr="0066414C">
        <w:rPr>
          <w:rFonts w:ascii="Times" w:hAnsi="Times" w:cs="Times"/>
          <w:color w:val="262626"/>
          <w:sz w:val="18"/>
          <w:szCs w:val="18"/>
          <w:shd w:val="clear" w:color="auto" w:fill="FFFFFF"/>
          <w:lang w:val="es-ES"/>
        </w:rPr>
        <w:t>, vol. 16 (2008), pp. 43-58.</w:t>
      </w:r>
    </w:p>
    <w:p w14:paraId="712221DA" w14:textId="77777777" w:rsidR="0066414C" w:rsidRPr="0066414C" w:rsidRDefault="0066414C" w:rsidP="0066414C">
      <w:pPr>
        <w:spacing w:line="240" w:lineRule="auto"/>
        <w:ind w:left="284" w:hanging="284"/>
        <w:jc w:val="left"/>
        <w:rPr>
          <w:rFonts w:ascii="Times" w:hAnsi="Times" w:cs="Times"/>
          <w:color w:val="000000"/>
          <w:sz w:val="18"/>
          <w:szCs w:val="18"/>
          <w:lang w:eastAsia="es-MX"/>
        </w:rPr>
      </w:pPr>
      <w:r w:rsidRPr="0066414C">
        <w:rPr>
          <w:rFonts w:ascii="Times" w:hAnsi="Times" w:cs="Times"/>
          <w:color w:val="000000"/>
          <w:sz w:val="18"/>
          <w:szCs w:val="18"/>
          <w:lang w:val="es-419" w:eastAsia="es-MX"/>
        </w:rPr>
        <w:t>–</w:t>
      </w:r>
      <w:r w:rsidRPr="0066414C">
        <w:rPr>
          <w:rFonts w:ascii="Times" w:hAnsi="Times" w:cs="Times"/>
          <w:color w:val="000000"/>
          <w:sz w:val="18"/>
          <w:szCs w:val="18"/>
          <w:lang w:val="es-419" w:eastAsia="es-MX"/>
        </w:rPr>
        <w:tab/>
        <w:t xml:space="preserve">M. </w:t>
      </w:r>
      <w:r w:rsidRPr="0066414C">
        <w:rPr>
          <w:rFonts w:ascii="Times" w:hAnsi="Times" w:cs="Times"/>
          <w:smallCaps/>
          <w:color w:val="000000"/>
          <w:sz w:val="18"/>
          <w:szCs w:val="18"/>
          <w:lang w:val="es-419" w:eastAsia="es-MX"/>
        </w:rPr>
        <w:t>Steinitz</w:t>
      </w:r>
      <w:r w:rsidRPr="0066414C">
        <w:rPr>
          <w:rFonts w:ascii="Times" w:hAnsi="Times" w:cs="Times"/>
          <w:color w:val="000000"/>
          <w:sz w:val="18"/>
          <w:szCs w:val="18"/>
          <w:lang w:val="es-419" w:eastAsia="es-MX"/>
        </w:rPr>
        <w:t xml:space="preserve"> – J. </w:t>
      </w:r>
      <w:r w:rsidRPr="0066414C">
        <w:rPr>
          <w:rFonts w:ascii="Times" w:hAnsi="Times" w:cs="Times"/>
          <w:smallCaps/>
          <w:color w:val="000000"/>
          <w:sz w:val="18"/>
          <w:szCs w:val="18"/>
          <w:lang w:val="es-419" w:eastAsia="es-MX"/>
        </w:rPr>
        <w:t>Suárez</w:t>
      </w:r>
      <w:r w:rsidRPr="0066414C">
        <w:rPr>
          <w:rFonts w:ascii="Times" w:hAnsi="Times" w:cs="Times"/>
          <w:color w:val="000000"/>
          <w:sz w:val="18"/>
          <w:szCs w:val="18"/>
          <w:lang w:val="es-419" w:eastAsia="es-MX"/>
        </w:rPr>
        <w:t xml:space="preserve"> </w:t>
      </w:r>
      <w:r w:rsidRPr="0066414C">
        <w:rPr>
          <w:rFonts w:ascii="Times" w:hAnsi="Times" w:cs="Times"/>
          <w:smallCaps/>
          <w:color w:val="000000"/>
          <w:sz w:val="18"/>
          <w:szCs w:val="18"/>
          <w:lang w:val="es-419" w:eastAsia="es-MX"/>
        </w:rPr>
        <w:t>Ontaneda</w:t>
      </w:r>
      <w:r w:rsidRPr="0066414C">
        <w:rPr>
          <w:rFonts w:ascii="Times" w:hAnsi="Times" w:cs="Times"/>
          <w:color w:val="000000"/>
          <w:sz w:val="18"/>
          <w:szCs w:val="18"/>
          <w:lang w:val="es-419" w:eastAsia="es-MX"/>
        </w:rPr>
        <w:t xml:space="preserve">, “Sonido y movimiento: música popular y transnacionalismo negro en las Américas”. </w:t>
      </w:r>
      <w:proofErr w:type="spellStart"/>
      <w:r w:rsidRPr="0066414C">
        <w:rPr>
          <w:rFonts w:ascii="Times" w:hAnsi="Times" w:cs="Times"/>
          <w:i/>
          <w:iCs/>
          <w:color w:val="000000"/>
          <w:sz w:val="18"/>
          <w:szCs w:val="18"/>
          <w:lang w:eastAsia="es-MX"/>
        </w:rPr>
        <w:t>PerspectivasAfro</w:t>
      </w:r>
      <w:proofErr w:type="spellEnd"/>
      <w:r w:rsidRPr="0066414C">
        <w:rPr>
          <w:rFonts w:ascii="Times" w:hAnsi="Times" w:cs="Times"/>
          <w:color w:val="000000"/>
          <w:sz w:val="18"/>
          <w:szCs w:val="18"/>
          <w:lang w:eastAsia="es-MX"/>
        </w:rPr>
        <w:t xml:space="preserve"> 3/2(2024): 202-211. Doi: </w:t>
      </w:r>
      <w:hyperlink r:id="rId10" w:history="1">
        <w:r w:rsidRPr="0066414C">
          <w:rPr>
            <w:rStyle w:val="Collegamentoipertestuale"/>
            <w:rFonts w:ascii="Times" w:hAnsi="Times" w:cs="Times"/>
            <w:sz w:val="18"/>
            <w:szCs w:val="18"/>
            <w:lang w:eastAsia="es-MX"/>
          </w:rPr>
          <w:t>https://doi.org/10.32997/pa-2024-4727</w:t>
        </w:r>
      </w:hyperlink>
      <w:r w:rsidRPr="0066414C">
        <w:rPr>
          <w:rFonts w:ascii="Times" w:hAnsi="Times" w:cs="Times"/>
          <w:color w:val="000000"/>
          <w:sz w:val="18"/>
          <w:szCs w:val="18"/>
          <w:lang w:eastAsia="es-MX"/>
        </w:rPr>
        <w:t xml:space="preserve"> </w:t>
      </w:r>
    </w:p>
    <w:p w14:paraId="67F4AAA0" w14:textId="77777777" w:rsidR="0066414C" w:rsidRPr="0066414C" w:rsidRDefault="0066414C" w:rsidP="0066414C">
      <w:pPr>
        <w:pStyle w:val="Testo1"/>
        <w:spacing w:line="240" w:lineRule="auto"/>
        <w:ind w:left="0" w:firstLine="0"/>
        <w:rPr>
          <w:rFonts w:cs="Times"/>
          <w:bCs/>
          <w:iCs/>
          <w:szCs w:val="18"/>
        </w:rPr>
      </w:pPr>
      <w:r w:rsidRPr="0066414C">
        <w:rPr>
          <w:rFonts w:cs="Times"/>
          <w:bCs/>
          <w:iCs/>
          <w:szCs w:val="18"/>
        </w:rPr>
        <w:t xml:space="preserve">Quando necessario, ulteriore materiale sarà distribuito a lezione, tramite la piattaforma Blackboard. </w:t>
      </w:r>
    </w:p>
    <w:p w14:paraId="0806B94F" w14:textId="77777777" w:rsidR="0066414C" w:rsidRPr="0066414C" w:rsidRDefault="0066414C" w:rsidP="0066414C">
      <w:pPr>
        <w:pStyle w:val="Testo1"/>
        <w:spacing w:line="240" w:lineRule="auto"/>
        <w:ind w:left="0" w:firstLine="0"/>
        <w:rPr>
          <w:rFonts w:cs="Times"/>
          <w:bCs/>
          <w:iCs/>
          <w:szCs w:val="18"/>
        </w:rPr>
      </w:pPr>
      <w:r w:rsidRPr="0066414C">
        <w:rPr>
          <w:rFonts w:cs="Times"/>
          <w:bCs/>
          <w:iCs/>
          <w:szCs w:val="18"/>
        </w:rPr>
        <w:t xml:space="preserve">I brani e i testi analizzati a lezione saranno resi disponibili all’interno del corso Blackboard. </w:t>
      </w:r>
    </w:p>
    <w:p w14:paraId="06C46861" w14:textId="04E13B32" w:rsidR="0066414C" w:rsidRPr="00C16736" w:rsidRDefault="00C16736" w:rsidP="00C16736">
      <w:pPr>
        <w:pStyle w:val="Testo2"/>
        <w:spacing w:before="120" w:line="240" w:lineRule="auto"/>
        <w:ind w:firstLine="0"/>
        <w:rPr>
          <w:rFonts w:cs="Times"/>
          <w:b/>
          <w:bCs/>
          <w:szCs w:val="18"/>
        </w:rPr>
      </w:pPr>
      <w:r>
        <w:rPr>
          <w:rFonts w:cs="Times"/>
          <w:b/>
          <w:bCs/>
          <w:szCs w:val="18"/>
        </w:rPr>
        <w:t>B</w:t>
      </w:r>
      <w:r w:rsidRPr="00C16736">
        <w:rPr>
          <w:rFonts w:cs="Times"/>
          <w:b/>
          <w:bCs/>
          <w:szCs w:val="18"/>
        </w:rPr>
        <w:t>ibliografia raccomandata</w:t>
      </w:r>
    </w:p>
    <w:p w14:paraId="66BC401E" w14:textId="77777777" w:rsidR="0066414C" w:rsidRPr="0066414C" w:rsidRDefault="0066414C" w:rsidP="0066414C">
      <w:pPr>
        <w:pStyle w:val="Testo2"/>
        <w:spacing w:line="240" w:lineRule="auto"/>
        <w:ind w:firstLine="0"/>
        <w:rPr>
          <w:rFonts w:cs="Times"/>
          <w:szCs w:val="18"/>
        </w:rPr>
      </w:pPr>
      <w:r w:rsidRPr="0066414C">
        <w:rPr>
          <w:rFonts w:cs="Times"/>
          <w:szCs w:val="18"/>
        </w:rPr>
        <w:t>Per l’approfondimento del tema dal punto di vista storico e culturale, si consiglia la lettura di uno dei seguenti testi:</w:t>
      </w:r>
    </w:p>
    <w:p w14:paraId="5EF4AF5D" w14:textId="77777777" w:rsidR="0066414C" w:rsidRPr="0066414C" w:rsidRDefault="0066414C" w:rsidP="0066414C">
      <w:pPr>
        <w:pStyle w:val="Testo1"/>
        <w:spacing w:line="240" w:lineRule="auto"/>
        <w:rPr>
          <w:rFonts w:cs="Times"/>
          <w:bCs/>
          <w:iCs/>
          <w:szCs w:val="18"/>
          <w:lang w:val="es-ES"/>
        </w:rPr>
      </w:pPr>
      <w:r w:rsidRPr="0066414C">
        <w:rPr>
          <w:rFonts w:cs="Times"/>
          <w:bCs/>
          <w:iCs/>
          <w:szCs w:val="18"/>
          <w:lang w:val="es-ES"/>
        </w:rPr>
        <w:t>–</w:t>
      </w:r>
      <w:r w:rsidRPr="0066414C">
        <w:rPr>
          <w:rFonts w:cs="Times"/>
          <w:bCs/>
          <w:iCs/>
          <w:szCs w:val="18"/>
          <w:lang w:val="es-ES"/>
        </w:rPr>
        <w:tab/>
        <w:t xml:space="preserve">R. </w:t>
      </w:r>
      <w:r w:rsidRPr="0066414C">
        <w:rPr>
          <w:rFonts w:cs="Times"/>
          <w:bCs/>
          <w:iCs/>
          <w:smallCaps/>
          <w:szCs w:val="18"/>
          <w:lang w:val="es-ES"/>
        </w:rPr>
        <w:t>Almanza Hernández</w:t>
      </w:r>
      <w:r w:rsidRPr="0066414C">
        <w:rPr>
          <w:rFonts w:cs="Times"/>
          <w:bCs/>
          <w:iCs/>
          <w:szCs w:val="18"/>
          <w:lang w:val="es-ES"/>
        </w:rPr>
        <w:t xml:space="preserve">, “Des(en)cubrimiento del otro y la invención de lo Caribe: bases para el análisis crítico del dispositivo caribe” in R. Grosfoguel – R. Almanza Hernández (a cura di) </w:t>
      </w:r>
      <w:r w:rsidRPr="0066414C">
        <w:rPr>
          <w:rFonts w:cs="Times"/>
          <w:i/>
          <w:iCs/>
          <w:color w:val="000000"/>
          <w:spacing w:val="-5"/>
          <w:szCs w:val="18"/>
          <w:shd w:val="clear" w:color="auto" w:fill="FFFFFF"/>
          <w:lang w:val="es-ES"/>
        </w:rPr>
        <w:t>Lugares Descoloniales: Espacios de Intervención En Las Américas</w:t>
      </w:r>
      <w:r w:rsidRPr="0066414C">
        <w:rPr>
          <w:rFonts w:cs="Times"/>
          <w:color w:val="000000"/>
          <w:spacing w:val="-5"/>
          <w:szCs w:val="18"/>
          <w:shd w:val="clear" w:color="auto" w:fill="FFFFFF"/>
          <w:lang w:val="es-ES"/>
        </w:rPr>
        <w:t xml:space="preserve">, Pontificia Universidad Javeriana, 2012, pp. 161–192, disponibile in </w:t>
      </w:r>
      <w:r w:rsidRPr="0066414C">
        <w:rPr>
          <w:rFonts w:cs="Times"/>
          <w:i/>
          <w:iCs/>
          <w:color w:val="000000"/>
          <w:spacing w:val="-5"/>
          <w:szCs w:val="18"/>
          <w:shd w:val="clear" w:color="auto" w:fill="FFFFFF"/>
          <w:lang w:val="es-ES"/>
        </w:rPr>
        <w:t>JSTOR</w:t>
      </w:r>
      <w:r w:rsidRPr="0066414C">
        <w:rPr>
          <w:rFonts w:cs="Times"/>
          <w:color w:val="000000"/>
          <w:spacing w:val="-5"/>
          <w:szCs w:val="18"/>
          <w:shd w:val="clear" w:color="auto" w:fill="FFFFFF"/>
          <w:lang w:val="es-ES"/>
        </w:rPr>
        <w:t xml:space="preserve">, http://www.jstor.org/stable/j.ctt15hvxjw.9. </w:t>
      </w:r>
    </w:p>
    <w:p w14:paraId="6BF87546" w14:textId="77777777" w:rsidR="0066414C" w:rsidRPr="0066414C" w:rsidRDefault="0066414C" w:rsidP="0066414C">
      <w:pPr>
        <w:spacing w:line="240" w:lineRule="auto"/>
        <w:ind w:left="284" w:hanging="284"/>
        <w:rPr>
          <w:rFonts w:ascii="Times" w:hAnsi="Times" w:cs="Times"/>
          <w:bCs/>
          <w:iCs/>
          <w:sz w:val="18"/>
          <w:szCs w:val="18"/>
          <w:lang w:val="es-ES"/>
        </w:rPr>
      </w:pPr>
      <w:r w:rsidRPr="0066414C">
        <w:rPr>
          <w:rFonts w:ascii="Times" w:hAnsi="Times" w:cs="Times"/>
          <w:bCs/>
          <w:iCs/>
          <w:sz w:val="18"/>
          <w:szCs w:val="18"/>
          <w:lang w:val="es-ES"/>
        </w:rPr>
        <w:t>–</w:t>
      </w:r>
      <w:r w:rsidRPr="0066414C">
        <w:rPr>
          <w:rFonts w:ascii="Times" w:hAnsi="Times" w:cs="Times"/>
          <w:bCs/>
          <w:iCs/>
          <w:sz w:val="18"/>
          <w:szCs w:val="18"/>
          <w:lang w:val="es-ES"/>
        </w:rPr>
        <w:tab/>
        <w:t xml:space="preserve">A. </w:t>
      </w:r>
      <w:r w:rsidRPr="0066414C">
        <w:rPr>
          <w:rFonts w:ascii="Times" w:hAnsi="Times" w:cs="Times"/>
          <w:bCs/>
          <w:iCs/>
          <w:smallCaps/>
          <w:sz w:val="18"/>
          <w:szCs w:val="18"/>
          <w:lang w:val="es-ES"/>
        </w:rPr>
        <w:t>Benítez Rojo</w:t>
      </w:r>
      <w:r w:rsidRPr="0066414C">
        <w:rPr>
          <w:rFonts w:ascii="Times" w:hAnsi="Times" w:cs="Times"/>
          <w:bCs/>
          <w:iCs/>
          <w:sz w:val="18"/>
          <w:szCs w:val="18"/>
          <w:lang w:val="es-ES"/>
        </w:rPr>
        <w:t xml:space="preserve">, “La isla que se repite: para una reinterpretación de la cultura caribeña”, </w:t>
      </w:r>
      <w:r w:rsidRPr="0066414C">
        <w:rPr>
          <w:rFonts w:ascii="Times" w:hAnsi="Times" w:cs="Times"/>
          <w:bCs/>
          <w:i/>
          <w:sz w:val="18"/>
          <w:szCs w:val="18"/>
          <w:lang w:val="es-ES"/>
        </w:rPr>
        <w:t>Cuadernos Hispanoamericanos</w:t>
      </w:r>
      <w:r w:rsidRPr="0066414C">
        <w:rPr>
          <w:rFonts w:ascii="Times" w:hAnsi="Times" w:cs="Times"/>
          <w:bCs/>
          <w:iCs/>
          <w:sz w:val="18"/>
          <w:szCs w:val="18"/>
          <w:lang w:val="es-ES"/>
        </w:rPr>
        <w:t>, 429 (1986).</w:t>
      </w:r>
    </w:p>
    <w:p w14:paraId="35B7ED40" w14:textId="77777777" w:rsidR="0066414C" w:rsidRPr="0066414C" w:rsidRDefault="0066414C" w:rsidP="0066414C">
      <w:pPr>
        <w:pStyle w:val="Paragrafoelenco"/>
        <w:numPr>
          <w:ilvl w:val="0"/>
          <w:numId w:val="2"/>
        </w:numPr>
        <w:suppressAutoHyphens w:val="0"/>
        <w:spacing w:line="240" w:lineRule="auto"/>
        <w:ind w:left="284" w:hanging="284"/>
        <w:rPr>
          <w:rFonts w:ascii="Times" w:hAnsi="Times" w:cs="Times"/>
          <w:sz w:val="18"/>
          <w:szCs w:val="18"/>
          <w:lang w:val="es-ES"/>
        </w:rPr>
      </w:pPr>
      <w:r w:rsidRPr="0066414C">
        <w:rPr>
          <w:rFonts w:ascii="Times" w:hAnsi="Times" w:cs="Times"/>
          <w:sz w:val="18"/>
          <w:szCs w:val="18"/>
          <w:lang w:val="es-ES"/>
        </w:rPr>
        <w:t xml:space="preserve">E. </w:t>
      </w:r>
      <w:r w:rsidRPr="0066414C">
        <w:rPr>
          <w:rFonts w:ascii="Times" w:hAnsi="Times" w:cs="Times"/>
          <w:smallCaps/>
          <w:sz w:val="18"/>
          <w:szCs w:val="18"/>
          <w:lang w:val="es-ES"/>
        </w:rPr>
        <w:t>Glissant</w:t>
      </w:r>
      <w:r w:rsidRPr="0066414C">
        <w:rPr>
          <w:rFonts w:ascii="Times" w:hAnsi="Times" w:cs="Times"/>
          <w:sz w:val="18"/>
          <w:szCs w:val="18"/>
          <w:lang w:val="es-ES"/>
        </w:rPr>
        <w:t xml:space="preserve">, </w:t>
      </w:r>
      <w:r w:rsidRPr="0066414C">
        <w:rPr>
          <w:rFonts w:ascii="Times" w:hAnsi="Times" w:cs="Times"/>
          <w:i/>
          <w:iCs/>
          <w:sz w:val="18"/>
          <w:szCs w:val="18"/>
          <w:lang w:val="es-ES"/>
        </w:rPr>
        <w:t>Tratado del Todo Mundo</w:t>
      </w:r>
      <w:r w:rsidRPr="0066414C">
        <w:rPr>
          <w:rFonts w:ascii="Times" w:hAnsi="Times" w:cs="Times"/>
          <w:sz w:val="18"/>
          <w:szCs w:val="18"/>
          <w:lang w:val="es-ES"/>
        </w:rPr>
        <w:t>, El Cobre Ediciones, Barcelona 2006.</w:t>
      </w:r>
    </w:p>
    <w:p w14:paraId="6C157C99" w14:textId="77777777" w:rsidR="0066414C" w:rsidRPr="0066414C" w:rsidRDefault="0066414C" w:rsidP="0066414C">
      <w:pPr>
        <w:pStyle w:val="Testo1"/>
        <w:spacing w:line="240" w:lineRule="auto"/>
        <w:rPr>
          <w:rFonts w:cs="Times"/>
          <w:bCs/>
          <w:iCs/>
          <w:szCs w:val="18"/>
          <w:lang w:val="es-ES"/>
        </w:rPr>
      </w:pPr>
      <w:r w:rsidRPr="0066414C">
        <w:rPr>
          <w:rFonts w:cs="Times"/>
          <w:bCs/>
          <w:iCs/>
          <w:szCs w:val="18"/>
          <w:lang w:val="es-ES"/>
        </w:rPr>
        <w:t>–</w:t>
      </w:r>
      <w:r w:rsidRPr="0066414C">
        <w:rPr>
          <w:rFonts w:cs="Times"/>
          <w:bCs/>
          <w:iCs/>
          <w:szCs w:val="18"/>
          <w:lang w:val="es-ES"/>
        </w:rPr>
        <w:tab/>
        <w:t xml:space="preserve">W. </w:t>
      </w:r>
      <w:r w:rsidRPr="0066414C">
        <w:rPr>
          <w:rFonts w:cs="Times"/>
          <w:bCs/>
          <w:iCs/>
          <w:smallCaps/>
          <w:szCs w:val="18"/>
          <w:lang w:val="es-ES"/>
        </w:rPr>
        <w:t>Ospina</w:t>
      </w:r>
      <w:r w:rsidRPr="0066414C">
        <w:rPr>
          <w:rFonts w:cs="Times"/>
          <w:bCs/>
          <w:iCs/>
          <w:szCs w:val="18"/>
          <w:lang w:val="es-ES"/>
        </w:rPr>
        <w:t xml:space="preserve">, </w:t>
      </w:r>
      <w:r w:rsidRPr="0066414C">
        <w:rPr>
          <w:rFonts w:cs="Times"/>
          <w:bCs/>
          <w:i/>
          <w:szCs w:val="18"/>
          <w:lang w:val="es-ES"/>
        </w:rPr>
        <w:t>El dibujo secreto de América Latina</w:t>
      </w:r>
      <w:r w:rsidRPr="0066414C">
        <w:rPr>
          <w:rFonts w:cs="Times"/>
          <w:bCs/>
          <w:iCs/>
          <w:szCs w:val="18"/>
          <w:lang w:val="es-ES"/>
        </w:rPr>
        <w:t>, Literatura Random House, Bogotá, 2014, (selezione antologica “El dibujo secreto de América Latina”, pp. 181-202)</w:t>
      </w:r>
    </w:p>
    <w:p w14:paraId="0F59FD4F" w14:textId="77777777" w:rsidR="0066414C" w:rsidRPr="0066414C" w:rsidRDefault="0066414C" w:rsidP="0066414C">
      <w:pPr>
        <w:pStyle w:val="Testo1"/>
        <w:spacing w:line="240" w:lineRule="auto"/>
        <w:rPr>
          <w:rFonts w:cs="Times"/>
          <w:color w:val="343332"/>
          <w:spacing w:val="-4"/>
          <w:szCs w:val="18"/>
          <w:lang w:val="es-419"/>
        </w:rPr>
      </w:pPr>
      <w:r w:rsidRPr="0066414C">
        <w:rPr>
          <w:rFonts w:cs="Times"/>
          <w:color w:val="343332"/>
          <w:spacing w:val="-4"/>
          <w:szCs w:val="18"/>
          <w:lang w:val="es-419"/>
        </w:rPr>
        <w:t>–</w:t>
      </w:r>
      <w:r w:rsidRPr="0066414C">
        <w:rPr>
          <w:rFonts w:cs="Times"/>
          <w:color w:val="343332"/>
          <w:spacing w:val="-4"/>
          <w:szCs w:val="18"/>
          <w:lang w:val="es-419"/>
        </w:rPr>
        <w:tab/>
        <w:t xml:space="preserve">P. </w:t>
      </w:r>
      <w:r w:rsidRPr="0066414C">
        <w:rPr>
          <w:rFonts w:cs="Times"/>
          <w:smallCaps/>
          <w:color w:val="343332"/>
          <w:spacing w:val="-4"/>
          <w:szCs w:val="18"/>
          <w:lang w:val="es-419"/>
        </w:rPr>
        <w:t>Palomino</w:t>
      </w:r>
      <w:r w:rsidRPr="0066414C">
        <w:rPr>
          <w:rFonts w:cs="Times"/>
          <w:color w:val="343332"/>
          <w:spacing w:val="-4"/>
          <w:szCs w:val="18"/>
          <w:lang w:val="es-419"/>
        </w:rPr>
        <w:t xml:space="preserve">, </w:t>
      </w:r>
      <w:r w:rsidRPr="0066414C">
        <w:rPr>
          <w:rFonts w:cs="Times"/>
          <w:i/>
          <w:iCs/>
          <w:color w:val="343332"/>
          <w:spacing w:val="-4"/>
          <w:szCs w:val="18"/>
          <w:lang w:val="es-419"/>
        </w:rPr>
        <w:t>La invención de la música latinoamericana. Una historia trasnacional</w:t>
      </w:r>
      <w:r w:rsidRPr="0066414C">
        <w:rPr>
          <w:rFonts w:cs="Times"/>
          <w:color w:val="343332"/>
          <w:spacing w:val="-4"/>
          <w:szCs w:val="18"/>
          <w:lang w:val="es-419"/>
        </w:rPr>
        <w:t>, Fondo de cultura económica, México, 2021.</w:t>
      </w:r>
    </w:p>
    <w:p w14:paraId="0A577FC4" w14:textId="77777777" w:rsidR="0066414C" w:rsidRPr="0066414C" w:rsidRDefault="0066414C" w:rsidP="0066414C">
      <w:pPr>
        <w:pStyle w:val="Testo1"/>
        <w:spacing w:line="240" w:lineRule="auto"/>
        <w:rPr>
          <w:rFonts w:cs="Times"/>
          <w:color w:val="343332"/>
          <w:spacing w:val="-4"/>
          <w:szCs w:val="18"/>
          <w:lang w:val="es-419"/>
        </w:rPr>
      </w:pPr>
      <w:r w:rsidRPr="0066414C">
        <w:rPr>
          <w:rFonts w:cs="Times"/>
          <w:bCs/>
          <w:iCs/>
          <w:szCs w:val="18"/>
          <w:lang w:val="es-419"/>
        </w:rPr>
        <w:t>–</w:t>
      </w:r>
      <w:r w:rsidRPr="0066414C">
        <w:rPr>
          <w:rFonts w:cs="Times"/>
          <w:bCs/>
          <w:iCs/>
          <w:szCs w:val="18"/>
          <w:lang w:val="es-419"/>
        </w:rPr>
        <w:tab/>
        <w:t xml:space="preserve">A. </w:t>
      </w:r>
      <w:r w:rsidRPr="0066414C">
        <w:rPr>
          <w:rFonts w:cs="Times"/>
          <w:bCs/>
          <w:iCs/>
          <w:smallCaps/>
          <w:szCs w:val="18"/>
          <w:lang w:val="es-419"/>
        </w:rPr>
        <w:t>Quintero</w:t>
      </w:r>
      <w:r w:rsidRPr="0066414C">
        <w:rPr>
          <w:rFonts w:cs="Times"/>
          <w:bCs/>
          <w:iCs/>
          <w:szCs w:val="18"/>
          <w:lang w:val="es-419"/>
        </w:rPr>
        <w:t xml:space="preserve"> </w:t>
      </w:r>
      <w:r w:rsidRPr="0066414C">
        <w:rPr>
          <w:rFonts w:cs="Times"/>
          <w:bCs/>
          <w:iCs/>
          <w:smallCaps/>
          <w:szCs w:val="18"/>
          <w:lang w:val="es-419"/>
        </w:rPr>
        <w:t>Rivera</w:t>
      </w:r>
      <w:r w:rsidRPr="0066414C">
        <w:rPr>
          <w:rFonts w:cs="Times"/>
          <w:bCs/>
          <w:iCs/>
          <w:szCs w:val="18"/>
          <w:lang w:val="es-419"/>
        </w:rPr>
        <w:t xml:space="preserve">, </w:t>
      </w:r>
      <w:r w:rsidRPr="0066414C">
        <w:rPr>
          <w:rFonts w:cs="Times"/>
          <w:color w:val="343332"/>
          <w:spacing w:val="-4"/>
          <w:szCs w:val="18"/>
          <w:lang w:val="es-419"/>
        </w:rPr>
        <w:t>La danza de la insurrección: para una sociología de la música latinoamericana : textos reunidos de Ángel G. Quintero Rivera (1978-2017), 2020, CLACSO, Buenos Aires.</w:t>
      </w:r>
    </w:p>
    <w:p w14:paraId="59CD414B" w14:textId="77777777" w:rsidR="0066414C" w:rsidRPr="0066414C" w:rsidRDefault="0066414C" w:rsidP="0066414C">
      <w:pPr>
        <w:shd w:val="clear" w:color="auto" w:fill="FFFFFF"/>
        <w:spacing w:line="240" w:lineRule="auto"/>
        <w:ind w:left="284" w:hanging="284"/>
        <w:jc w:val="left"/>
        <w:rPr>
          <w:rFonts w:ascii="Times" w:hAnsi="Times" w:cs="Times"/>
          <w:color w:val="000000" w:themeColor="text1"/>
          <w:sz w:val="18"/>
          <w:szCs w:val="18"/>
        </w:rPr>
      </w:pPr>
      <w:r w:rsidRPr="0066414C">
        <w:rPr>
          <w:rFonts w:ascii="Times" w:hAnsi="Times" w:cs="Times"/>
          <w:color w:val="343332"/>
          <w:spacing w:val="-4"/>
          <w:sz w:val="18"/>
          <w:szCs w:val="18"/>
          <w:lang w:val="es-419"/>
        </w:rPr>
        <w:t>–</w:t>
      </w:r>
      <w:r w:rsidRPr="0066414C">
        <w:rPr>
          <w:rFonts w:ascii="Times" w:hAnsi="Times" w:cs="Times"/>
          <w:color w:val="343332"/>
          <w:spacing w:val="-4"/>
          <w:sz w:val="18"/>
          <w:szCs w:val="18"/>
          <w:lang w:val="es-419"/>
        </w:rPr>
        <w:tab/>
        <w:t xml:space="preserve">A. </w:t>
      </w:r>
      <w:r w:rsidRPr="0066414C">
        <w:rPr>
          <w:rFonts w:ascii="Times" w:hAnsi="Times" w:cs="Times"/>
          <w:smallCaps/>
          <w:color w:val="343332"/>
          <w:spacing w:val="-4"/>
          <w:sz w:val="18"/>
          <w:szCs w:val="18"/>
          <w:lang w:val="es-419"/>
        </w:rPr>
        <w:t>Quintero</w:t>
      </w:r>
      <w:r w:rsidRPr="0066414C">
        <w:rPr>
          <w:rFonts w:ascii="Times" w:hAnsi="Times" w:cs="Times"/>
          <w:color w:val="343332"/>
          <w:spacing w:val="-4"/>
          <w:sz w:val="18"/>
          <w:szCs w:val="18"/>
          <w:lang w:val="es-419"/>
        </w:rPr>
        <w:t xml:space="preserve"> </w:t>
      </w:r>
      <w:r w:rsidRPr="0066414C">
        <w:rPr>
          <w:rFonts w:ascii="Times" w:hAnsi="Times" w:cs="Times"/>
          <w:smallCaps/>
          <w:color w:val="343332"/>
          <w:spacing w:val="-4"/>
          <w:sz w:val="18"/>
          <w:szCs w:val="18"/>
          <w:lang w:val="es-419"/>
        </w:rPr>
        <w:t>Rivera</w:t>
      </w:r>
      <w:r w:rsidRPr="0066414C">
        <w:rPr>
          <w:rFonts w:ascii="Times" w:hAnsi="Times" w:cs="Times"/>
          <w:color w:val="000000" w:themeColor="text1"/>
          <w:spacing w:val="-4"/>
          <w:sz w:val="18"/>
          <w:szCs w:val="18"/>
          <w:lang w:val="es-419"/>
        </w:rPr>
        <w:t xml:space="preserve">, </w:t>
      </w:r>
      <w:r w:rsidRPr="0066414C">
        <w:rPr>
          <w:rFonts w:ascii="Times" w:hAnsi="Times" w:cs="Times"/>
          <w:i/>
          <w:iCs/>
          <w:color w:val="000000" w:themeColor="text1"/>
          <w:spacing w:val="-4"/>
          <w:sz w:val="18"/>
          <w:szCs w:val="18"/>
          <w:lang w:val="es-419"/>
        </w:rPr>
        <w:t>Cuerpo y cultura: las músicas “mulatas” y la subversión del baile</w:t>
      </w:r>
      <w:r w:rsidRPr="0066414C">
        <w:rPr>
          <w:rFonts w:ascii="Times" w:hAnsi="Times" w:cs="Times"/>
          <w:color w:val="000000" w:themeColor="text1"/>
          <w:spacing w:val="-4"/>
          <w:sz w:val="18"/>
          <w:szCs w:val="18"/>
          <w:lang w:val="es-419"/>
        </w:rPr>
        <w:t>, Iberoamericana Vervuert, Madrid Frankfurt, 2014.</w:t>
      </w:r>
    </w:p>
    <w:p w14:paraId="324EB1D7" w14:textId="77777777" w:rsidR="0066414C" w:rsidRPr="0066414C" w:rsidRDefault="0066414C" w:rsidP="0066414C">
      <w:pPr>
        <w:pStyle w:val="Testo1"/>
        <w:spacing w:line="240" w:lineRule="auto"/>
        <w:rPr>
          <w:rFonts w:cs="Times"/>
          <w:bCs/>
          <w:iCs/>
          <w:szCs w:val="18"/>
          <w:lang w:val="es-ES"/>
        </w:rPr>
      </w:pPr>
      <w:r w:rsidRPr="0066414C">
        <w:rPr>
          <w:rFonts w:cs="Times"/>
          <w:bCs/>
          <w:iCs/>
          <w:szCs w:val="18"/>
          <w:lang w:val="es-ES"/>
        </w:rPr>
        <w:t>–</w:t>
      </w:r>
      <w:r w:rsidRPr="0066414C">
        <w:rPr>
          <w:rFonts w:cs="Times"/>
          <w:bCs/>
          <w:iCs/>
          <w:szCs w:val="18"/>
          <w:lang w:val="es-ES"/>
        </w:rPr>
        <w:tab/>
        <w:t xml:space="preserve">A. </w:t>
      </w:r>
      <w:r w:rsidRPr="0066414C">
        <w:rPr>
          <w:rFonts w:cs="Times"/>
          <w:bCs/>
          <w:iCs/>
          <w:smallCaps/>
          <w:szCs w:val="18"/>
          <w:lang w:val="es-ES"/>
        </w:rPr>
        <w:t>Quintero Rivera</w:t>
      </w:r>
      <w:r w:rsidRPr="0066414C">
        <w:rPr>
          <w:rFonts w:cs="Times"/>
          <w:bCs/>
          <w:iCs/>
          <w:szCs w:val="18"/>
          <w:lang w:val="es-ES"/>
        </w:rPr>
        <w:t xml:space="preserve">, </w:t>
      </w:r>
      <w:r w:rsidRPr="0066414C">
        <w:rPr>
          <w:rFonts w:cs="Times"/>
          <w:bCs/>
          <w:i/>
          <w:szCs w:val="18"/>
          <w:lang w:val="es-ES"/>
        </w:rPr>
        <w:t>¡Salsa, Sabor y Control! Sociología de la música tropical</w:t>
      </w:r>
      <w:r w:rsidRPr="0066414C">
        <w:rPr>
          <w:rFonts w:cs="Times"/>
          <w:bCs/>
          <w:iCs/>
          <w:szCs w:val="18"/>
          <w:lang w:val="es-ES"/>
        </w:rPr>
        <w:t>, Siglo XXI Editores, México 2005.</w:t>
      </w:r>
    </w:p>
    <w:p w14:paraId="1009458C" w14:textId="77777777" w:rsidR="0066414C" w:rsidRPr="0066414C" w:rsidRDefault="0066414C" w:rsidP="0066414C">
      <w:pPr>
        <w:pStyle w:val="Testo1"/>
        <w:spacing w:line="240" w:lineRule="auto"/>
        <w:rPr>
          <w:rFonts w:cs="Times"/>
          <w:bCs/>
          <w:iCs/>
          <w:szCs w:val="18"/>
          <w:lang w:val="es-ES"/>
        </w:rPr>
      </w:pPr>
      <w:r w:rsidRPr="0066414C">
        <w:rPr>
          <w:rFonts w:cs="Times"/>
          <w:bCs/>
          <w:iCs/>
          <w:szCs w:val="18"/>
          <w:lang w:val="es-ES"/>
        </w:rPr>
        <w:t>–</w:t>
      </w:r>
      <w:r w:rsidRPr="0066414C">
        <w:rPr>
          <w:rFonts w:cs="Times"/>
          <w:bCs/>
          <w:iCs/>
          <w:szCs w:val="18"/>
          <w:lang w:val="es-ES"/>
        </w:rPr>
        <w:tab/>
        <w:t xml:space="preserve">A.E. </w:t>
      </w:r>
      <w:r w:rsidRPr="0066414C">
        <w:rPr>
          <w:rFonts w:cs="Times"/>
          <w:bCs/>
          <w:iCs/>
          <w:smallCaps/>
          <w:szCs w:val="18"/>
          <w:lang w:val="es-ES"/>
        </w:rPr>
        <w:t>Valero</w:t>
      </w:r>
      <w:r w:rsidRPr="0066414C">
        <w:rPr>
          <w:rFonts w:cs="Times"/>
          <w:bCs/>
          <w:iCs/>
          <w:szCs w:val="18"/>
          <w:lang w:val="es-ES"/>
        </w:rPr>
        <w:t xml:space="preserve">, Reggae y ethos rastafari”, </w:t>
      </w:r>
      <w:r w:rsidRPr="0066414C">
        <w:rPr>
          <w:rFonts w:cs="Times"/>
          <w:bCs/>
          <w:i/>
          <w:szCs w:val="18"/>
          <w:lang w:val="es-ES"/>
        </w:rPr>
        <w:t>Revista Ístmica</w:t>
      </w:r>
      <w:r w:rsidRPr="0066414C">
        <w:rPr>
          <w:rFonts w:cs="Times"/>
          <w:bCs/>
          <w:iCs/>
          <w:szCs w:val="18"/>
          <w:lang w:val="es-ES"/>
        </w:rPr>
        <w:t>, 28 (2001), pp. 125-140.</w:t>
      </w:r>
    </w:p>
    <w:p w14:paraId="4EBDC76D" w14:textId="77777777" w:rsidR="0066414C" w:rsidRPr="0066414C" w:rsidRDefault="0066414C" w:rsidP="0066414C">
      <w:pPr>
        <w:pStyle w:val="Testo1"/>
        <w:spacing w:line="240" w:lineRule="auto"/>
        <w:rPr>
          <w:rFonts w:cs="Times"/>
          <w:bCs/>
          <w:iCs/>
          <w:szCs w:val="18"/>
          <w:lang w:val="es-ES"/>
        </w:rPr>
      </w:pPr>
      <w:r w:rsidRPr="0066414C">
        <w:rPr>
          <w:rFonts w:cs="Times"/>
          <w:bCs/>
          <w:iCs/>
          <w:szCs w:val="18"/>
          <w:lang w:val="es-ES"/>
        </w:rPr>
        <w:t>–</w:t>
      </w:r>
      <w:r w:rsidRPr="0066414C">
        <w:rPr>
          <w:rFonts w:cs="Times"/>
          <w:bCs/>
          <w:iCs/>
          <w:szCs w:val="18"/>
          <w:lang w:val="es-ES"/>
        </w:rPr>
        <w:tab/>
        <w:t xml:space="preserve">S. </w:t>
      </w:r>
      <w:r w:rsidRPr="0066414C">
        <w:rPr>
          <w:rFonts w:cs="Times"/>
          <w:bCs/>
          <w:iCs/>
          <w:smallCaps/>
          <w:szCs w:val="18"/>
          <w:lang w:val="es-ES"/>
        </w:rPr>
        <w:t>Walker</w:t>
      </w:r>
      <w:r w:rsidRPr="0066414C">
        <w:rPr>
          <w:rFonts w:cs="Times"/>
          <w:bCs/>
          <w:iCs/>
          <w:szCs w:val="18"/>
          <w:lang w:val="es-ES"/>
        </w:rPr>
        <w:t xml:space="preserve">, Walker, Sheila S. “Recolocando los pedazos de Osiris / Recomponiendo el rompecabezas. La diáspora africana en la América del Sur hispanohablante” en Sheila S. Walker (ed.), </w:t>
      </w:r>
      <w:r w:rsidRPr="0066414C">
        <w:rPr>
          <w:rFonts w:cs="Times"/>
          <w:bCs/>
          <w:i/>
          <w:szCs w:val="18"/>
          <w:lang w:val="es-ES"/>
        </w:rPr>
        <w:t>Conocimiento desde adentro. Los afrosudamericanos hablan de sus pueblos y sus historias</w:t>
      </w:r>
      <w:r w:rsidRPr="0066414C">
        <w:rPr>
          <w:rFonts w:cs="Times"/>
          <w:bCs/>
          <w:iCs/>
          <w:szCs w:val="18"/>
          <w:lang w:val="es-ES"/>
        </w:rPr>
        <w:t>, La Paz, Pieb 2010 pp. 3-68.</w:t>
      </w:r>
    </w:p>
    <w:p w14:paraId="33F0F197" w14:textId="77777777" w:rsidR="0066414C" w:rsidRPr="0066414C" w:rsidRDefault="0066414C" w:rsidP="0066414C">
      <w:pPr>
        <w:spacing w:before="240" w:after="120" w:line="240" w:lineRule="auto"/>
        <w:rPr>
          <w:rFonts w:ascii="Times" w:hAnsi="Times" w:cs="Times"/>
          <w:b/>
          <w:i/>
          <w:sz w:val="18"/>
          <w:szCs w:val="18"/>
        </w:rPr>
      </w:pPr>
      <w:r w:rsidRPr="0066414C">
        <w:rPr>
          <w:rFonts w:ascii="Times" w:hAnsi="Times" w:cs="Times"/>
          <w:b/>
          <w:i/>
          <w:sz w:val="18"/>
          <w:szCs w:val="18"/>
        </w:rPr>
        <w:lastRenderedPageBreak/>
        <w:t>DIDATTICA DEL CORSO</w:t>
      </w:r>
    </w:p>
    <w:p w14:paraId="3D70FE2E" w14:textId="77777777" w:rsidR="0066414C" w:rsidRPr="0066414C" w:rsidRDefault="0066414C" w:rsidP="0066414C">
      <w:pPr>
        <w:pStyle w:val="Testo2"/>
        <w:spacing w:line="240" w:lineRule="auto"/>
        <w:rPr>
          <w:rFonts w:cs="Times"/>
          <w:szCs w:val="18"/>
        </w:rPr>
      </w:pPr>
      <w:r w:rsidRPr="0066414C">
        <w:rPr>
          <w:rFonts w:cs="Times"/>
          <w:szCs w:val="18"/>
        </w:rPr>
        <w:t>Lezioni frontali in lingua spagnola. Proposte di lavori pratici, individuali e di gruppo, che concorrono alla valutazione continua. Uso di materiale digitale diffuso mediante la piattaforma Blackboard.</w:t>
      </w:r>
    </w:p>
    <w:p w14:paraId="32D3F9C3" w14:textId="77777777" w:rsidR="0066414C" w:rsidRPr="0066414C" w:rsidRDefault="0066414C" w:rsidP="0066414C">
      <w:pPr>
        <w:pStyle w:val="Testo2"/>
        <w:spacing w:before="240" w:after="120" w:line="240" w:lineRule="auto"/>
        <w:ind w:firstLine="0"/>
        <w:rPr>
          <w:rFonts w:cs="Times"/>
        </w:rPr>
      </w:pPr>
      <w:r w:rsidRPr="0066414C">
        <w:rPr>
          <w:rFonts w:cs="Times"/>
          <w:b/>
          <w:i/>
        </w:rPr>
        <w:t>METODO E CRITERI DI VALUTAZIONE</w:t>
      </w:r>
    </w:p>
    <w:p w14:paraId="09217985" w14:textId="77777777" w:rsidR="0066414C" w:rsidRPr="0066414C" w:rsidRDefault="0066414C" w:rsidP="0066414C">
      <w:pPr>
        <w:pStyle w:val="NormaleWeb"/>
        <w:spacing w:before="0" w:beforeAutospacing="0" w:after="0" w:afterAutospacing="0"/>
        <w:jc w:val="both"/>
        <w:rPr>
          <w:rFonts w:ascii="Times" w:hAnsi="Times" w:cs="Times"/>
          <w:sz w:val="18"/>
          <w:szCs w:val="18"/>
        </w:rPr>
      </w:pPr>
      <w:r w:rsidRPr="0066414C">
        <w:rPr>
          <w:rFonts w:ascii="Times" w:hAnsi="Times" w:cs="Times"/>
          <w:sz w:val="18"/>
          <w:szCs w:val="18"/>
        </w:rPr>
        <w:t>La prova finale si compone di una parte scritta e di una parte orale:</w:t>
      </w:r>
    </w:p>
    <w:p w14:paraId="643FA853" w14:textId="77777777" w:rsidR="0066414C" w:rsidRPr="0066414C" w:rsidRDefault="0066414C" w:rsidP="0066414C">
      <w:pPr>
        <w:pStyle w:val="NormaleWeb"/>
        <w:numPr>
          <w:ilvl w:val="0"/>
          <w:numId w:val="3"/>
        </w:numPr>
        <w:spacing w:before="0" w:beforeAutospacing="0" w:after="0" w:afterAutospacing="0"/>
        <w:jc w:val="both"/>
        <w:rPr>
          <w:rFonts w:ascii="Times" w:hAnsi="Times" w:cs="Times"/>
          <w:sz w:val="18"/>
          <w:szCs w:val="18"/>
        </w:rPr>
      </w:pPr>
      <w:r w:rsidRPr="0066414C">
        <w:rPr>
          <w:rFonts w:ascii="Times" w:hAnsi="Times" w:cs="Times"/>
          <w:sz w:val="18"/>
          <w:szCs w:val="18"/>
        </w:rPr>
        <w:t>La parte scritta consiste in una prova informatizzata, somministrata tramite Blackboard, composta da 31 domande in lingua spagnola relative ai cinque moduli del corso. La prova si considera superata con un punteggio minimo di 18/31.</w:t>
      </w:r>
    </w:p>
    <w:p w14:paraId="79295D27" w14:textId="77777777" w:rsidR="0066414C" w:rsidRPr="0066414C" w:rsidRDefault="0066414C" w:rsidP="0066414C">
      <w:pPr>
        <w:pStyle w:val="NormaleWeb"/>
        <w:numPr>
          <w:ilvl w:val="0"/>
          <w:numId w:val="3"/>
        </w:numPr>
        <w:spacing w:before="0" w:beforeAutospacing="0" w:after="0" w:afterAutospacing="0"/>
        <w:jc w:val="both"/>
        <w:rPr>
          <w:rFonts w:ascii="Times" w:hAnsi="Times" w:cs="Times"/>
          <w:sz w:val="18"/>
          <w:szCs w:val="18"/>
        </w:rPr>
      </w:pPr>
      <w:r w:rsidRPr="0066414C">
        <w:rPr>
          <w:rFonts w:ascii="Times" w:hAnsi="Times" w:cs="Times"/>
          <w:sz w:val="18"/>
          <w:szCs w:val="18"/>
        </w:rPr>
        <w:t>La parte orale consiste nella realizzazione di un breve elaborato, individuale o di gruppo (max. 3 persone), relativo a un tema concordato con la docente. L’elaborato potrà assumere la forma di una presentazione orale, di un commento critico a un testo poetico o musicale oppure di un breve podcast. La prova orale sarà valutata in trentesimi.</w:t>
      </w:r>
    </w:p>
    <w:p w14:paraId="42E79BAD" w14:textId="77777777" w:rsidR="0066414C" w:rsidRPr="0066414C" w:rsidRDefault="0066414C" w:rsidP="0066414C">
      <w:pPr>
        <w:pStyle w:val="NormaleWeb"/>
        <w:numPr>
          <w:ilvl w:val="0"/>
          <w:numId w:val="3"/>
        </w:numPr>
        <w:spacing w:before="0" w:beforeAutospacing="0" w:after="0" w:afterAutospacing="0"/>
        <w:jc w:val="both"/>
        <w:rPr>
          <w:rFonts w:ascii="Times" w:hAnsi="Times" w:cs="Times"/>
          <w:sz w:val="18"/>
          <w:szCs w:val="18"/>
        </w:rPr>
      </w:pPr>
      <w:r w:rsidRPr="0066414C">
        <w:rPr>
          <w:rFonts w:ascii="Times" w:hAnsi="Times" w:cs="Times"/>
          <w:sz w:val="18"/>
          <w:szCs w:val="18"/>
        </w:rPr>
        <w:t>La prova scritta e la prova orale concorrono in egual misura alla definizione del voto finale.</w:t>
      </w:r>
    </w:p>
    <w:p w14:paraId="4A4C1516" w14:textId="77777777" w:rsidR="0066414C" w:rsidRPr="0066414C" w:rsidRDefault="0066414C" w:rsidP="0066414C">
      <w:pPr>
        <w:pStyle w:val="NormaleWeb"/>
        <w:numPr>
          <w:ilvl w:val="0"/>
          <w:numId w:val="3"/>
        </w:numPr>
        <w:spacing w:before="0" w:beforeAutospacing="0" w:after="0" w:afterAutospacing="0"/>
        <w:jc w:val="both"/>
        <w:rPr>
          <w:rFonts w:ascii="Times" w:hAnsi="Times" w:cs="Times"/>
          <w:sz w:val="18"/>
          <w:szCs w:val="18"/>
        </w:rPr>
      </w:pPr>
      <w:r w:rsidRPr="0066414C">
        <w:rPr>
          <w:rFonts w:ascii="Times" w:hAnsi="Times" w:cs="Times"/>
          <w:sz w:val="18"/>
          <w:szCs w:val="18"/>
        </w:rPr>
        <w:t>Le due prove possono essere sostenute nello stesso appello oppure in appelli differenti, purché entrambe vengano completate nella medesima sessione d’esame.</w:t>
      </w:r>
    </w:p>
    <w:p w14:paraId="63D1D3A4" w14:textId="77777777" w:rsidR="0066414C" w:rsidRPr="0066414C" w:rsidRDefault="0066414C" w:rsidP="0066414C">
      <w:pPr>
        <w:pStyle w:val="NormaleWeb"/>
        <w:spacing w:before="0" w:beforeAutospacing="0" w:after="0" w:afterAutospacing="0"/>
        <w:ind w:left="40"/>
        <w:jc w:val="both"/>
        <w:rPr>
          <w:rFonts w:ascii="Times" w:hAnsi="Times" w:cs="Times"/>
          <w:sz w:val="18"/>
          <w:szCs w:val="18"/>
        </w:rPr>
      </w:pPr>
      <w:r w:rsidRPr="0066414C">
        <w:rPr>
          <w:rFonts w:ascii="Times" w:hAnsi="Times" w:cs="Times"/>
          <w:sz w:val="18"/>
          <w:szCs w:val="18"/>
        </w:rPr>
        <w:t>Nel caso dei lavori di gruppo, tutti i componenti potranno sostenere insieme la prova orale anche qualora uno dei membri non abbia superato la prova scritta. In tal caso, lo studente in debito dovrà ripetere la prova informatizzata nell’appello successivo.</w:t>
      </w:r>
    </w:p>
    <w:p w14:paraId="4048A66A" w14:textId="77777777" w:rsidR="0066414C" w:rsidRPr="0066414C" w:rsidRDefault="0066414C" w:rsidP="0066414C">
      <w:pPr>
        <w:spacing w:before="240" w:after="120" w:line="240" w:lineRule="auto"/>
        <w:rPr>
          <w:rFonts w:ascii="Times" w:hAnsi="Times" w:cs="Times"/>
          <w:b/>
          <w:i/>
          <w:sz w:val="18"/>
          <w:szCs w:val="18"/>
        </w:rPr>
      </w:pPr>
      <w:r w:rsidRPr="0066414C">
        <w:rPr>
          <w:rFonts w:ascii="Times" w:hAnsi="Times" w:cs="Times"/>
          <w:b/>
          <w:i/>
          <w:sz w:val="18"/>
          <w:szCs w:val="18"/>
        </w:rPr>
        <w:t>AVVERTENZE E PREREQUISITI</w:t>
      </w:r>
    </w:p>
    <w:p w14:paraId="3E25186F" w14:textId="77777777" w:rsidR="0066414C" w:rsidRPr="0066414C" w:rsidRDefault="0066414C" w:rsidP="0066414C">
      <w:pPr>
        <w:pStyle w:val="Testo2"/>
        <w:spacing w:line="240" w:lineRule="auto"/>
        <w:rPr>
          <w:rFonts w:cs="Times"/>
          <w:szCs w:val="18"/>
        </w:rPr>
      </w:pPr>
      <w:r w:rsidRPr="0066414C">
        <w:rPr>
          <w:rFonts w:cs="Times"/>
          <w:szCs w:val="18"/>
        </w:rPr>
        <w:t xml:space="preserve">Il corso è semestrale e si terrà nel </w:t>
      </w:r>
      <w:r w:rsidRPr="0066414C">
        <w:rPr>
          <w:rFonts w:cs="Times"/>
          <w:bCs/>
          <w:szCs w:val="18"/>
        </w:rPr>
        <w:t>primo semestre</w:t>
      </w:r>
      <w:r w:rsidRPr="0066414C">
        <w:rPr>
          <w:rFonts w:cs="Times"/>
          <w:szCs w:val="18"/>
        </w:rPr>
        <w:t xml:space="preserve"> dell’anno accademico. Avendo carattere introduttivo, l’insegnamento non necessita di prerequisiti relativi ai contenuti. La conoscenza della lingua spagnola (livello B1/ soglia B2) è prerequisito utile a una soddisfacente comprensione dei contenuti delle lezioni, che si terranno in spagnolo.</w:t>
      </w:r>
    </w:p>
    <w:p w14:paraId="6AAA2532" w14:textId="77777777" w:rsidR="0066414C" w:rsidRPr="0066414C" w:rsidRDefault="0066414C" w:rsidP="0066414C">
      <w:pPr>
        <w:pStyle w:val="Testo2"/>
        <w:spacing w:before="120" w:line="240" w:lineRule="auto"/>
        <w:rPr>
          <w:rFonts w:cs="Times"/>
          <w:i/>
          <w:szCs w:val="18"/>
        </w:rPr>
      </w:pPr>
      <w:r w:rsidRPr="0066414C">
        <w:rPr>
          <w:rFonts w:cs="Times"/>
          <w:i/>
          <w:szCs w:val="18"/>
        </w:rPr>
        <w:t>Orario e luogo di ricevimento</w:t>
      </w:r>
    </w:p>
    <w:p w14:paraId="1C61DD76" w14:textId="77777777" w:rsidR="0066414C" w:rsidRPr="0066414C" w:rsidRDefault="0066414C" w:rsidP="0066414C">
      <w:pPr>
        <w:pStyle w:val="Testo2"/>
        <w:spacing w:line="240" w:lineRule="auto"/>
        <w:rPr>
          <w:rFonts w:cs="Times"/>
          <w:szCs w:val="18"/>
        </w:rPr>
      </w:pPr>
      <w:r w:rsidRPr="0066414C">
        <w:rPr>
          <w:rFonts w:cs="Times"/>
          <w:szCs w:val="18"/>
        </w:rPr>
        <w:t xml:space="preserve">La Dott.ssa Carini riceve negli orari e nei giorni indicati nella propria pagina personale, su appuntamento da fissare via mail scrivendo a sara.carini@unicatt.it. </w:t>
      </w:r>
    </w:p>
    <w:p w14:paraId="3298B2C0" w14:textId="24CB0AE0" w:rsidR="0066414C" w:rsidRDefault="0066414C">
      <w:pPr>
        <w:suppressAutoHyphens w:val="0"/>
        <w:spacing w:after="160" w:line="259" w:lineRule="auto"/>
        <w:jc w:val="left"/>
        <w:rPr>
          <w:rFonts w:ascii="Times" w:eastAsiaTheme="majorEastAsia" w:hAnsi="Times" w:cs="Times"/>
          <w:b/>
          <w:bCs/>
          <w:szCs w:val="20"/>
        </w:rPr>
      </w:pPr>
      <w:r>
        <w:rPr>
          <w:rFonts w:ascii="Times" w:hAnsi="Times" w:cs="Times"/>
          <w:b/>
          <w:bCs/>
          <w:szCs w:val="20"/>
        </w:rPr>
        <w:br w:type="page"/>
      </w:r>
    </w:p>
    <w:p w14:paraId="2B5C45E9" w14:textId="5CA49FF0" w:rsidR="006F6C32" w:rsidRPr="00146273" w:rsidRDefault="006F6C32" w:rsidP="006F6C32">
      <w:pPr>
        <w:pStyle w:val="Titolo1"/>
        <w:spacing w:before="240" w:after="0"/>
        <w:rPr>
          <w:rFonts w:ascii="Times" w:hAnsi="Times" w:cs="Times"/>
          <w:b/>
          <w:bCs/>
          <w:color w:val="auto"/>
          <w:sz w:val="20"/>
          <w:szCs w:val="20"/>
        </w:rPr>
      </w:pPr>
      <w:bookmarkStart w:id="2" w:name="_Toc240026797"/>
      <w:r w:rsidRPr="00146273">
        <w:rPr>
          <w:rFonts w:ascii="Times" w:hAnsi="Times" w:cs="Times"/>
          <w:b/>
          <w:bCs/>
          <w:color w:val="auto"/>
          <w:sz w:val="20"/>
          <w:szCs w:val="20"/>
        </w:rPr>
        <w:lastRenderedPageBreak/>
        <w:t>Cultura dei paesi di lingua tedesca</w:t>
      </w:r>
      <w:bookmarkEnd w:id="2"/>
    </w:p>
    <w:p w14:paraId="0DF2C394" w14:textId="77777777" w:rsidR="006F6C32" w:rsidRPr="00146273" w:rsidRDefault="006F6C32" w:rsidP="006F6C32">
      <w:pPr>
        <w:pStyle w:val="Titolo2"/>
        <w:spacing w:before="0" w:after="0"/>
        <w:rPr>
          <w:rFonts w:ascii="Times" w:hAnsi="Times" w:cs="Times"/>
          <w:smallCaps/>
          <w:color w:val="auto"/>
          <w:sz w:val="18"/>
          <w:szCs w:val="18"/>
        </w:rPr>
      </w:pPr>
      <w:bookmarkStart w:id="3" w:name="_Toc210718190"/>
      <w:bookmarkStart w:id="4" w:name="_Toc240026798"/>
      <w:r>
        <w:rPr>
          <w:rFonts w:ascii="Times" w:hAnsi="Times" w:cs="Times"/>
          <w:smallCaps/>
          <w:color w:val="auto"/>
          <w:sz w:val="18"/>
          <w:szCs w:val="18"/>
        </w:rPr>
        <w:t>P</w:t>
      </w:r>
      <w:r w:rsidRPr="00146273">
        <w:rPr>
          <w:rFonts w:ascii="Times" w:hAnsi="Times" w:cs="Times"/>
          <w:smallCaps/>
          <w:color w:val="auto"/>
          <w:sz w:val="18"/>
          <w:szCs w:val="18"/>
        </w:rPr>
        <w:t>rof.ssa Elena Raponi</w:t>
      </w:r>
      <w:bookmarkEnd w:id="3"/>
      <w:bookmarkEnd w:id="4"/>
    </w:p>
    <w:p w14:paraId="3545C6A1" w14:textId="77777777" w:rsidR="006F6C32" w:rsidRPr="00141EFC" w:rsidRDefault="006F6C32" w:rsidP="006F6C32">
      <w:pPr>
        <w:spacing w:before="240" w:after="120"/>
        <w:rPr>
          <w:rFonts w:ascii="Times" w:hAnsi="Times" w:cs="Times"/>
          <w:b/>
          <w:i/>
          <w:sz w:val="18"/>
        </w:rPr>
      </w:pPr>
      <w:r w:rsidRPr="00141EFC">
        <w:rPr>
          <w:rFonts w:ascii="Times" w:hAnsi="Times" w:cs="Times"/>
          <w:b/>
          <w:i/>
          <w:sz w:val="18"/>
        </w:rPr>
        <w:t>OBIETTIVI DEL CORSO E RISULTATI DI APPRENDIMENTO ATTESI</w:t>
      </w:r>
    </w:p>
    <w:p w14:paraId="1AD13E98" w14:textId="6E26C1E9" w:rsidR="008D2643" w:rsidRPr="00141EFC" w:rsidRDefault="008D2643" w:rsidP="006F6C32">
      <w:pPr>
        <w:spacing w:line="240" w:lineRule="auto"/>
        <w:rPr>
          <w:rFonts w:ascii="Times" w:hAnsi="Times" w:cs="Times"/>
          <w:i/>
          <w:iCs/>
        </w:rPr>
      </w:pPr>
      <w:r w:rsidRPr="00141EFC">
        <w:rPr>
          <w:rFonts w:ascii="Times" w:hAnsi="Times" w:cs="Times"/>
          <w:i/>
          <w:iCs/>
        </w:rPr>
        <w:t>Obiettivi del corso</w:t>
      </w:r>
    </w:p>
    <w:p w14:paraId="2F6CEAE4" w14:textId="77777777" w:rsidR="008D2643" w:rsidRPr="00141EFC" w:rsidRDefault="006F6C32" w:rsidP="006F6C32">
      <w:pPr>
        <w:spacing w:line="240" w:lineRule="auto"/>
        <w:rPr>
          <w:rFonts w:ascii="Times" w:hAnsi="Times" w:cs="Times"/>
        </w:rPr>
      </w:pPr>
      <w:r w:rsidRPr="00141EFC">
        <w:rPr>
          <w:rFonts w:ascii="Times" w:hAnsi="Times" w:cs="Times"/>
        </w:rPr>
        <w:t xml:space="preserve">Il corso si propone di affrontare le fasi più importanti nella storia della cultura dei paesi di lingua tedesca, con particolare attenzione per la Germania, l’Austria e la Svizzera, attraverso la presentazione e discussione di documenti letterari, musicali e multimediali. </w:t>
      </w:r>
    </w:p>
    <w:p w14:paraId="308BC622" w14:textId="77777777" w:rsidR="008D2643" w:rsidRPr="00141EFC" w:rsidRDefault="008D2643" w:rsidP="006F6C32">
      <w:pPr>
        <w:spacing w:line="240" w:lineRule="auto"/>
        <w:rPr>
          <w:rFonts w:ascii="Times" w:hAnsi="Times" w:cs="Times"/>
        </w:rPr>
      </w:pPr>
    </w:p>
    <w:p w14:paraId="1F24A682" w14:textId="7CCF4CF3" w:rsidR="008D2643" w:rsidRPr="00141EFC" w:rsidRDefault="008D2643" w:rsidP="006F6C32">
      <w:pPr>
        <w:spacing w:line="240" w:lineRule="auto"/>
        <w:rPr>
          <w:rFonts w:ascii="Times" w:hAnsi="Times" w:cs="Times"/>
          <w:i/>
          <w:iCs/>
        </w:rPr>
      </w:pPr>
      <w:r w:rsidRPr="00141EFC">
        <w:rPr>
          <w:rFonts w:ascii="Times" w:hAnsi="Times" w:cs="Times"/>
          <w:i/>
          <w:iCs/>
        </w:rPr>
        <w:t>Risultati di apprendimento attesi</w:t>
      </w:r>
    </w:p>
    <w:p w14:paraId="50E1DB5D" w14:textId="007C0300" w:rsidR="006F6C32" w:rsidRPr="00E6624C" w:rsidRDefault="006F6C32" w:rsidP="006F6C32">
      <w:pPr>
        <w:spacing w:line="240" w:lineRule="auto"/>
        <w:rPr>
          <w:rFonts w:ascii="Times" w:hAnsi="Times" w:cs="Times"/>
        </w:rPr>
      </w:pPr>
      <w:r w:rsidRPr="00141EFC">
        <w:rPr>
          <w:rFonts w:ascii="Times" w:hAnsi="Times" w:cs="Times"/>
        </w:rPr>
        <w:t>Al termine del corso le studentesse e gli studenti conosceranno le linee principali della evoluzione della cultura dei paesi di lingua tedesca, sapranno riconoscerne gli elementi di continuità e di discontinuità, dalle origini di una autocoscienza e identità tedesca fino</w:t>
      </w:r>
      <w:r w:rsidRPr="00E6624C">
        <w:rPr>
          <w:rFonts w:ascii="Times" w:hAnsi="Times" w:cs="Times"/>
        </w:rPr>
        <w:t xml:space="preserve"> alla sua problematizzazione nella Germania attuale, e avranno sviluppato la capacità di interrogare e approfondire con spirito critico la complessa realtà tedesca di oggi.</w:t>
      </w:r>
    </w:p>
    <w:p w14:paraId="03A96691" w14:textId="77777777" w:rsidR="006F6C32" w:rsidRPr="00E6624C" w:rsidRDefault="006F6C32" w:rsidP="006F6C32">
      <w:pPr>
        <w:spacing w:before="240" w:after="120"/>
        <w:rPr>
          <w:rFonts w:ascii="Times" w:hAnsi="Times" w:cs="Times"/>
          <w:b/>
          <w:sz w:val="18"/>
        </w:rPr>
      </w:pPr>
      <w:r w:rsidRPr="00E6624C">
        <w:rPr>
          <w:rFonts w:ascii="Times" w:hAnsi="Times" w:cs="Times"/>
          <w:b/>
          <w:i/>
          <w:sz w:val="18"/>
        </w:rPr>
        <w:t>PROGRAMMA DEL CORSO</w:t>
      </w:r>
    </w:p>
    <w:p w14:paraId="14D06BBF" w14:textId="77777777" w:rsidR="006F6C32" w:rsidRPr="00E6624C" w:rsidRDefault="006F6C32" w:rsidP="006F6C32">
      <w:pPr>
        <w:pStyle w:val="Testo2"/>
        <w:spacing w:line="240" w:lineRule="exact"/>
        <w:ind w:right="27" w:firstLine="0"/>
        <w:rPr>
          <w:rFonts w:eastAsia="Times" w:cs="Times"/>
          <w:szCs w:val="18"/>
        </w:rPr>
      </w:pPr>
      <w:r w:rsidRPr="00E6624C">
        <w:rPr>
          <w:rFonts w:eastAsia="Times" w:cs="Times"/>
          <w:szCs w:val="18"/>
        </w:rPr>
        <w:t xml:space="preserve">L’evoluzione della cultura dei paesi di Lingua tedesca dall’età Carolingia (“giuramenti di Strasburgo”) ad oggi, attraverso l’analisi di testi di varia tipologia, caratteristici di alcuni momenti fondanti della storia dell’identità linguistica e culturale tedesca: la lingua di Lutero e la Riforma; la figura di Faust dal ’500 a Goethe e Thomas Mann; l’Illuminismo di Lessing, il Romanticismo, il ripudio dell’universalismo goethiano nel nazionalismo di fine Ottocento; la prima Guerra mondiale; letteratura e scrittori durante il Nazismo; la Svizzera di Dürrenmatt e l’Austria di Ingeborg Bachmann; le due Germanie e la riunificazione; la Germania attuale e il problema dell’identità tedesca.  </w:t>
      </w:r>
    </w:p>
    <w:p w14:paraId="1AC2322A" w14:textId="77777777" w:rsidR="006F6C32" w:rsidRPr="00E6624C" w:rsidRDefault="006F6C32" w:rsidP="006F6C32">
      <w:pPr>
        <w:pStyle w:val="Testo2"/>
        <w:spacing w:before="240" w:after="120" w:line="240" w:lineRule="exact"/>
        <w:ind w:right="28" w:firstLine="0"/>
        <w:rPr>
          <w:rFonts w:eastAsia="Times" w:cs="Times"/>
          <w:b/>
          <w:bCs/>
          <w:i/>
          <w:iCs/>
          <w:szCs w:val="18"/>
        </w:rPr>
      </w:pPr>
      <w:r w:rsidRPr="00E6624C">
        <w:rPr>
          <w:rFonts w:eastAsia="Times" w:cs="Times"/>
          <w:b/>
          <w:bCs/>
          <w:i/>
          <w:iCs/>
          <w:szCs w:val="18"/>
        </w:rPr>
        <w:t>BIBLIOGRAFIA</w:t>
      </w:r>
    </w:p>
    <w:p w14:paraId="270B3C71" w14:textId="77777777" w:rsidR="006F6C32" w:rsidRPr="00141EFC" w:rsidRDefault="006F6C32" w:rsidP="006F6C32">
      <w:pPr>
        <w:pStyle w:val="Testo2"/>
        <w:numPr>
          <w:ilvl w:val="0"/>
          <w:numId w:val="1"/>
        </w:numPr>
        <w:spacing w:line="240" w:lineRule="exact"/>
        <w:ind w:right="27"/>
        <w:rPr>
          <w:rFonts w:eastAsia="Times" w:cs="Times"/>
          <w:szCs w:val="18"/>
        </w:rPr>
      </w:pPr>
      <w:r w:rsidRPr="00141EFC">
        <w:rPr>
          <w:rFonts w:eastAsia="Times" w:cs="Times"/>
          <w:szCs w:val="18"/>
        </w:rPr>
        <w:t>Testi obbligatori:</w:t>
      </w:r>
    </w:p>
    <w:p w14:paraId="751A83F4" w14:textId="77777777" w:rsidR="006F6C32" w:rsidRPr="00141EFC" w:rsidRDefault="006F6C32" w:rsidP="006F6C32">
      <w:pPr>
        <w:pStyle w:val="Testo2"/>
        <w:spacing w:line="240" w:lineRule="exact"/>
        <w:ind w:right="27" w:firstLine="0"/>
        <w:rPr>
          <w:rFonts w:eastAsia="Times" w:cs="Times"/>
          <w:szCs w:val="18"/>
        </w:rPr>
      </w:pPr>
      <w:r w:rsidRPr="00141EFC">
        <w:rPr>
          <w:rFonts w:eastAsia="Times" w:cs="Times"/>
          <w:szCs w:val="18"/>
        </w:rPr>
        <w:t>- materiali e slides caricati sulla piattaforma Blackboard.</w:t>
      </w:r>
    </w:p>
    <w:p w14:paraId="17924C9A" w14:textId="691B0E8A" w:rsidR="006F6C32" w:rsidRPr="00141EFC" w:rsidRDefault="006F6C32" w:rsidP="006F6C32">
      <w:pPr>
        <w:pStyle w:val="Testo2"/>
        <w:spacing w:line="240" w:lineRule="exact"/>
        <w:ind w:right="27" w:firstLine="0"/>
        <w:rPr>
          <w:szCs w:val="24"/>
        </w:rPr>
      </w:pPr>
      <w:r w:rsidRPr="00141EFC">
        <w:rPr>
          <w:caps/>
          <w:sz w:val="16"/>
          <w:szCs w:val="16"/>
        </w:rPr>
        <w:t>- Sophie Scholl</w:t>
      </w:r>
      <w:r w:rsidRPr="00141EFC">
        <w:rPr>
          <w:szCs w:val="24"/>
        </w:rPr>
        <w:t xml:space="preserve">, </w:t>
      </w:r>
      <w:r w:rsidRPr="00141EFC">
        <w:rPr>
          <w:i/>
          <w:iCs/>
          <w:szCs w:val="24"/>
        </w:rPr>
        <w:t>Dalle lettere e dai diari</w:t>
      </w:r>
      <w:r w:rsidRPr="00141EFC">
        <w:rPr>
          <w:szCs w:val="24"/>
        </w:rPr>
        <w:t>, a cura di Elena Raponi, Cittadella Editrice, Assisi novembre 2024, pp. 48 (ISBN 9788830819535).</w:t>
      </w:r>
    </w:p>
    <w:p w14:paraId="6291763A" w14:textId="77777777" w:rsidR="006F6C32" w:rsidRPr="00141EFC" w:rsidRDefault="006F6C32" w:rsidP="006F6C32">
      <w:pPr>
        <w:pStyle w:val="Testo2"/>
        <w:numPr>
          <w:ilvl w:val="0"/>
          <w:numId w:val="1"/>
        </w:numPr>
        <w:spacing w:before="120" w:line="240" w:lineRule="exact"/>
        <w:ind w:left="357" w:right="28" w:hanging="357"/>
        <w:rPr>
          <w:rFonts w:eastAsia="Times" w:cs="Times"/>
          <w:szCs w:val="18"/>
        </w:rPr>
      </w:pPr>
      <w:r w:rsidRPr="00141EFC">
        <w:rPr>
          <w:rFonts w:eastAsia="Times" w:cs="Times"/>
          <w:szCs w:val="18"/>
        </w:rPr>
        <w:t>Bibliografia consigliata di approfondimento:</w:t>
      </w:r>
    </w:p>
    <w:p w14:paraId="2BAF392D" w14:textId="6A217184" w:rsidR="006F6C32" w:rsidRPr="00141EFC" w:rsidRDefault="006F6C32" w:rsidP="006F6C32">
      <w:pPr>
        <w:pStyle w:val="Testo2"/>
        <w:spacing w:before="120" w:line="240" w:lineRule="exact"/>
        <w:ind w:right="28" w:firstLine="0"/>
        <w:rPr>
          <w:rFonts w:eastAsia="Times" w:cs="Times"/>
          <w:i/>
          <w:iCs/>
          <w:szCs w:val="18"/>
          <w:lang w:val="en-US"/>
        </w:rPr>
      </w:pPr>
      <w:r w:rsidRPr="00141EFC">
        <w:rPr>
          <w:rFonts w:eastAsia="Times" w:cs="Times"/>
          <w:szCs w:val="18"/>
          <w:lang w:val="en-US"/>
        </w:rPr>
        <w:t xml:space="preserve">- M. Kuppelwieser-Hans Pfeiffer, </w:t>
      </w:r>
      <w:r w:rsidRPr="00141EFC">
        <w:rPr>
          <w:rFonts w:eastAsia="Times" w:cs="Times"/>
          <w:i/>
          <w:iCs/>
          <w:szCs w:val="18"/>
          <w:lang w:val="en-US"/>
        </w:rPr>
        <w:t>Deutsch Rundum. Kleine Landeskunde der deutschsprachigen Länder und Gebiete</w:t>
      </w:r>
      <w:r w:rsidRPr="00141EFC">
        <w:rPr>
          <w:rFonts w:eastAsia="Times" w:cs="Times"/>
          <w:szCs w:val="18"/>
          <w:lang w:val="en-US"/>
        </w:rPr>
        <w:t>, Thamus Verlag</w:t>
      </w:r>
      <w:r w:rsidR="00734BAB" w:rsidRPr="00141EFC">
        <w:rPr>
          <w:rFonts w:eastAsia="Times" w:cs="Times"/>
          <w:szCs w:val="18"/>
          <w:lang w:val="en-US"/>
        </w:rPr>
        <w:t>, Wien 2025, pp. 142 (ISBN 978-3-9505942-0-1).</w:t>
      </w:r>
    </w:p>
    <w:p w14:paraId="01717773" w14:textId="7F4D0538" w:rsidR="006F6C32" w:rsidRPr="00E6624C" w:rsidRDefault="006F6C32" w:rsidP="006F6C32">
      <w:pPr>
        <w:pStyle w:val="Testo2"/>
        <w:spacing w:line="240" w:lineRule="exact"/>
        <w:ind w:right="27" w:firstLine="0"/>
        <w:rPr>
          <w:rFonts w:eastAsia="Times" w:cs="Times"/>
          <w:szCs w:val="18"/>
        </w:rPr>
      </w:pPr>
      <w:r w:rsidRPr="00141EFC">
        <w:rPr>
          <w:rFonts w:eastAsia="Times" w:cs="Times"/>
          <w:szCs w:val="18"/>
        </w:rPr>
        <w:t xml:space="preserve">- </w:t>
      </w:r>
      <w:r w:rsidRPr="00141EFC">
        <w:t xml:space="preserve">Sandra Bosco-Coletsos, </w:t>
      </w:r>
      <w:r w:rsidRPr="00141EFC">
        <w:rPr>
          <w:i/>
          <w:iCs/>
        </w:rPr>
        <w:t>Storia della lingua tedesca</w:t>
      </w:r>
      <w:r w:rsidRPr="00141EFC">
        <w:t>, 3^ ed., Rosenberg &amp; Sellier, Milano 2014.</w:t>
      </w:r>
    </w:p>
    <w:p w14:paraId="36B780DE" w14:textId="77777777" w:rsidR="00734BAB" w:rsidRPr="00141EFC" w:rsidRDefault="00734BAB" w:rsidP="00734BAB">
      <w:pPr>
        <w:pStyle w:val="Testo2"/>
        <w:spacing w:line="240" w:lineRule="exact"/>
        <w:ind w:right="27" w:firstLine="0"/>
      </w:pPr>
      <w:r w:rsidRPr="00141EFC">
        <w:rPr>
          <w:smallCaps/>
          <w:sz w:val="16"/>
        </w:rPr>
        <w:t xml:space="preserve">- </w:t>
      </w:r>
      <w:r w:rsidR="006F6C32" w:rsidRPr="00141EFC">
        <w:rPr>
          <w:smallCaps/>
          <w:sz w:val="16"/>
        </w:rPr>
        <w:t>M. Dallapiazza-U. Kindl</w:t>
      </w:r>
      <w:r w:rsidR="006F6C32" w:rsidRPr="00141EFC">
        <w:t xml:space="preserve"> (a cura di),</w:t>
      </w:r>
      <w:r w:rsidR="006F6C32" w:rsidRPr="00141EFC">
        <w:rPr>
          <w:i/>
        </w:rPr>
        <w:t xml:space="preserve"> Storia della letteratura tedesca. Vol. 1. Dal Medioevo al Barocco </w:t>
      </w:r>
      <w:r w:rsidR="006F6C32" w:rsidRPr="00141EFC">
        <w:rPr>
          <w:iCs/>
        </w:rPr>
        <w:t>(di Michael Dallapiazza)</w:t>
      </w:r>
      <w:r w:rsidR="006F6C32" w:rsidRPr="00141EFC">
        <w:rPr>
          <w:i/>
        </w:rPr>
        <w:t xml:space="preserve">; Vol. 2. Dal Settecento alla prima guerra mondiale </w:t>
      </w:r>
      <w:r w:rsidR="006F6C32" w:rsidRPr="00141EFC">
        <w:rPr>
          <w:iCs/>
        </w:rPr>
        <w:t xml:space="preserve">(di Ulrike Kindl); </w:t>
      </w:r>
      <w:r w:rsidR="006F6C32" w:rsidRPr="00141EFC">
        <w:rPr>
          <w:i/>
        </w:rPr>
        <w:t>Vol.</w:t>
      </w:r>
      <w:r w:rsidR="006F6C32" w:rsidRPr="00141EFC">
        <w:rPr>
          <w:iCs/>
        </w:rPr>
        <w:t xml:space="preserve"> </w:t>
      </w:r>
      <w:r w:rsidR="006F6C32" w:rsidRPr="00141EFC">
        <w:t>3. Il Novecento (di Michael Dallapiazza e Claudio Santi), Laterza, Roma-Bari, 2001</w:t>
      </w:r>
      <w:r w:rsidRPr="00141EFC">
        <w:t>.</w:t>
      </w:r>
    </w:p>
    <w:p w14:paraId="60617575" w14:textId="111C48F6" w:rsidR="006F6C32" w:rsidRPr="00141EFC" w:rsidRDefault="006F6C32" w:rsidP="00734BAB">
      <w:pPr>
        <w:pStyle w:val="Testo2"/>
        <w:spacing w:line="240" w:lineRule="exact"/>
        <w:ind w:right="27" w:firstLine="0"/>
      </w:pPr>
      <w:r w:rsidRPr="00141EFC">
        <w:lastRenderedPageBreak/>
        <w:t xml:space="preserve">Ulteriori indicazioni bibliografiche </w:t>
      </w:r>
      <w:r w:rsidR="00734BAB" w:rsidRPr="00141EFC">
        <w:t xml:space="preserve">potranno essere </w:t>
      </w:r>
      <w:r w:rsidRPr="00141EFC">
        <w:t>fornite dalla docente durante il corso e riportate sulla piattaforma Blackboard.</w:t>
      </w:r>
    </w:p>
    <w:p w14:paraId="15E4019E" w14:textId="77777777" w:rsidR="006F6C32" w:rsidRPr="00141EFC" w:rsidRDefault="006F6C32" w:rsidP="006F6C32">
      <w:pPr>
        <w:spacing w:before="240" w:after="120"/>
        <w:rPr>
          <w:rFonts w:ascii="Times" w:hAnsi="Times" w:cs="Times"/>
          <w:b/>
          <w:i/>
          <w:sz w:val="18"/>
        </w:rPr>
      </w:pPr>
      <w:r w:rsidRPr="00141EFC">
        <w:rPr>
          <w:rFonts w:ascii="Times" w:hAnsi="Times" w:cs="Times"/>
          <w:b/>
          <w:i/>
          <w:sz w:val="18"/>
        </w:rPr>
        <w:t>DIDATTICA DEL CORSO</w:t>
      </w:r>
    </w:p>
    <w:p w14:paraId="671EC464" w14:textId="37C80A60" w:rsidR="006F6C32" w:rsidRPr="00E6624C" w:rsidRDefault="006F6C32" w:rsidP="006F6C32">
      <w:pPr>
        <w:pStyle w:val="Testo2"/>
      </w:pPr>
      <w:r w:rsidRPr="00141EFC">
        <w:t xml:space="preserve">Lezioni frontali in aula col supporto di </w:t>
      </w:r>
      <w:r w:rsidRPr="00141EFC">
        <w:rPr>
          <w:i/>
          <w:iCs/>
        </w:rPr>
        <w:t>slides</w:t>
      </w:r>
      <w:r w:rsidRPr="00141EFC">
        <w:t xml:space="preserve"> e materiale multimediale con il coinvolgimento attivo delle studentesse e degli studenti nella discussione sui testi e sui temi affrontati.</w:t>
      </w:r>
      <w:r w:rsidR="008D2643">
        <w:t xml:space="preserve"> </w:t>
      </w:r>
    </w:p>
    <w:p w14:paraId="226120CC" w14:textId="77777777" w:rsidR="006F6C32" w:rsidRPr="00E6624C" w:rsidRDefault="006F6C32" w:rsidP="006F6C32">
      <w:pPr>
        <w:spacing w:before="240" w:after="120"/>
        <w:rPr>
          <w:rFonts w:ascii="Times" w:hAnsi="Times" w:cs="Times"/>
          <w:b/>
          <w:i/>
          <w:sz w:val="18"/>
        </w:rPr>
      </w:pPr>
      <w:r w:rsidRPr="00E6624C">
        <w:rPr>
          <w:rFonts w:ascii="Times" w:hAnsi="Times" w:cs="Times"/>
          <w:b/>
          <w:i/>
          <w:sz w:val="18"/>
        </w:rPr>
        <w:t>METODO E CRITERI DI VALUTAZIONE</w:t>
      </w:r>
    </w:p>
    <w:p w14:paraId="0333FE3E" w14:textId="77777777" w:rsidR="006F6C32" w:rsidRPr="00141EFC" w:rsidRDefault="006F6C32" w:rsidP="006F6C32">
      <w:pPr>
        <w:pStyle w:val="Testo2"/>
      </w:pPr>
      <w:r w:rsidRPr="00146273">
        <w:t>La valutazione avviene tramite un colloquio orale in lingua italiana sui temi e sui testi affrontati a lezione. Proprietà di linguaggio, chiarezza espositiva, capacità di organizzare l’argomentazione e di problematizzare con spirito critico i contenuti analizzati concorrono alla valutazione</w:t>
      </w:r>
      <w:r w:rsidRPr="00141EFC">
        <w:t xml:space="preserve">, che sarà espressa in trentesimi. </w:t>
      </w:r>
    </w:p>
    <w:p w14:paraId="7CAD329D" w14:textId="6830CD69" w:rsidR="006F6C32" w:rsidRPr="00141EFC" w:rsidRDefault="006F6C32" w:rsidP="006F6C32">
      <w:pPr>
        <w:pStyle w:val="Testo2"/>
      </w:pPr>
      <w:r w:rsidRPr="00141EFC">
        <w:t>Il colloquio relativo al modulo “Cultura dei paesi di lingua tedesca” è propedeutico al sostenimento dell’esame di Cultura e civiltà dell’Europa, tenuto dal Prof. Montecchi, e potrà essere sostenuto nel gennaio 202</w:t>
      </w:r>
      <w:r w:rsidR="00734BAB" w:rsidRPr="00141EFC">
        <w:t>7</w:t>
      </w:r>
      <w:r w:rsidRPr="00141EFC">
        <w:t xml:space="preserve"> in una data proposta dalla docente e concordata con gli studenti.</w:t>
      </w:r>
    </w:p>
    <w:p w14:paraId="1B7BA3AE" w14:textId="77777777" w:rsidR="006F6C32" w:rsidRPr="00141EFC" w:rsidRDefault="006F6C32" w:rsidP="006F6C32">
      <w:pPr>
        <w:pStyle w:val="Testo2"/>
        <w:spacing w:before="240" w:after="120" w:line="240" w:lineRule="exact"/>
        <w:ind w:right="28" w:firstLine="0"/>
        <w:rPr>
          <w:b/>
          <w:i/>
        </w:rPr>
      </w:pPr>
      <w:r w:rsidRPr="00141EFC">
        <w:rPr>
          <w:b/>
          <w:i/>
        </w:rPr>
        <w:t>AVVERTENZE E PREREQUISITI</w:t>
      </w:r>
    </w:p>
    <w:p w14:paraId="71431151" w14:textId="77777777" w:rsidR="006F6C32" w:rsidRPr="00141EFC" w:rsidRDefault="006F6C32" w:rsidP="006F6C32">
      <w:pPr>
        <w:pStyle w:val="Testo2"/>
      </w:pPr>
      <w:r w:rsidRPr="00141EFC">
        <w:t xml:space="preserve">Il modulo di Cultura dei paesi di Lingua tedesca si svolge nel primo semestre per complessive ore 20 di lezione. </w:t>
      </w:r>
    </w:p>
    <w:p w14:paraId="34FC38BA" w14:textId="10B2B747" w:rsidR="006F6C32" w:rsidRPr="00141EFC" w:rsidRDefault="006F6C32" w:rsidP="006F6C32">
      <w:pPr>
        <w:pStyle w:val="Testo2"/>
      </w:pPr>
      <w:r w:rsidRPr="00141EFC">
        <w:t xml:space="preserve">Il corso si rivolge alle studentesse e agli studenti del 1° anno del Corso di </w:t>
      </w:r>
      <w:r w:rsidR="002A54E8" w:rsidRPr="00141EFC">
        <w:t>L</w:t>
      </w:r>
      <w:r w:rsidRPr="00141EFC">
        <w:t>aurea in Scienze linguistiche per le relazioni internazionali, di entrambi i curricola: “Mediazione linguistica e politiche internazionali” e “Lingue e comunicazione per le Organizzazioni internazionali”.</w:t>
      </w:r>
    </w:p>
    <w:p w14:paraId="4B190B6A" w14:textId="7F0DFC90" w:rsidR="006F6C32" w:rsidRPr="00141EFC" w:rsidRDefault="006F6C32" w:rsidP="006F6C32">
      <w:pPr>
        <w:pStyle w:val="Testo2"/>
      </w:pPr>
      <w:r w:rsidRPr="00141EFC">
        <w:t xml:space="preserve">Si rivolge inoltre alle studentesse e agli studenti del 2° anno del Corso di </w:t>
      </w:r>
      <w:r w:rsidR="002A54E8" w:rsidRPr="00141EFC">
        <w:t>L</w:t>
      </w:r>
      <w:r w:rsidRPr="00141EFC">
        <w:t>aurea in Scienze linguistiche - profilo “Lingue e letterature straniere”, come “insegnamento a scelta”.</w:t>
      </w:r>
    </w:p>
    <w:p w14:paraId="1AD7C52A" w14:textId="77777777" w:rsidR="006F6C32" w:rsidRPr="00141EFC" w:rsidRDefault="006F6C32" w:rsidP="006F6C32">
      <w:pPr>
        <w:pStyle w:val="Testo2"/>
      </w:pPr>
      <w:r w:rsidRPr="00141EFC">
        <w:t>Si rivolge infine a tutte le studentesse e gli studenti che vogliano inserire l’esame di Cultura e civiltà dell’Europa nel loro piano di studi tra le “attività formative a scelta” (8CFU).</w:t>
      </w:r>
    </w:p>
    <w:p w14:paraId="62B3A60F" w14:textId="77777777" w:rsidR="006F6C32" w:rsidRPr="00141EFC" w:rsidRDefault="006F6C32" w:rsidP="006F6C32">
      <w:pPr>
        <w:pStyle w:val="Testo2"/>
        <w:rPr>
          <w:i/>
          <w:iCs/>
        </w:rPr>
      </w:pPr>
      <w:r w:rsidRPr="00141EFC">
        <w:rPr>
          <w:i/>
          <w:iCs/>
        </w:rPr>
        <w:t>Prerequisiti</w:t>
      </w:r>
    </w:p>
    <w:p w14:paraId="20F68A6F" w14:textId="77777777" w:rsidR="006F6C32" w:rsidRPr="00141EFC" w:rsidRDefault="006F6C32" w:rsidP="006F6C32">
      <w:pPr>
        <w:pStyle w:val="Testo2"/>
        <w:spacing w:line="240" w:lineRule="exact"/>
        <w:ind w:right="27" w:firstLine="0"/>
        <w:rPr>
          <w:rFonts w:eastAsia="Times" w:cs="Times"/>
          <w:szCs w:val="18"/>
        </w:rPr>
      </w:pPr>
      <w:r w:rsidRPr="00141EFC">
        <w:rPr>
          <w:rFonts w:eastAsia="Times" w:cs="Times"/>
          <w:szCs w:val="18"/>
        </w:rPr>
        <w:t>Non sono richiesti prerequisiti specifici. Una conoscenza anche basilare della lingua tedesca è benvenuta, ma non è condizione necessaria per la frequenza. Le lezioni si svolgono in italiano e i testi e i documenti presentati in originale saranno sempre accompagnati dalla traduzione.</w:t>
      </w:r>
    </w:p>
    <w:p w14:paraId="2D2976E7" w14:textId="77777777" w:rsidR="006F6C32" w:rsidRPr="00141EFC" w:rsidRDefault="006F6C32" w:rsidP="006F6C32">
      <w:pPr>
        <w:pStyle w:val="Testo2"/>
        <w:spacing w:before="120"/>
      </w:pPr>
      <w:r w:rsidRPr="00141EFC">
        <w:rPr>
          <w:i/>
        </w:rPr>
        <w:t>Orario e luogo di ricevimento</w:t>
      </w:r>
    </w:p>
    <w:p w14:paraId="2AC346B3" w14:textId="35DE04E6" w:rsidR="00C16736" w:rsidRDefault="006F6C32" w:rsidP="006F6C32">
      <w:pPr>
        <w:pStyle w:val="Testo2"/>
      </w:pPr>
      <w:r w:rsidRPr="00141EFC">
        <w:t>La Prof.ssa. Elena Raponi riceve le studentesse e gli studenti nello studio di via Necchi 9, al terzo piano, secondo l’orario e le modalità indicati nella pagina personale della docente.</w:t>
      </w:r>
    </w:p>
    <w:p w14:paraId="216EBE94" w14:textId="77777777" w:rsidR="00C16736" w:rsidRDefault="00C16736">
      <w:pPr>
        <w:suppressAutoHyphens w:val="0"/>
        <w:spacing w:after="160" w:line="259" w:lineRule="auto"/>
        <w:jc w:val="left"/>
        <w:rPr>
          <w:rFonts w:ascii="Times" w:eastAsia="Times New Roman" w:hAnsi="Times" w:cs="Times New Roman"/>
          <w:noProof/>
          <w:sz w:val="18"/>
          <w:szCs w:val="20"/>
          <w:lang w:eastAsia="it-IT" w:bidi="ar-SA"/>
        </w:rPr>
      </w:pPr>
      <w:r>
        <w:br w:type="page"/>
      </w:r>
    </w:p>
    <w:p w14:paraId="653902B1" w14:textId="77777777" w:rsidR="00C16736" w:rsidRPr="00146273" w:rsidRDefault="00C16736" w:rsidP="00C16736">
      <w:pPr>
        <w:pStyle w:val="Titolo1"/>
        <w:rPr>
          <w:rFonts w:ascii="Times" w:hAnsi="Times" w:cs="Times"/>
          <w:b/>
          <w:bCs/>
          <w:noProof/>
          <w:color w:val="auto"/>
          <w:sz w:val="20"/>
          <w:szCs w:val="20"/>
        </w:rPr>
      </w:pPr>
      <w:bookmarkStart w:id="5" w:name="_Toc210718183"/>
      <w:bookmarkStart w:id="6" w:name="_Toc240026800"/>
      <w:r w:rsidRPr="00146273">
        <w:rPr>
          <w:rFonts w:ascii="Times" w:hAnsi="Times" w:cs="Times"/>
          <w:b/>
          <w:bCs/>
          <w:noProof/>
          <w:color w:val="auto"/>
          <w:sz w:val="20"/>
          <w:szCs w:val="20"/>
        </w:rPr>
        <w:lastRenderedPageBreak/>
        <w:t>Storia della lingua francese</w:t>
      </w:r>
      <w:bookmarkEnd w:id="5"/>
      <w:bookmarkEnd w:id="6"/>
    </w:p>
    <w:p w14:paraId="57291CD6" w14:textId="77777777" w:rsidR="00C16736" w:rsidRPr="00D3202D" w:rsidRDefault="00C16736" w:rsidP="00C16736">
      <w:pPr>
        <w:pStyle w:val="Titolo2"/>
        <w:spacing w:before="0" w:after="0"/>
        <w:rPr>
          <w:rFonts w:ascii="Times" w:hAnsi="Times" w:cs="Times"/>
          <w:smallCaps/>
          <w:color w:val="auto"/>
          <w:sz w:val="18"/>
          <w:szCs w:val="18"/>
        </w:rPr>
      </w:pPr>
      <w:bookmarkStart w:id="7" w:name="_Toc210718184"/>
      <w:bookmarkStart w:id="8" w:name="_Toc240026801"/>
      <w:r w:rsidRPr="00D3202D">
        <w:rPr>
          <w:rFonts w:ascii="Times" w:hAnsi="Times" w:cs="Times"/>
          <w:smallCaps/>
          <w:color w:val="auto"/>
          <w:sz w:val="18"/>
          <w:szCs w:val="18"/>
        </w:rPr>
        <w:t>Prof.ssa Sara Cigada</w:t>
      </w:r>
      <w:bookmarkEnd w:id="7"/>
      <w:bookmarkEnd w:id="8"/>
    </w:p>
    <w:p w14:paraId="5F442418" w14:textId="77777777" w:rsidR="00C16736" w:rsidRPr="00D3202D" w:rsidRDefault="00C16736" w:rsidP="00C16736">
      <w:pPr>
        <w:spacing w:before="240" w:after="120"/>
        <w:rPr>
          <w:rFonts w:ascii="Times" w:hAnsi="Times" w:cs="Times"/>
          <w:b/>
          <w:sz w:val="18"/>
        </w:rPr>
      </w:pPr>
      <w:r w:rsidRPr="00D3202D">
        <w:rPr>
          <w:rFonts w:ascii="Times" w:hAnsi="Times" w:cs="Times"/>
          <w:b/>
          <w:i/>
          <w:sz w:val="18"/>
        </w:rPr>
        <w:t>OBIETTIVO DEL CORSO E RISULTATI DI APPRENDIMENTO ATTESI</w:t>
      </w:r>
    </w:p>
    <w:p w14:paraId="54298B34" w14:textId="77777777" w:rsidR="00C16736" w:rsidRPr="00D3202D" w:rsidRDefault="00C16736" w:rsidP="00C16736">
      <w:pPr>
        <w:rPr>
          <w:rFonts w:ascii="Times" w:hAnsi="Times" w:cs="Times"/>
        </w:rPr>
      </w:pPr>
      <w:r w:rsidRPr="00D3202D">
        <w:rPr>
          <w:rFonts w:ascii="Times" w:hAnsi="Times" w:cs="Times"/>
        </w:rPr>
        <w:t xml:space="preserve">L’obiettivo del corso è far conoscere nelle sue linee essenziali lo sviluppo storico della lingua francese, approfondendone alcuni momenti attraverso analisi di carattere testuale. Il corso vuole anche dare consapevolezza del metodo di lavoro e degli strumenti disponibili nella linguistica diacronica, mettendo a fuoco alcuni dei momenti più belli e significativi della storia linguistico-culturale francese nella prospettiva del suo </w:t>
      </w:r>
      <w:proofErr w:type="spellStart"/>
      <w:r w:rsidRPr="00D3202D">
        <w:rPr>
          <w:rFonts w:ascii="Times" w:hAnsi="Times" w:cs="Times"/>
          <w:i/>
        </w:rPr>
        <w:t>rayonnement</w:t>
      </w:r>
      <w:proofErr w:type="spellEnd"/>
      <w:r w:rsidRPr="00D3202D">
        <w:rPr>
          <w:rFonts w:ascii="Times" w:hAnsi="Times" w:cs="Times"/>
        </w:rPr>
        <w:t xml:space="preserve"> internazionale.</w:t>
      </w:r>
    </w:p>
    <w:p w14:paraId="58CE259A" w14:textId="77777777" w:rsidR="00C16736" w:rsidRPr="00D3202D" w:rsidRDefault="00C16736" w:rsidP="00C16736">
      <w:pPr>
        <w:rPr>
          <w:rFonts w:ascii="Times" w:hAnsi="Times" w:cs="Times"/>
        </w:rPr>
      </w:pPr>
      <w:r w:rsidRPr="00D3202D">
        <w:rPr>
          <w:rFonts w:ascii="Times" w:hAnsi="Times" w:cs="Times"/>
        </w:rPr>
        <w:t xml:space="preserve">Alla fine del corso, gli studenti saranno capaci di formulare un discorso interdisciplinare a livello specialistico. Sapranno applicare le conoscenze acquisite a capitoli di storia della lingua non direttamente trattati nel corso, integrando in modo interdisciplinare le conoscenze linguistiche e le conoscenze storiche. Sapranno formulare ipotesi sulle dinamiche </w:t>
      </w:r>
      <w:proofErr w:type="gramStart"/>
      <w:r w:rsidRPr="00D3202D">
        <w:rPr>
          <w:rFonts w:ascii="Times" w:hAnsi="Times" w:cs="Times"/>
        </w:rPr>
        <w:t>socio-politiche</w:t>
      </w:r>
      <w:proofErr w:type="gramEnd"/>
      <w:r w:rsidRPr="00D3202D">
        <w:rPr>
          <w:rFonts w:ascii="Times" w:hAnsi="Times" w:cs="Times"/>
        </w:rPr>
        <w:t xml:space="preserve"> che influenzano il cambiamento linguistico e saranno più consapevoli della rilevanza ideologica del linguaggio allo scopo di modificare cultura e comportamenti. In tal senso il corso rappresenta un contributo significativo nell’educazione alla cittadinanza anche europea.</w:t>
      </w:r>
    </w:p>
    <w:p w14:paraId="77856B5F" w14:textId="77777777" w:rsidR="00C16736" w:rsidRPr="00D3202D" w:rsidRDefault="00C16736" w:rsidP="00C16736">
      <w:pPr>
        <w:rPr>
          <w:rFonts w:ascii="Times" w:hAnsi="Times" w:cs="Times"/>
        </w:rPr>
      </w:pPr>
      <w:r w:rsidRPr="00D3202D">
        <w:rPr>
          <w:rFonts w:ascii="Times" w:hAnsi="Times" w:cs="Times"/>
        </w:rPr>
        <w:t xml:space="preserve">N.B.: </w:t>
      </w:r>
      <w:r w:rsidRPr="00D3202D">
        <w:rPr>
          <w:rFonts w:ascii="Times" w:hAnsi="Times" w:cs="Times"/>
          <w:i/>
          <w:iCs/>
        </w:rPr>
        <w:t xml:space="preserve">Per gli studenti del </w:t>
      </w:r>
      <w:proofErr w:type="gramStart"/>
      <w:r w:rsidRPr="00D3202D">
        <w:rPr>
          <w:rFonts w:ascii="Times" w:hAnsi="Times" w:cs="Times"/>
          <w:i/>
          <w:iCs/>
        </w:rPr>
        <w:t>3°</w:t>
      </w:r>
      <w:proofErr w:type="gramEnd"/>
      <w:r w:rsidRPr="00D3202D">
        <w:rPr>
          <w:rFonts w:ascii="Times" w:hAnsi="Times" w:cs="Times"/>
          <w:i/>
          <w:iCs/>
        </w:rPr>
        <w:t xml:space="preserve"> ciclo (dottorato)</w:t>
      </w:r>
      <w:r w:rsidRPr="00D3202D">
        <w:rPr>
          <w:rFonts w:ascii="Times" w:hAnsi="Times" w:cs="Times"/>
        </w:rPr>
        <w:t xml:space="preserve"> verrà concordato un programma individuale, volto alla comprensione sistematica dello specifico settore oggetto di studio e alla padronanza del relativo metodo di ricerca. La valutazione consisterà in un dialogo tra pari e terrà conto delle capacità di analisi critica e di sintesi, nonché dell’attitudine a formulare proposte innovative basate sulla conoscenza.</w:t>
      </w:r>
    </w:p>
    <w:p w14:paraId="547500F7" w14:textId="77777777" w:rsidR="00C16736" w:rsidRPr="00D3202D" w:rsidRDefault="00C16736" w:rsidP="00C16736">
      <w:pPr>
        <w:spacing w:before="240" w:after="120"/>
        <w:rPr>
          <w:rFonts w:ascii="Times" w:hAnsi="Times" w:cs="Times"/>
          <w:b/>
          <w:sz w:val="18"/>
        </w:rPr>
      </w:pPr>
      <w:r w:rsidRPr="00D3202D">
        <w:rPr>
          <w:rFonts w:ascii="Times" w:hAnsi="Times" w:cs="Times"/>
          <w:b/>
          <w:i/>
          <w:sz w:val="18"/>
        </w:rPr>
        <w:t>PROGRAMMA DEL CORSO</w:t>
      </w:r>
    </w:p>
    <w:p w14:paraId="27B2DB79" w14:textId="77777777" w:rsidR="00C16736" w:rsidRPr="00D3202D" w:rsidRDefault="00C16736" w:rsidP="00C16736">
      <w:pPr>
        <w:rPr>
          <w:rFonts w:ascii="Times" w:hAnsi="Times" w:cs="Times"/>
        </w:rPr>
      </w:pPr>
      <w:r w:rsidRPr="00D3202D">
        <w:rPr>
          <w:rFonts w:ascii="Times" w:hAnsi="Times" w:cs="Times"/>
        </w:rPr>
        <w:t xml:space="preserve">Il corso si svolge per due terzi in sinergia con il modulo per francesisti di </w:t>
      </w:r>
      <w:r w:rsidRPr="00D3202D">
        <w:rPr>
          <w:rFonts w:ascii="Times" w:hAnsi="Times" w:cs="Times"/>
          <w:i/>
          <w:iCs/>
        </w:rPr>
        <w:t>Cultura e civiltà d’Europa</w:t>
      </w:r>
      <w:r w:rsidRPr="00D3202D">
        <w:rPr>
          <w:rFonts w:ascii="Times" w:hAnsi="Times" w:cs="Times"/>
        </w:rPr>
        <w:t xml:space="preserve">. Questa parte, svolta prevalentemente in italiano con il supporto di documenti in francese, affronta alcuni capitoli della storia della lingua e della cultura francese anche attraverso la lettura antologica o integrale di testi. La lingua della Gallia celtica; la civiltà Gallo-Romana e la </w:t>
      </w:r>
      <w:r w:rsidRPr="00D3202D">
        <w:rPr>
          <w:rFonts w:ascii="Times" w:hAnsi="Times" w:cs="Times"/>
          <w:i/>
          <w:iCs/>
        </w:rPr>
        <w:t xml:space="preserve">Table </w:t>
      </w:r>
      <w:proofErr w:type="spellStart"/>
      <w:r w:rsidRPr="00D3202D">
        <w:rPr>
          <w:rFonts w:ascii="Times" w:hAnsi="Times" w:cs="Times"/>
          <w:i/>
          <w:iCs/>
        </w:rPr>
        <w:t>claudienne</w:t>
      </w:r>
      <w:proofErr w:type="spellEnd"/>
      <w:r w:rsidRPr="00D3202D">
        <w:rPr>
          <w:rFonts w:ascii="Times" w:hAnsi="Times" w:cs="Times"/>
        </w:rPr>
        <w:t xml:space="preserve">; l’Editto di Milano e la prima diffusione del cristianesimo; i Franchi e il loro regno; Carlo Magno; </w:t>
      </w:r>
      <w:proofErr w:type="spellStart"/>
      <w:r w:rsidRPr="00D3202D">
        <w:rPr>
          <w:rFonts w:ascii="Times" w:hAnsi="Times" w:cs="Times"/>
          <w:i/>
        </w:rPr>
        <w:t>les</w:t>
      </w:r>
      <w:proofErr w:type="spellEnd"/>
      <w:r w:rsidRPr="00D3202D">
        <w:rPr>
          <w:rFonts w:ascii="Times" w:hAnsi="Times" w:cs="Times"/>
          <w:i/>
        </w:rPr>
        <w:t xml:space="preserve"> </w:t>
      </w:r>
      <w:proofErr w:type="spellStart"/>
      <w:r w:rsidRPr="00D3202D">
        <w:rPr>
          <w:rFonts w:ascii="Times" w:hAnsi="Times" w:cs="Times"/>
          <w:i/>
        </w:rPr>
        <w:t>Serments</w:t>
      </w:r>
      <w:proofErr w:type="spellEnd"/>
      <w:r w:rsidRPr="00D3202D">
        <w:rPr>
          <w:rFonts w:ascii="Times" w:hAnsi="Times" w:cs="Times"/>
          <w:i/>
        </w:rPr>
        <w:t xml:space="preserve"> de Strasbourg</w:t>
      </w:r>
      <w:r w:rsidRPr="00D3202D">
        <w:rPr>
          <w:rFonts w:ascii="Times" w:hAnsi="Times" w:cs="Times"/>
        </w:rPr>
        <w:t xml:space="preserve">; la diffusione della cultura tramite il monachesimo e gli ordini religiosi in epoca medioevale; cavalleria e cortesia; la nascita dell’Università di Parigi. La questione della lingua tra Cinquecento e Seicento; </w:t>
      </w:r>
      <w:r w:rsidRPr="00D3202D">
        <w:rPr>
          <w:rFonts w:ascii="Times" w:hAnsi="Times" w:cs="Times"/>
          <w:i/>
        </w:rPr>
        <w:t xml:space="preserve">le bon </w:t>
      </w:r>
      <w:proofErr w:type="spellStart"/>
      <w:r w:rsidRPr="00D3202D">
        <w:rPr>
          <w:rFonts w:ascii="Times" w:hAnsi="Times" w:cs="Times"/>
          <w:i/>
        </w:rPr>
        <w:t>usage</w:t>
      </w:r>
      <w:proofErr w:type="spellEnd"/>
      <w:r w:rsidRPr="00D3202D">
        <w:rPr>
          <w:rFonts w:ascii="Times" w:hAnsi="Times" w:cs="Times"/>
        </w:rPr>
        <w:t xml:space="preserve">; l’Académie </w:t>
      </w:r>
      <w:proofErr w:type="spellStart"/>
      <w:r w:rsidRPr="00D3202D">
        <w:rPr>
          <w:rFonts w:ascii="Times" w:hAnsi="Times" w:cs="Times"/>
        </w:rPr>
        <w:t>Française</w:t>
      </w:r>
      <w:proofErr w:type="spellEnd"/>
      <w:r w:rsidRPr="00D3202D">
        <w:rPr>
          <w:rFonts w:ascii="Times" w:hAnsi="Times" w:cs="Times"/>
        </w:rPr>
        <w:t xml:space="preserve"> e i primi dizionari. La Francia e le Vie della Seta; i missionari francesi in Estremo Oriente. L’</w:t>
      </w:r>
      <w:r w:rsidRPr="00D3202D">
        <w:rPr>
          <w:rFonts w:ascii="Times" w:hAnsi="Times" w:cs="Times"/>
          <w:i/>
        </w:rPr>
        <w:t>Encyclopédie</w:t>
      </w:r>
      <w:r w:rsidRPr="00D3202D">
        <w:rPr>
          <w:rFonts w:ascii="Times" w:hAnsi="Times" w:cs="Times"/>
        </w:rPr>
        <w:t xml:space="preserve">. La lingua della Rivoluzione francese; politiche linguistico-culturali e riforme dell’istituzione scolastica; la stampa politica. La laicizzazione dello Stato; la </w:t>
      </w:r>
      <w:r w:rsidRPr="00D3202D">
        <w:rPr>
          <w:rFonts w:ascii="Times" w:hAnsi="Times" w:cs="Times"/>
          <w:i/>
          <w:iCs/>
        </w:rPr>
        <w:t xml:space="preserve">Loi de </w:t>
      </w:r>
      <w:proofErr w:type="spellStart"/>
      <w:r w:rsidRPr="00D3202D">
        <w:rPr>
          <w:rFonts w:ascii="Times" w:hAnsi="Times" w:cs="Times"/>
          <w:i/>
          <w:iCs/>
        </w:rPr>
        <w:t>séparation</w:t>
      </w:r>
      <w:proofErr w:type="spellEnd"/>
      <w:r w:rsidRPr="00D3202D">
        <w:rPr>
          <w:rFonts w:ascii="Times" w:hAnsi="Times" w:cs="Times"/>
        </w:rPr>
        <w:t xml:space="preserve"> del 1905; la </w:t>
      </w:r>
      <w:proofErr w:type="spellStart"/>
      <w:r w:rsidRPr="00D3202D">
        <w:rPr>
          <w:rFonts w:ascii="Times" w:hAnsi="Times" w:cs="Times"/>
          <w:i/>
        </w:rPr>
        <w:t>laïcité</w:t>
      </w:r>
      <w:proofErr w:type="spellEnd"/>
      <w:r w:rsidRPr="00D3202D">
        <w:rPr>
          <w:rFonts w:ascii="Times" w:hAnsi="Times" w:cs="Times"/>
        </w:rPr>
        <w:t xml:space="preserve"> come questione sociale e la sua evoluzione nel corso del Novecento. La Francia nel cuore dell’Europa: Robert </w:t>
      </w:r>
      <w:r w:rsidRPr="00D3202D">
        <w:rPr>
          <w:rFonts w:ascii="Times" w:hAnsi="Times" w:cs="Times"/>
        </w:rPr>
        <w:lastRenderedPageBreak/>
        <w:t xml:space="preserve">Schuman; nuovi concetti politico-sociali e loro diffusione dalla Francia all’Europa. Il dibattito recente sui diritti in Francia e il loro impatto internazionale: aspetti linguistici. </w:t>
      </w:r>
      <w:proofErr w:type="spellStart"/>
      <w:r w:rsidRPr="00D3202D">
        <w:rPr>
          <w:rFonts w:ascii="Times" w:hAnsi="Times" w:cs="Times"/>
          <w:i/>
          <w:iCs/>
        </w:rPr>
        <w:t>Paysage</w:t>
      </w:r>
      <w:proofErr w:type="spellEnd"/>
      <w:r w:rsidRPr="00D3202D">
        <w:rPr>
          <w:rFonts w:ascii="Times" w:hAnsi="Times" w:cs="Times"/>
          <w:i/>
          <w:iCs/>
        </w:rPr>
        <w:t xml:space="preserve"> </w:t>
      </w:r>
      <w:proofErr w:type="spellStart"/>
      <w:r w:rsidRPr="00D3202D">
        <w:rPr>
          <w:rFonts w:ascii="Times" w:hAnsi="Times" w:cs="Times"/>
          <w:i/>
          <w:iCs/>
        </w:rPr>
        <w:t>linguistique</w:t>
      </w:r>
      <w:proofErr w:type="spellEnd"/>
      <w:r w:rsidRPr="00D3202D">
        <w:rPr>
          <w:rFonts w:ascii="Times" w:hAnsi="Times" w:cs="Times"/>
        </w:rPr>
        <w:t xml:space="preserve"> della Francia contemporanea. La Loi </w:t>
      </w:r>
      <w:proofErr w:type="spellStart"/>
      <w:r w:rsidRPr="00D3202D">
        <w:rPr>
          <w:rFonts w:ascii="Times" w:hAnsi="Times" w:cs="Times"/>
        </w:rPr>
        <w:t>Molac</w:t>
      </w:r>
      <w:proofErr w:type="spellEnd"/>
      <w:r w:rsidRPr="00D3202D">
        <w:rPr>
          <w:rFonts w:ascii="Times" w:hAnsi="Times" w:cs="Times"/>
        </w:rPr>
        <w:t>.</w:t>
      </w:r>
    </w:p>
    <w:p w14:paraId="139A7F56" w14:textId="77777777" w:rsidR="00C16736" w:rsidRPr="00D3202D" w:rsidRDefault="00C16736" w:rsidP="00C16736">
      <w:pPr>
        <w:rPr>
          <w:rFonts w:ascii="Times" w:hAnsi="Times" w:cs="Times"/>
        </w:rPr>
      </w:pPr>
      <w:r w:rsidRPr="00D3202D">
        <w:rPr>
          <w:rFonts w:ascii="Times" w:hAnsi="Times" w:cs="Times"/>
        </w:rPr>
        <w:t>La parte restante del corso si svolge in francese ed è dedicata all’approfondimento di alcuni dei temi presentati nel quadro generale. Gli studenti sono inoltre invitati a proporre argomenti di interesse personale e ad approfondirli d’accordo con la docente, anche in vista dell’eventuale elaborazione di una tesi di Laurea Magistrale.</w:t>
      </w:r>
    </w:p>
    <w:p w14:paraId="2913B992" w14:textId="081ED1C8" w:rsidR="00C16736" w:rsidRPr="00D3202D" w:rsidRDefault="00C16736" w:rsidP="00C16736">
      <w:pPr>
        <w:spacing w:before="240" w:after="120" w:line="220" w:lineRule="exact"/>
        <w:rPr>
          <w:rFonts w:ascii="Times" w:hAnsi="Times" w:cs="Times"/>
          <w:b/>
          <w:i/>
          <w:sz w:val="18"/>
        </w:rPr>
      </w:pPr>
      <w:r w:rsidRPr="00D3202D">
        <w:rPr>
          <w:rFonts w:ascii="Times" w:hAnsi="Times" w:cs="Times"/>
          <w:b/>
          <w:i/>
          <w:sz w:val="18"/>
        </w:rPr>
        <w:t>BIBLIOGRAFIA</w:t>
      </w:r>
    </w:p>
    <w:p w14:paraId="74C2D9C5" w14:textId="77777777" w:rsidR="00C16736" w:rsidRPr="00D3202D" w:rsidRDefault="00C16736" w:rsidP="00C16736">
      <w:pPr>
        <w:pStyle w:val="Testo1"/>
        <w:rPr>
          <w:rFonts w:cs="Times"/>
        </w:rPr>
      </w:pPr>
      <w:r w:rsidRPr="00D3202D">
        <w:rPr>
          <w:rFonts w:cs="Times"/>
        </w:rPr>
        <w:t xml:space="preserve">I materiali relativi alla sezione comune con il corso di Cultura e civiltà dell’Europa verranno messi a disposizione sulla Blackboard. </w:t>
      </w:r>
    </w:p>
    <w:p w14:paraId="7229628F" w14:textId="77777777" w:rsidR="00C16736" w:rsidRPr="00D3202D" w:rsidRDefault="00C16736" w:rsidP="00C16736">
      <w:pPr>
        <w:pStyle w:val="Testo1"/>
        <w:rPr>
          <w:rFonts w:cs="Times"/>
        </w:rPr>
      </w:pPr>
      <w:r w:rsidRPr="00D3202D">
        <w:rPr>
          <w:rFonts w:cs="Times"/>
        </w:rPr>
        <w:t>I testi di riferimento per la parte di Storia della Lingua francese sono:</w:t>
      </w:r>
    </w:p>
    <w:p w14:paraId="38B6FBDD" w14:textId="77777777" w:rsidR="00C16736" w:rsidRPr="00D3202D" w:rsidRDefault="00C16736" w:rsidP="00C16736">
      <w:pPr>
        <w:pStyle w:val="Testo1"/>
        <w:spacing w:before="0" w:line="240" w:lineRule="atLeast"/>
        <w:rPr>
          <w:rFonts w:cs="Times"/>
          <w:spacing w:val="-5"/>
        </w:rPr>
      </w:pPr>
      <w:r w:rsidRPr="00D3202D">
        <w:rPr>
          <w:rFonts w:cs="Times"/>
          <w:smallCaps/>
          <w:spacing w:val="-5"/>
          <w:sz w:val="16"/>
        </w:rPr>
        <w:t>H. Geckeler-W. Dietrich,</w:t>
      </w:r>
      <w:r w:rsidRPr="00D3202D">
        <w:rPr>
          <w:rFonts w:cs="Times"/>
          <w:i/>
          <w:spacing w:val="-5"/>
        </w:rPr>
        <w:t xml:space="preserve"> Einführung in die französische Sprachwissenschaft,</w:t>
      </w:r>
      <w:r w:rsidRPr="00D3202D">
        <w:rPr>
          <w:rFonts w:cs="Times"/>
          <w:spacing w:val="-5"/>
        </w:rPr>
        <w:t xml:space="preserve"> Erich Schmidt Vlg., Berlin, 2012, in particolare la sezione IV.</w:t>
      </w:r>
    </w:p>
    <w:p w14:paraId="5EE9271F" w14:textId="77777777" w:rsidR="00C16736" w:rsidRPr="00D3202D" w:rsidRDefault="00C16736" w:rsidP="00C16736">
      <w:pPr>
        <w:pStyle w:val="Testo1"/>
        <w:spacing w:before="0" w:line="240" w:lineRule="atLeast"/>
        <w:rPr>
          <w:rFonts w:cs="Times"/>
          <w:spacing w:val="-5"/>
          <w:lang w:val="fr-FR"/>
        </w:rPr>
      </w:pPr>
      <w:r w:rsidRPr="00D3202D">
        <w:rPr>
          <w:rFonts w:cs="Times"/>
          <w:smallCaps/>
          <w:spacing w:val="-5"/>
          <w:sz w:val="16"/>
          <w:lang w:val="fr-FR"/>
        </w:rPr>
        <w:t xml:space="preserve">F. Duval et al.,  </w:t>
      </w:r>
      <w:r w:rsidRPr="00D3202D">
        <w:rPr>
          <w:rFonts w:cs="Times"/>
          <w:i/>
          <w:spacing w:val="-5"/>
          <w:lang w:val="fr-FR"/>
        </w:rPr>
        <w:t>L’histoire de la langue française,</w:t>
      </w:r>
      <w:r w:rsidRPr="00D3202D">
        <w:rPr>
          <w:rFonts w:cs="Times"/>
          <w:spacing w:val="-5"/>
          <w:lang w:val="fr-FR"/>
        </w:rPr>
        <w:t xml:space="preserve"> Hatier </w:t>
      </w:r>
      <w:r w:rsidRPr="00D3202D">
        <w:rPr>
          <w:rFonts w:cs="Times"/>
          <w:iCs/>
          <w:spacing w:val="-5"/>
          <w:lang w:val="fr-FR"/>
        </w:rPr>
        <w:t>(Bescherelle),</w:t>
      </w:r>
      <w:r w:rsidRPr="00D3202D">
        <w:rPr>
          <w:rFonts w:cs="Times"/>
          <w:spacing w:val="-5"/>
          <w:lang w:val="fr-FR"/>
        </w:rPr>
        <w:t xml:space="preserve"> Paris 2022.</w:t>
      </w:r>
    </w:p>
    <w:p w14:paraId="318EC84C" w14:textId="2162A892" w:rsidR="00C16736" w:rsidRPr="00D3202D" w:rsidRDefault="00C16736" w:rsidP="00C16736">
      <w:pPr>
        <w:pStyle w:val="Testo1"/>
        <w:spacing w:before="0" w:line="240" w:lineRule="atLeast"/>
        <w:rPr>
          <w:rFonts w:cs="Times"/>
          <w:spacing w:val="-5"/>
          <w:lang w:val="en-US"/>
        </w:rPr>
      </w:pPr>
      <w:r w:rsidRPr="00D3202D">
        <w:rPr>
          <w:rFonts w:cs="Times"/>
          <w:smallCaps/>
          <w:spacing w:val="-5"/>
          <w:sz w:val="16"/>
        </w:rPr>
        <w:t>A. Principato,</w:t>
      </w:r>
      <w:r w:rsidRPr="00D3202D">
        <w:rPr>
          <w:rFonts w:cs="Times"/>
          <w:i/>
          <w:spacing w:val="-5"/>
        </w:rPr>
        <w:t xml:space="preserve"> Breve storia della lingua francese,</w:t>
      </w:r>
      <w:r w:rsidRPr="00D3202D">
        <w:rPr>
          <w:rFonts w:cs="Times"/>
          <w:spacing w:val="-5"/>
        </w:rPr>
        <w:t xml:space="preserve"> Carocci, Roma 2000. </w:t>
      </w:r>
    </w:p>
    <w:p w14:paraId="4DA6E500" w14:textId="77777777" w:rsidR="00C16736" w:rsidRPr="00D3202D" w:rsidRDefault="00C16736" w:rsidP="00C16736">
      <w:pPr>
        <w:pStyle w:val="Testo1"/>
        <w:spacing w:before="0" w:line="240" w:lineRule="atLeast"/>
        <w:rPr>
          <w:rFonts w:cs="Times"/>
          <w:spacing w:val="-5"/>
        </w:rPr>
      </w:pPr>
      <w:r w:rsidRPr="00D3202D">
        <w:rPr>
          <w:rFonts w:cs="Times"/>
          <w:smallCaps/>
          <w:spacing w:val="-5"/>
          <w:sz w:val="16"/>
          <w:lang w:val="en-US"/>
        </w:rPr>
        <w:t>W. Ayres-Bennett,</w:t>
      </w:r>
      <w:r w:rsidRPr="00D3202D">
        <w:rPr>
          <w:rFonts w:cs="Times"/>
          <w:i/>
          <w:spacing w:val="-5"/>
          <w:lang w:val="en-US"/>
        </w:rPr>
        <w:t xml:space="preserve"> A History of the French Language Through Texts,</w:t>
      </w:r>
      <w:r w:rsidRPr="00D3202D">
        <w:rPr>
          <w:rFonts w:cs="Times"/>
          <w:spacing w:val="-5"/>
          <w:lang w:val="en-US"/>
        </w:rPr>
        <w:t xml:space="preserve"> Routledge, London/NewYork, 2009. </w:t>
      </w:r>
      <w:hyperlink r:id="rId11" w:history="1">
        <w:r w:rsidRPr="00D3202D">
          <w:rPr>
            <w:rStyle w:val="Collegamentoipertestuale"/>
            <w:rFonts w:eastAsiaTheme="majorEastAsia" w:cs="Times"/>
            <w:spacing w:val="-5"/>
          </w:rPr>
          <w:t>Acquista da VP</w:t>
        </w:r>
      </w:hyperlink>
    </w:p>
    <w:p w14:paraId="16ABFF3A" w14:textId="77777777" w:rsidR="00C16736" w:rsidRPr="00D3202D" w:rsidRDefault="00C16736" w:rsidP="00C16736">
      <w:pPr>
        <w:pStyle w:val="Testo1"/>
        <w:rPr>
          <w:rFonts w:cs="Times"/>
        </w:rPr>
      </w:pPr>
      <w:r w:rsidRPr="00D3202D">
        <w:rPr>
          <w:rFonts w:cs="Times"/>
        </w:rPr>
        <w:t>Ulteriori indicazioni verranno date durante lo svolgimento del corso e pubblicate sulla BB.</w:t>
      </w:r>
    </w:p>
    <w:p w14:paraId="5F6B1FD2" w14:textId="77777777" w:rsidR="00C16736" w:rsidRPr="00D3202D" w:rsidRDefault="00C16736" w:rsidP="00C16736">
      <w:pPr>
        <w:spacing w:before="240" w:after="120" w:line="220" w:lineRule="exact"/>
        <w:rPr>
          <w:rFonts w:ascii="Times" w:hAnsi="Times" w:cs="Times"/>
          <w:b/>
          <w:i/>
          <w:sz w:val="18"/>
        </w:rPr>
      </w:pPr>
      <w:r w:rsidRPr="00D3202D">
        <w:rPr>
          <w:rFonts w:ascii="Times" w:hAnsi="Times" w:cs="Times"/>
          <w:b/>
          <w:i/>
          <w:sz w:val="18"/>
        </w:rPr>
        <w:t>DIDATTICA DEL CORSO</w:t>
      </w:r>
    </w:p>
    <w:p w14:paraId="2BB0ADA2" w14:textId="77777777" w:rsidR="00C16736" w:rsidRPr="00D3202D" w:rsidRDefault="00C16736" w:rsidP="00C16736">
      <w:pPr>
        <w:pStyle w:val="Testo2"/>
        <w:rPr>
          <w:rFonts w:cs="Times"/>
        </w:rPr>
      </w:pPr>
      <w:r w:rsidRPr="00D3202D">
        <w:rPr>
          <w:rFonts w:cs="Times"/>
        </w:rPr>
        <w:t>Tutti gli studenti sono invitati a iscriversi tempestivamente alla Blackboard del corso per avere accesso ai materiali e agli avvisi.</w:t>
      </w:r>
    </w:p>
    <w:p w14:paraId="3401DA5F" w14:textId="77777777" w:rsidR="00C16736" w:rsidRPr="00D3202D" w:rsidRDefault="00C16736" w:rsidP="00C16736">
      <w:pPr>
        <w:pStyle w:val="Testo2"/>
        <w:rPr>
          <w:rFonts w:cs="Times"/>
        </w:rPr>
      </w:pPr>
      <w:r w:rsidRPr="00D3202D">
        <w:rPr>
          <w:rFonts w:cs="Times"/>
        </w:rPr>
        <w:t>Lezioni frontali e a carattere seminariale.</w:t>
      </w:r>
    </w:p>
    <w:p w14:paraId="46234308" w14:textId="77777777" w:rsidR="00C16736" w:rsidRPr="00D3202D" w:rsidRDefault="00C16736" w:rsidP="00C16736">
      <w:pPr>
        <w:pStyle w:val="Testo2"/>
        <w:rPr>
          <w:rFonts w:cs="Times"/>
        </w:rPr>
      </w:pPr>
      <w:r w:rsidRPr="00D3202D">
        <w:rPr>
          <w:rFonts w:cs="Times"/>
        </w:rPr>
        <w:t>TD: letture a casa e successiva discussione in classe secondo il calendario pubblicato sulla BB.</w:t>
      </w:r>
    </w:p>
    <w:p w14:paraId="51CF5F8C" w14:textId="77777777" w:rsidR="00C16736" w:rsidRPr="00D3202D" w:rsidRDefault="00C16736" w:rsidP="00C16736">
      <w:pPr>
        <w:spacing w:before="240" w:after="120" w:line="220" w:lineRule="exact"/>
        <w:rPr>
          <w:rFonts w:ascii="Times" w:hAnsi="Times" w:cs="Times"/>
          <w:b/>
          <w:i/>
          <w:sz w:val="18"/>
        </w:rPr>
      </w:pPr>
      <w:r w:rsidRPr="00D3202D">
        <w:rPr>
          <w:rFonts w:ascii="Times" w:hAnsi="Times" w:cs="Times"/>
          <w:b/>
          <w:i/>
          <w:sz w:val="18"/>
        </w:rPr>
        <w:t>METODO E CRITERI DI VALUTAZIONE</w:t>
      </w:r>
    </w:p>
    <w:p w14:paraId="1B916F4E" w14:textId="77777777" w:rsidR="00C16736" w:rsidRPr="00D3202D" w:rsidRDefault="00C16736" w:rsidP="00C16736">
      <w:pPr>
        <w:pStyle w:val="Testo2"/>
        <w:rPr>
          <w:rFonts w:cs="Times"/>
        </w:rPr>
      </w:pPr>
      <w:r w:rsidRPr="00D3202D">
        <w:rPr>
          <w:rFonts w:cs="Times"/>
        </w:rPr>
        <w:t>L’esame consiste in un colloquio, di preferenza in francese, sui contenuti del corso e su un approfondimento tematico preventivamente concordato con la docente.</w:t>
      </w:r>
    </w:p>
    <w:p w14:paraId="3567B6F6" w14:textId="77777777" w:rsidR="00C16736" w:rsidRPr="00D3202D" w:rsidRDefault="00C16736" w:rsidP="00C16736">
      <w:pPr>
        <w:pStyle w:val="Testo2"/>
        <w:rPr>
          <w:rFonts w:cs="Times"/>
        </w:rPr>
      </w:pPr>
      <w:r w:rsidRPr="00D3202D">
        <w:rPr>
          <w:rFonts w:cs="Times"/>
        </w:rPr>
        <w:t>Per ciascuna delle due parti, la valutazione si basa per il 30% sulla conoscenza dei contenuti (completezza dell’informazione, conoscenza dei documenti presentati); per il 30% sulla competenza testuale (capacità di documentare le affermazioni sulla base di riferimenti ai testi); per il 20% sulla competenza storica (percezione dell’evoluzione linguistica in rapporto ai fatti storici rilevanti che caratterizzano l’arco di tempo considerato); per il 10% sulla pertinenza, sulla coerenza e sui contenuti dell’approfondimento personale prescelto e infine per il 10% sulla chiarezza espositiva.</w:t>
      </w:r>
    </w:p>
    <w:p w14:paraId="66E2DAF9" w14:textId="77777777" w:rsidR="00C16736" w:rsidRPr="00D3202D" w:rsidRDefault="00C16736" w:rsidP="00C16736">
      <w:pPr>
        <w:spacing w:before="240" w:after="120"/>
        <w:rPr>
          <w:rFonts w:ascii="Times" w:hAnsi="Times" w:cs="Times"/>
          <w:b/>
          <w:i/>
          <w:sz w:val="18"/>
        </w:rPr>
      </w:pPr>
      <w:r w:rsidRPr="00D3202D">
        <w:rPr>
          <w:rFonts w:ascii="Times" w:hAnsi="Times" w:cs="Times"/>
          <w:b/>
          <w:i/>
          <w:sz w:val="18"/>
        </w:rPr>
        <w:t>AVVERTENZE E PREREQUISITI</w:t>
      </w:r>
    </w:p>
    <w:p w14:paraId="27F779F8" w14:textId="77777777" w:rsidR="00C16736" w:rsidRPr="00D3202D" w:rsidRDefault="00C16736" w:rsidP="00C16736">
      <w:pPr>
        <w:pStyle w:val="Testo2"/>
        <w:rPr>
          <w:rFonts w:cs="Times"/>
        </w:rPr>
      </w:pPr>
      <w:r w:rsidRPr="00D3202D">
        <w:rPr>
          <w:rFonts w:cs="Times"/>
        </w:rPr>
        <w:lastRenderedPageBreak/>
        <w:t xml:space="preserve">Gli studenti sono pregati di iscriversi tempestivamente alla BlackBoard del corso in modo da ricevere materiale e comunicazioni in tempo reale. Eventuali problemi informatici vanno gestiti con il servizio di supporto informatico competente. </w:t>
      </w:r>
    </w:p>
    <w:p w14:paraId="5C0EEE11" w14:textId="77777777" w:rsidR="00C16736" w:rsidRPr="00D3202D" w:rsidRDefault="00C16736" w:rsidP="00C16736">
      <w:pPr>
        <w:pStyle w:val="Testo2"/>
        <w:rPr>
          <w:rFonts w:cs="Times"/>
        </w:rPr>
      </w:pPr>
      <w:r w:rsidRPr="00D3202D">
        <w:rPr>
          <w:rFonts w:cs="Times"/>
        </w:rPr>
        <w:t>Il corso di Cultura e civiltà presuppone conoscenze di base in geografia nonché in storia dell’Europa centrale a partire circa dall’era cristiana (epoca della campagna nelle Gallie di Giulio Cesare) con particolare attenzione alla Francia.</w:t>
      </w:r>
    </w:p>
    <w:p w14:paraId="43CFED40" w14:textId="77777777" w:rsidR="00C16736" w:rsidRPr="00D3202D" w:rsidRDefault="00C16736" w:rsidP="00C16736">
      <w:pPr>
        <w:pStyle w:val="Testo2"/>
        <w:rPr>
          <w:rFonts w:cs="Times"/>
        </w:rPr>
      </w:pPr>
      <w:r w:rsidRPr="00D3202D">
        <w:rPr>
          <w:rFonts w:cs="Times"/>
        </w:rPr>
        <w:t>Il corso di Storia della lingua francese presuppone inoltre conoscenze di base in Linguistica generale e conoscenza della lingua sufficiente a seguire la parte del corso che si svolge in lingua francese, per leggere i documenti presentati e la bibliografia di riferimento.</w:t>
      </w:r>
    </w:p>
    <w:p w14:paraId="1ACD7962" w14:textId="77777777" w:rsidR="00C16736" w:rsidRPr="00D3202D" w:rsidRDefault="00C16736" w:rsidP="00C16736">
      <w:pPr>
        <w:pStyle w:val="Testo2"/>
        <w:spacing w:before="120"/>
        <w:rPr>
          <w:rFonts w:cs="Times"/>
          <w:i/>
        </w:rPr>
      </w:pPr>
      <w:r w:rsidRPr="00D3202D">
        <w:rPr>
          <w:rFonts w:cs="Times"/>
          <w:i/>
        </w:rPr>
        <w:t>Orario e luogo di ricevimento</w:t>
      </w:r>
    </w:p>
    <w:p w14:paraId="57B662DE" w14:textId="77777777" w:rsidR="00C16736" w:rsidRPr="00D3202D" w:rsidRDefault="00C16736" w:rsidP="00C16736">
      <w:pPr>
        <w:pStyle w:val="Testo2"/>
        <w:rPr>
          <w:rFonts w:cs="Times"/>
        </w:rPr>
      </w:pPr>
      <w:r w:rsidRPr="00D3202D">
        <w:rPr>
          <w:rFonts w:cs="Times"/>
        </w:rPr>
        <w:t>La Prof.ssa Sara Cigada riceve gli studenti nel suo studio presso il Dipartimento di Scienze linguistiche e letterature straniere (via Necchi 9, IV piano) secondo l’orario pubblicato sulla pagina online del docente.</w:t>
      </w:r>
    </w:p>
    <w:p w14:paraId="6A7C1928" w14:textId="60E9A461" w:rsidR="00C16736" w:rsidRDefault="00C16736">
      <w:pPr>
        <w:suppressAutoHyphens w:val="0"/>
        <w:spacing w:after="160" w:line="259" w:lineRule="auto"/>
        <w:jc w:val="left"/>
        <w:rPr>
          <w:rFonts w:ascii="Times" w:eastAsia="Times New Roman" w:hAnsi="Times" w:cs="Times New Roman"/>
          <w:noProof/>
          <w:sz w:val="18"/>
          <w:szCs w:val="20"/>
          <w:lang w:eastAsia="it-IT" w:bidi="ar-SA"/>
        </w:rPr>
      </w:pPr>
      <w:r>
        <w:br w:type="page"/>
      </w:r>
    </w:p>
    <w:p w14:paraId="33D21068" w14:textId="77777777" w:rsidR="00C16736" w:rsidRPr="00D3202D" w:rsidRDefault="00C16736" w:rsidP="00C16736">
      <w:pPr>
        <w:pStyle w:val="Titolo1"/>
        <w:spacing w:before="240" w:after="0"/>
        <w:rPr>
          <w:rFonts w:ascii="Times" w:hAnsi="Times" w:cs="Times"/>
          <w:b/>
          <w:bCs/>
          <w:color w:val="auto"/>
          <w:sz w:val="20"/>
          <w:szCs w:val="20"/>
        </w:rPr>
      </w:pPr>
      <w:bookmarkStart w:id="9" w:name="_Toc210718185"/>
      <w:bookmarkStart w:id="10" w:name="_Toc240026802"/>
      <w:r w:rsidRPr="00D3202D">
        <w:rPr>
          <w:rFonts w:ascii="Times" w:hAnsi="Times" w:cs="Times"/>
          <w:b/>
          <w:bCs/>
          <w:color w:val="auto"/>
          <w:sz w:val="20"/>
          <w:szCs w:val="20"/>
        </w:rPr>
        <w:lastRenderedPageBreak/>
        <w:t>Cultura dei paesi slavi orientali</w:t>
      </w:r>
      <w:bookmarkEnd w:id="9"/>
      <w:bookmarkEnd w:id="10"/>
    </w:p>
    <w:p w14:paraId="1CCC3655" w14:textId="77777777" w:rsidR="00C16736" w:rsidRPr="00B76D28" w:rsidRDefault="00C16736" w:rsidP="00C16736">
      <w:pPr>
        <w:pStyle w:val="Titolo2"/>
        <w:spacing w:before="0" w:after="0"/>
        <w:rPr>
          <w:rFonts w:ascii="Times" w:hAnsi="Times" w:cs="Times"/>
          <w:smallCaps/>
          <w:color w:val="auto"/>
          <w:sz w:val="18"/>
          <w:szCs w:val="18"/>
        </w:rPr>
      </w:pPr>
      <w:bookmarkStart w:id="11" w:name="_Toc210718186"/>
      <w:bookmarkStart w:id="12" w:name="_Toc240026803"/>
      <w:r w:rsidRPr="00B76D28">
        <w:rPr>
          <w:rFonts w:ascii="Times" w:hAnsi="Times" w:cs="Times"/>
          <w:smallCaps/>
          <w:color w:val="auto"/>
          <w:sz w:val="18"/>
          <w:szCs w:val="18"/>
        </w:rPr>
        <w:t>Prof.ssa Anna Krasnikova</w:t>
      </w:r>
      <w:bookmarkEnd w:id="11"/>
      <w:bookmarkEnd w:id="12"/>
    </w:p>
    <w:p w14:paraId="614D1878" w14:textId="77777777" w:rsidR="00C16736" w:rsidRPr="00D3202D" w:rsidRDefault="00C16736" w:rsidP="00C16736">
      <w:pPr>
        <w:spacing w:before="240" w:after="120"/>
        <w:rPr>
          <w:rFonts w:ascii="Times" w:hAnsi="Times" w:cs="Times"/>
          <w:b/>
          <w:bCs/>
          <w:sz w:val="18"/>
          <w:szCs w:val="18"/>
        </w:rPr>
      </w:pPr>
      <w:r w:rsidRPr="00D3202D">
        <w:rPr>
          <w:rFonts w:ascii="Times" w:hAnsi="Times" w:cs="Times"/>
          <w:b/>
          <w:bCs/>
          <w:i/>
          <w:iCs/>
          <w:sz w:val="18"/>
          <w:szCs w:val="18"/>
        </w:rPr>
        <w:t>OBIETTIVO DEL CORSO E RISULTATI DI APPRENDIMENTO ATTESI</w:t>
      </w:r>
    </w:p>
    <w:p w14:paraId="65B09945" w14:textId="77777777" w:rsidR="00C16736" w:rsidRPr="00D3202D" w:rsidRDefault="00C16736" w:rsidP="00C16736">
      <w:pPr>
        <w:rPr>
          <w:rFonts w:ascii="Times" w:hAnsi="Times" w:cs="Times"/>
          <w:szCs w:val="20"/>
        </w:rPr>
      </w:pPr>
      <w:r w:rsidRPr="00D3202D">
        <w:rPr>
          <w:rFonts w:ascii="Times" w:hAnsi="Times" w:cs="Times"/>
          <w:szCs w:val="20"/>
        </w:rPr>
        <w:t>L’insegnamento intende fornire gli strumenti e le nozioni fondamentali (contenutistiche e metodologiche) per affrontare il mondo in particolare slavo orientale, proposto nelle sue svolte epocali. Al termine del corso, lo studente sarà in grado di presentare e commentare un testo, un fenomeno o un evento culturale dell’area russa, ucraina o bielorussa</w:t>
      </w:r>
      <w:r w:rsidRPr="00D3202D">
        <w:rPr>
          <w:rFonts w:ascii="Times" w:hAnsi="Times" w:cs="Times"/>
          <w:strike/>
          <w:szCs w:val="20"/>
        </w:rPr>
        <w:t xml:space="preserve">. </w:t>
      </w:r>
      <w:r w:rsidRPr="00D3202D">
        <w:rPr>
          <w:rFonts w:ascii="Times" w:hAnsi="Times" w:cs="Times"/>
          <w:szCs w:val="20"/>
        </w:rPr>
        <w:t>e sarà in grado di cogliere i fattori di continuità e di rottura nei vari momenti e nelle diverse componenti della storia di questa area, tanto nella sua evoluzione interna quanto nei suoi rapporti con l’estero.</w:t>
      </w:r>
    </w:p>
    <w:p w14:paraId="42F4D890" w14:textId="77777777" w:rsidR="00C16736" w:rsidRPr="00D3202D" w:rsidRDefault="00C16736" w:rsidP="00C16736">
      <w:pPr>
        <w:spacing w:before="240" w:after="120"/>
        <w:rPr>
          <w:rFonts w:ascii="Times" w:hAnsi="Times" w:cs="Times"/>
          <w:b/>
          <w:bCs/>
          <w:i/>
          <w:iCs/>
          <w:sz w:val="18"/>
          <w:szCs w:val="18"/>
        </w:rPr>
      </w:pPr>
      <w:r w:rsidRPr="00D3202D">
        <w:rPr>
          <w:rFonts w:ascii="Times" w:hAnsi="Times" w:cs="Times"/>
          <w:b/>
          <w:bCs/>
          <w:i/>
          <w:iCs/>
          <w:sz w:val="18"/>
          <w:szCs w:val="18"/>
        </w:rPr>
        <w:t>PROGRAMMA DEL CORSO</w:t>
      </w:r>
    </w:p>
    <w:p w14:paraId="4624E6C0" w14:textId="77777777" w:rsidR="00C16736" w:rsidRPr="00D3202D" w:rsidRDefault="00C16736" w:rsidP="00C16736">
      <w:pPr>
        <w:rPr>
          <w:rFonts w:ascii="Times" w:hAnsi="Times" w:cs="Times"/>
          <w:szCs w:val="20"/>
        </w:rPr>
      </w:pPr>
      <w:r w:rsidRPr="00D3202D">
        <w:rPr>
          <w:rFonts w:ascii="Times" w:hAnsi="Times" w:cs="Times"/>
          <w:szCs w:val="20"/>
        </w:rPr>
        <w:t>Il corso ricostruirà la storia della Russia, dell’Ucraina e della Bielorussia e della cultura di questi paesi approfondendo in particolare una serie di nuclei tematici legati ad alcuni degli aspetti più significativi e tipici del mondo culturale slavo orientale, in una prospettiva multidisciplinare.</w:t>
      </w:r>
    </w:p>
    <w:p w14:paraId="10B536CF" w14:textId="7614FA09" w:rsidR="00C16736" w:rsidRPr="00D3202D" w:rsidRDefault="00C16736" w:rsidP="00C16736">
      <w:pPr>
        <w:spacing w:before="240" w:after="120"/>
        <w:rPr>
          <w:rFonts w:ascii="Times" w:hAnsi="Times" w:cs="Times"/>
          <w:b/>
          <w:bCs/>
          <w:i/>
          <w:iCs/>
          <w:sz w:val="18"/>
          <w:szCs w:val="18"/>
        </w:rPr>
      </w:pPr>
      <w:r w:rsidRPr="00D3202D">
        <w:rPr>
          <w:rFonts w:ascii="Times" w:hAnsi="Times" w:cs="Times"/>
          <w:b/>
          <w:bCs/>
          <w:i/>
          <w:iCs/>
          <w:sz w:val="18"/>
          <w:szCs w:val="18"/>
        </w:rPr>
        <w:t>BIBLIOGRAFIA</w:t>
      </w:r>
    </w:p>
    <w:p w14:paraId="13045BA0" w14:textId="77777777" w:rsidR="00C16736" w:rsidRPr="00D3202D" w:rsidRDefault="00C16736" w:rsidP="00C16736">
      <w:pPr>
        <w:rPr>
          <w:rFonts w:ascii="Times" w:hAnsi="Times" w:cs="Times"/>
          <w:sz w:val="18"/>
          <w:szCs w:val="18"/>
        </w:rPr>
      </w:pPr>
      <w:r w:rsidRPr="00D3202D">
        <w:rPr>
          <w:rFonts w:ascii="Times" w:hAnsi="Times" w:cs="Times"/>
          <w:sz w:val="18"/>
          <w:szCs w:val="18"/>
        </w:rPr>
        <w:t>La bibliografia completa sarà indicata durante il corso.</w:t>
      </w:r>
    </w:p>
    <w:p w14:paraId="293BB3FC" w14:textId="77777777" w:rsidR="00C16736" w:rsidRPr="00D3202D" w:rsidRDefault="00C16736" w:rsidP="00C16736">
      <w:pPr>
        <w:rPr>
          <w:rFonts w:ascii="Times" w:hAnsi="Times" w:cs="Times"/>
          <w:sz w:val="18"/>
          <w:szCs w:val="18"/>
        </w:rPr>
      </w:pPr>
      <w:r w:rsidRPr="00D3202D">
        <w:rPr>
          <w:rFonts w:ascii="Times" w:hAnsi="Times" w:cs="Times"/>
          <w:sz w:val="18"/>
          <w:szCs w:val="18"/>
        </w:rPr>
        <w:t>Il materiale di studio sarà comunque raggruppato in tre macrosettori:</w:t>
      </w:r>
    </w:p>
    <w:p w14:paraId="7274A07D" w14:textId="77777777" w:rsidR="00C16736" w:rsidRPr="00D3202D" w:rsidRDefault="00C16736" w:rsidP="00C16736">
      <w:pPr>
        <w:pStyle w:val="Paragrafoelenco"/>
        <w:numPr>
          <w:ilvl w:val="0"/>
          <w:numId w:val="8"/>
        </w:numPr>
        <w:pBdr>
          <w:top w:val="nil"/>
          <w:left w:val="nil"/>
          <w:bottom w:val="nil"/>
          <w:right w:val="nil"/>
          <w:between w:val="nil"/>
          <w:bar w:val="nil"/>
        </w:pBdr>
        <w:suppressAutoHyphens w:val="0"/>
        <w:contextualSpacing w:val="0"/>
        <w:rPr>
          <w:rFonts w:ascii="Times" w:hAnsi="Times" w:cs="Times"/>
          <w:sz w:val="18"/>
          <w:szCs w:val="18"/>
        </w:rPr>
      </w:pPr>
      <w:r w:rsidRPr="00D3202D">
        <w:rPr>
          <w:rFonts w:ascii="Times" w:hAnsi="Times" w:cs="Times"/>
          <w:sz w:val="18"/>
          <w:szCs w:val="18"/>
        </w:rPr>
        <w:t xml:space="preserve">Storia generale. Testo di riferimento: Bartlett R., </w:t>
      </w:r>
      <w:r w:rsidRPr="00D3202D">
        <w:rPr>
          <w:rFonts w:ascii="Times" w:hAnsi="Times" w:cs="Times"/>
          <w:i/>
          <w:iCs/>
          <w:sz w:val="18"/>
          <w:szCs w:val="18"/>
        </w:rPr>
        <w:t>A history of Russia</w:t>
      </w:r>
      <w:r w:rsidRPr="00D3202D">
        <w:rPr>
          <w:rFonts w:ascii="Times" w:hAnsi="Times" w:cs="Times"/>
          <w:sz w:val="18"/>
          <w:szCs w:val="18"/>
        </w:rPr>
        <w:t xml:space="preserve">, </w:t>
      </w:r>
      <w:proofErr w:type="spellStart"/>
      <w:r w:rsidRPr="00D3202D">
        <w:rPr>
          <w:rFonts w:ascii="Times" w:hAnsi="Times" w:cs="Times"/>
          <w:sz w:val="18"/>
          <w:szCs w:val="18"/>
        </w:rPr>
        <w:t>Palgrave</w:t>
      </w:r>
      <w:proofErr w:type="spellEnd"/>
      <w:r w:rsidRPr="00D3202D">
        <w:rPr>
          <w:rFonts w:ascii="Times" w:hAnsi="Times" w:cs="Times"/>
          <w:sz w:val="18"/>
          <w:szCs w:val="18"/>
        </w:rPr>
        <w:t xml:space="preserve"> Macmillan, Basingstoke 2005 (</w:t>
      </w:r>
      <w:proofErr w:type="spellStart"/>
      <w:r w:rsidRPr="00D3202D">
        <w:rPr>
          <w:rFonts w:ascii="Times" w:hAnsi="Times" w:cs="Times"/>
          <w:sz w:val="18"/>
          <w:szCs w:val="18"/>
        </w:rPr>
        <w:t>tr</w:t>
      </w:r>
      <w:proofErr w:type="spellEnd"/>
      <w:r w:rsidRPr="00D3202D">
        <w:rPr>
          <w:rFonts w:ascii="Times" w:hAnsi="Times" w:cs="Times"/>
          <w:sz w:val="18"/>
          <w:szCs w:val="18"/>
        </w:rPr>
        <w:t xml:space="preserve">. </w:t>
      </w:r>
      <w:proofErr w:type="spellStart"/>
      <w:r w:rsidRPr="00D3202D">
        <w:rPr>
          <w:rFonts w:ascii="Times" w:hAnsi="Times" w:cs="Times"/>
          <w:sz w:val="18"/>
          <w:szCs w:val="18"/>
        </w:rPr>
        <w:t>it</w:t>
      </w:r>
      <w:proofErr w:type="spellEnd"/>
      <w:r w:rsidRPr="00D3202D">
        <w:rPr>
          <w:rFonts w:ascii="Times" w:hAnsi="Times" w:cs="Times"/>
          <w:sz w:val="18"/>
          <w:szCs w:val="18"/>
        </w:rPr>
        <w:t xml:space="preserve">. </w:t>
      </w:r>
      <w:r w:rsidRPr="00D3202D">
        <w:rPr>
          <w:rFonts w:ascii="Times" w:hAnsi="Times" w:cs="Times"/>
          <w:i/>
          <w:iCs/>
          <w:sz w:val="18"/>
          <w:szCs w:val="18"/>
        </w:rPr>
        <w:t>Storia della Russia</w:t>
      </w:r>
      <w:r w:rsidRPr="00D3202D">
        <w:rPr>
          <w:rFonts w:ascii="Times" w:hAnsi="Times" w:cs="Times"/>
          <w:sz w:val="18"/>
          <w:szCs w:val="18"/>
        </w:rPr>
        <w:t>, Mondadori, Milano 2011).</w:t>
      </w:r>
    </w:p>
    <w:p w14:paraId="7F3DC25C" w14:textId="77777777" w:rsidR="00C16736" w:rsidRPr="00D3202D" w:rsidRDefault="00C16736" w:rsidP="00C16736">
      <w:pPr>
        <w:pStyle w:val="Paragrafoelenco"/>
        <w:numPr>
          <w:ilvl w:val="0"/>
          <w:numId w:val="8"/>
        </w:numPr>
        <w:pBdr>
          <w:top w:val="nil"/>
          <w:left w:val="nil"/>
          <w:bottom w:val="nil"/>
          <w:right w:val="nil"/>
          <w:between w:val="nil"/>
          <w:bar w:val="nil"/>
        </w:pBdr>
        <w:suppressAutoHyphens w:val="0"/>
        <w:contextualSpacing w:val="0"/>
        <w:rPr>
          <w:rFonts w:ascii="Times" w:hAnsi="Times" w:cs="Times"/>
          <w:sz w:val="18"/>
          <w:szCs w:val="18"/>
        </w:rPr>
      </w:pPr>
      <w:r w:rsidRPr="00D3202D">
        <w:rPr>
          <w:rFonts w:ascii="Times" w:hAnsi="Times" w:cs="Times"/>
          <w:sz w:val="18"/>
          <w:szCs w:val="18"/>
        </w:rPr>
        <w:t xml:space="preserve">Nuclei tematici particolari: articoli o saggi che verranno indicati durante l’anno e messi a disposizione degli studenti sulla pagina </w:t>
      </w:r>
      <w:proofErr w:type="spellStart"/>
      <w:r w:rsidRPr="00D3202D">
        <w:rPr>
          <w:rFonts w:ascii="Times" w:hAnsi="Times" w:cs="Times"/>
          <w:sz w:val="18"/>
          <w:szCs w:val="18"/>
        </w:rPr>
        <w:t>Blackboard</w:t>
      </w:r>
      <w:proofErr w:type="spellEnd"/>
      <w:r w:rsidRPr="00D3202D">
        <w:rPr>
          <w:rFonts w:ascii="Times" w:hAnsi="Times" w:cs="Times"/>
          <w:sz w:val="18"/>
          <w:szCs w:val="18"/>
        </w:rPr>
        <w:t xml:space="preserve"> del docente, insieme alle slide delle lezioni.</w:t>
      </w:r>
    </w:p>
    <w:p w14:paraId="7F563370" w14:textId="77777777" w:rsidR="00C16736" w:rsidRPr="00D3202D" w:rsidRDefault="00C16736" w:rsidP="00C16736">
      <w:pPr>
        <w:pStyle w:val="Paragrafoelenco"/>
        <w:numPr>
          <w:ilvl w:val="0"/>
          <w:numId w:val="8"/>
        </w:numPr>
        <w:pBdr>
          <w:top w:val="nil"/>
          <w:left w:val="nil"/>
          <w:bottom w:val="nil"/>
          <w:right w:val="nil"/>
          <w:between w:val="nil"/>
          <w:bar w:val="nil"/>
        </w:pBdr>
        <w:suppressAutoHyphens w:val="0"/>
        <w:contextualSpacing w:val="0"/>
        <w:rPr>
          <w:rFonts w:ascii="Times" w:hAnsi="Times" w:cs="Times"/>
          <w:sz w:val="18"/>
          <w:szCs w:val="18"/>
        </w:rPr>
      </w:pPr>
      <w:r w:rsidRPr="00D3202D">
        <w:rPr>
          <w:rFonts w:ascii="Times" w:hAnsi="Times" w:cs="Times"/>
          <w:sz w:val="18"/>
          <w:szCs w:val="18"/>
        </w:rPr>
        <w:t xml:space="preserve">Un libro a scelta (di cui lo studente dovrà dimostrare un’approfondita conoscenza) tratto da una lista pubblicata anch’essa sulla pagina </w:t>
      </w:r>
      <w:proofErr w:type="spellStart"/>
      <w:r w:rsidRPr="00D3202D">
        <w:rPr>
          <w:rFonts w:ascii="Times" w:hAnsi="Times" w:cs="Times"/>
          <w:sz w:val="18"/>
          <w:szCs w:val="18"/>
        </w:rPr>
        <w:t>Blackboard</w:t>
      </w:r>
      <w:proofErr w:type="spellEnd"/>
      <w:r w:rsidRPr="00D3202D">
        <w:rPr>
          <w:rFonts w:ascii="Times" w:hAnsi="Times" w:cs="Times"/>
          <w:sz w:val="18"/>
          <w:szCs w:val="18"/>
        </w:rPr>
        <w:t xml:space="preserve"> del corso.</w:t>
      </w:r>
    </w:p>
    <w:p w14:paraId="29003ECF" w14:textId="77777777" w:rsidR="00C16736" w:rsidRPr="00D3202D" w:rsidRDefault="00C16736" w:rsidP="00C16736">
      <w:pPr>
        <w:spacing w:before="240" w:after="120"/>
        <w:rPr>
          <w:rFonts w:ascii="Times" w:hAnsi="Times" w:cs="Times"/>
          <w:b/>
          <w:bCs/>
          <w:i/>
          <w:iCs/>
          <w:sz w:val="18"/>
          <w:szCs w:val="18"/>
        </w:rPr>
      </w:pPr>
      <w:r w:rsidRPr="00D3202D">
        <w:rPr>
          <w:rFonts w:ascii="Times" w:hAnsi="Times" w:cs="Times"/>
          <w:b/>
          <w:bCs/>
          <w:i/>
          <w:iCs/>
          <w:sz w:val="18"/>
          <w:szCs w:val="18"/>
        </w:rPr>
        <w:t>DIDATTICA DEL CORSO</w:t>
      </w:r>
    </w:p>
    <w:p w14:paraId="09764D11" w14:textId="77777777" w:rsidR="00C16736" w:rsidRPr="00D3202D" w:rsidRDefault="00C16736" w:rsidP="00C16736">
      <w:pPr>
        <w:rPr>
          <w:rFonts w:ascii="Times" w:hAnsi="Times" w:cs="Times"/>
          <w:sz w:val="18"/>
          <w:szCs w:val="18"/>
        </w:rPr>
      </w:pPr>
      <w:r w:rsidRPr="00D3202D">
        <w:rPr>
          <w:rFonts w:ascii="Times" w:hAnsi="Times" w:cs="Times"/>
          <w:sz w:val="18"/>
          <w:szCs w:val="18"/>
        </w:rPr>
        <w:t>Lezioni in aula (con l’ausilio di power point, filmati, ecc.).</w:t>
      </w:r>
    </w:p>
    <w:p w14:paraId="1A772BB1" w14:textId="77777777" w:rsidR="00C16736" w:rsidRPr="00D3202D" w:rsidRDefault="00C16736" w:rsidP="00C16736">
      <w:pPr>
        <w:spacing w:before="240" w:after="120"/>
        <w:rPr>
          <w:rFonts w:ascii="Times" w:hAnsi="Times" w:cs="Times"/>
          <w:b/>
          <w:bCs/>
          <w:i/>
          <w:iCs/>
          <w:sz w:val="18"/>
          <w:szCs w:val="18"/>
        </w:rPr>
      </w:pPr>
      <w:r w:rsidRPr="00D3202D">
        <w:rPr>
          <w:rFonts w:ascii="Times" w:hAnsi="Times" w:cs="Times"/>
          <w:b/>
          <w:bCs/>
          <w:i/>
          <w:iCs/>
          <w:sz w:val="18"/>
          <w:szCs w:val="18"/>
        </w:rPr>
        <w:t>METODO E CRITERI DI VALUTAZIONE</w:t>
      </w:r>
    </w:p>
    <w:p w14:paraId="68D3E6B6" w14:textId="77777777" w:rsidR="00C16736" w:rsidRPr="00D3202D" w:rsidRDefault="00C16736" w:rsidP="00C16736">
      <w:pPr>
        <w:ind w:firstLine="284"/>
        <w:rPr>
          <w:rFonts w:ascii="Times" w:hAnsi="Times" w:cs="Times"/>
          <w:sz w:val="18"/>
          <w:szCs w:val="18"/>
        </w:rPr>
      </w:pPr>
      <w:bookmarkStart w:id="13" w:name="_Hlk10472651"/>
      <w:r w:rsidRPr="00D3202D">
        <w:rPr>
          <w:rFonts w:ascii="Times" w:hAnsi="Times" w:cs="Times"/>
          <w:sz w:val="18"/>
          <w:szCs w:val="18"/>
        </w:rPr>
        <w:t xml:space="preserve">Esame orale teso a valutare non solo la conoscenza dei contenuti proposti durante le lezioni, ma anche l’acquisizione di una metodologia critica e l’attitudine ad applicarla sia a detti contenuti sia ai materiali proposti nella bibliografia e affidati allo studio personale dello studente. </w:t>
      </w:r>
      <w:proofErr w:type="gramStart"/>
      <w:r w:rsidRPr="00D3202D">
        <w:rPr>
          <w:rFonts w:ascii="Times" w:hAnsi="Times" w:cs="Times"/>
          <w:sz w:val="18"/>
          <w:szCs w:val="18"/>
        </w:rPr>
        <w:t>In particolare</w:t>
      </w:r>
      <w:proofErr w:type="gramEnd"/>
      <w:r w:rsidRPr="00D3202D">
        <w:rPr>
          <w:rFonts w:ascii="Times" w:hAnsi="Times" w:cs="Times"/>
          <w:sz w:val="18"/>
          <w:szCs w:val="18"/>
        </w:rPr>
        <w:t xml:space="preserve"> si tenderà a valutare l’uso appropriato della terminologia e la capacità di presentare i </w:t>
      </w:r>
      <w:r w:rsidRPr="00D3202D">
        <w:rPr>
          <w:rFonts w:ascii="Times" w:hAnsi="Times" w:cs="Times"/>
          <w:sz w:val="18"/>
          <w:szCs w:val="18"/>
        </w:rPr>
        <w:lastRenderedPageBreak/>
        <w:t>contenuti esposti con coerenza argomentativa e nella prospettiva di una interpretazione sistematica.</w:t>
      </w:r>
      <w:bookmarkEnd w:id="13"/>
    </w:p>
    <w:p w14:paraId="2446C3EA" w14:textId="77777777" w:rsidR="00C16736" w:rsidRPr="00D3202D" w:rsidRDefault="00C16736" w:rsidP="00C16736">
      <w:pPr>
        <w:ind w:firstLine="284"/>
        <w:rPr>
          <w:rFonts w:ascii="Times" w:hAnsi="Times" w:cs="Times"/>
          <w:sz w:val="18"/>
          <w:szCs w:val="18"/>
        </w:rPr>
      </w:pPr>
      <w:r w:rsidRPr="00D3202D">
        <w:rPr>
          <w:rFonts w:ascii="Times" w:hAnsi="Times" w:cs="Times"/>
          <w:sz w:val="18"/>
          <w:szCs w:val="18"/>
        </w:rPr>
        <w:t>Eventuali modalità di valutazione preliminare in itinere saranno comunicate durante il corso.</w:t>
      </w:r>
    </w:p>
    <w:p w14:paraId="49D69BC8" w14:textId="77777777" w:rsidR="00C16736" w:rsidRPr="00D3202D" w:rsidRDefault="00C16736" w:rsidP="00C16736">
      <w:pPr>
        <w:spacing w:before="240" w:after="120"/>
        <w:rPr>
          <w:rFonts w:ascii="Times" w:hAnsi="Times" w:cs="Times"/>
          <w:b/>
          <w:bCs/>
          <w:i/>
          <w:iCs/>
          <w:sz w:val="18"/>
          <w:szCs w:val="18"/>
        </w:rPr>
      </w:pPr>
      <w:r w:rsidRPr="00D3202D">
        <w:rPr>
          <w:rFonts w:ascii="Times" w:hAnsi="Times" w:cs="Times"/>
          <w:b/>
          <w:bCs/>
          <w:i/>
          <w:iCs/>
          <w:sz w:val="18"/>
          <w:szCs w:val="18"/>
        </w:rPr>
        <w:t>AVVERTENZE E PREREQUISITI</w:t>
      </w:r>
    </w:p>
    <w:p w14:paraId="49233534" w14:textId="77777777" w:rsidR="00C16736" w:rsidRPr="00D3202D" w:rsidRDefault="00C16736" w:rsidP="00C16736">
      <w:pPr>
        <w:pStyle w:val="Testo2"/>
        <w:rPr>
          <w:rFonts w:cs="Times"/>
        </w:rPr>
      </w:pPr>
      <w:r w:rsidRPr="00D3202D">
        <w:rPr>
          <w:rFonts w:cs="Times"/>
        </w:rPr>
        <w:t>A tutti gli studenti è richiesta una buona conoscenza della lingua italiana, nonch</w:t>
      </w:r>
      <w:r w:rsidRPr="00D3202D">
        <w:rPr>
          <w:rFonts w:cs="Times"/>
          <w:lang w:val="fr-FR"/>
        </w:rPr>
        <w:t xml:space="preserve">é </w:t>
      </w:r>
      <w:r w:rsidRPr="00D3202D">
        <w:rPr>
          <w:rFonts w:cs="Times"/>
        </w:rPr>
        <w:t>la capacità di inquadrare storicamente gli avvenimenti culturali. Non sono richieste conoscenze preliminari di lingua russa.</w:t>
      </w:r>
    </w:p>
    <w:p w14:paraId="66BCD4CB" w14:textId="77777777" w:rsidR="00C16736" w:rsidRPr="00D3202D" w:rsidRDefault="00C16736" w:rsidP="00C16736">
      <w:pPr>
        <w:spacing w:before="120"/>
        <w:rPr>
          <w:rFonts w:ascii="Times" w:hAnsi="Times" w:cs="Times"/>
          <w:i/>
          <w:iCs/>
          <w:sz w:val="18"/>
          <w:szCs w:val="18"/>
        </w:rPr>
      </w:pPr>
      <w:r w:rsidRPr="00D3202D">
        <w:rPr>
          <w:rFonts w:ascii="Times" w:hAnsi="Times" w:cs="Times"/>
          <w:i/>
          <w:iCs/>
          <w:sz w:val="18"/>
          <w:szCs w:val="18"/>
        </w:rPr>
        <w:t xml:space="preserve">Orario e luogo di ricevimento degli studenti </w:t>
      </w:r>
    </w:p>
    <w:p w14:paraId="753C65D5" w14:textId="77777777" w:rsidR="00C16736" w:rsidRPr="00D3202D" w:rsidRDefault="00C16736" w:rsidP="00C16736">
      <w:pPr>
        <w:rPr>
          <w:rFonts w:ascii="Times" w:hAnsi="Times" w:cs="Times"/>
          <w:i/>
          <w:iCs/>
          <w:sz w:val="18"/>
          <w:szCs w:val="18"/>
        </w:rPr>
      </w:pPr>
      <w:bookmarkStart w:id="14" w:name="_Hlk10385116"/>
      <w:r w:rsidRPr="00D3202D">
        <w:rPr>
          <w:rFonts w:ascii="Times" w:hAnsi="Times" w:cs="Times"/>
          <w:color w:val="1A1718"/>
          <w:sz w:val="18"/>
          <w:szCs w:val="18"/>
          <w:u w:color="1A1718"/>
        </w:rPr>
        <w:t>La Prof.ssa Anna Krasnikova riceverà gli studenti dopo le lezioni.</w:t>
      </w:r>
      <w:bookmarkEnd w:id="14"/>
    </w:p>
    <w:p w14:paraId="7E54180B" w14:textId="77777777" w:rsidR="006F6C32" w:rsidRDefault="006F6C32" w:rsidP="006F6C32">
      <w:pPr>
        <w:pStyle w:val="Testo2"/>
      </w:pPr>
    </w:p>
    <w:sectPr w:rsidR="006F6C32" w:rsidSect="006F6C32">
      <w:headerReference w:type="default" r:id="rId12"/>
      <w:pgSz w:w="11906" w:h="16838" w:code="9"/>
      <w:pgMar w:top="3515" w:right="2352"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00E64" w14:textId="77777777" w:rsidR="004B3E57" w:rsidRDefault="004B3E57" w:rsidP="00C16736">
      <w:pPr>
        <w:spacing w:line="240" w:lineRule="auto"/>
      </w:pPr>
      <w:r>
        <w:separator/>
      </w:r>
    </w:p>
  </w:endnote>
  <w:endnote w:type="continuationSeparator" w:id="0">
    <w:p w14:paraId="5E0EA210" w14:textId="77777777" w:rsidR="004B3E57" w:rsidRDefault="004B3E57" w:rsidP="00C167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Linux Libertine G">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9DB8E" w14:textId="77777777" w:rsidR="004B3E57" w:rsidRDefault="004B3E57" w:rsidP="00C16736">
      <w:pPr>
        <w:spacing w:line="240" w:lineRule="auto"/>
      </w:pPr>
      <w:r>
        <w:separator/>
      </w:r>
    </w:p>
  </w:footnote>
  <w:footnote w:type="continuationSeparator" w:id="0">
    <w:p w14:paraId="4BB7705C" w14:textId="77777777" w:rsidR="004B3E57" w:rsidRDefault="004B3E57" w:rsidP="00C1673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FD390" w14:textId="77777777" w:rsidR="00C16736" w:rsidRDefault="00C16736">
    <w:pPr>
      <w:pStyle w:val="Intestazione"/>
    </w:pPr>
    <w:bookmarkStart w:id="15" w:name="_Toc210718189"/>
    <w:bookmarkEnd w:id="1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716F6"/>
    <w:multiLevelType w:val="hybridMultilevel"/>
    <w:tmpl w:val="ED427A4C"/>
    <w:lvl w:ilvl="0" w:tplc="8F927C6C">
      <w:start w:val="1"/>
      <w:numFmt w:val="bullet"/>
      <w:lvlText w:val=""/>
      <w:lvlJc w:val="left"/>
      <w:pPr>
        <w:ind w:left="400" w:hanging="360"/>
      </w:pPr>
      <w:rPr>
        <w:rFonts w:ascii="Symbol" w:eastAsiaTheme="minorEastAsia" w:hAnsi="Symbol" w:cstheme="minorBidi" w:hint="default"/>
        <w:color w:val="auto"/>
      </w:rPr>
    </w:lvl>
    <w:lvl w:ilvl="1" w:tplc="FFFFFFFF" w:tentative="1">
      <w:start w:val="1"/>
      <w:numFmt w:val="bullet"/>
      <w:lvlText w:val="o"/>
      <w:lvlJc w:val="left"/>
      <w:pPr>
        <w:ind w:left="1120" w:hanging="360"/>
      </w:pPr>
      <w:rPr>
        <w:rFonts w:ascii="Courier New" w:hAnsi="Courier New" w:cs="Courier New" w:hint="default"/>
      </w:rPr>
    </w:lvl>
    <w:lvl w:ilvl="2" w:tplc="FFFFFFFF" w:tentative="1">
      <w:start w:val="1"/>
      <w:numFmt w:val="bullet"/>
      <w:lvlText w:val=""/>
      <w:lvlJc w:val="left"/>
      <w:pPr>
        <w:ind w:left="1840" w:hanging="360"/>
      </w:pPr>
      <w:rPr>
        <w:rFonts w:ascii="Wingdings" w:hAnsi="Wingdings" w:hint="default"/>
      </w:rPr>
    </w:lvl>
    <w:lvl w:ilvl="3" w:tplc="FFFFFFFF" w:tentative="1">
      <w:start w:val="1"/>
      <w:numFmt w:val="bullet"/>
      <w:lvlText w:val=""/>
      <w:lvlJc w:val="left"/>
      <w:pPr>
        <w:ind w:left="2560" w:hanging="360"/>
      </w:pPr>
      <w:rPr>
        <w:rFonts w:ascii="Symbol" w:hAnsi="Symbol" w:hint="default"/>
      </w:rPr>
    </w:lvl>
    <w:lvl w:ilvl="4" w:tplc="FFFFFFFF" w:tentative="1">
      <w:start w:val="1"/>
      <w:numFmt w:val="bullet"/>
      <w:lvlText w:val="o"/>
      <w:lvlJc w:val="left"/>
      <w:pPr>
        <w:ind w:left="3280" w:hanging="360"/>
      </w:pPr>
      <w:rPr>
        <w:rFonts w:ascii="Courier New" w:hAnsi="Courier New" w:cs="Courier New" w:hint="default"/>
      </w:rPr>
    </w:lvl>
    <w:lvl w:ilvl="5" w:tplc="FFFFFFFF" w:tentative="1">
      <w:start w:val="1"/>
      <w:numFmt w:val="bullet"/>
      <w:lvlText w:val=""/>
      <w:lvlJc w:val="left"/>
      <w:pPr>
        <w:ind w:left="4000" w:hanging="360"/>
      </w:pPr>
      <w:rPr>
        <w:rFonts w:ascii="Wingdings" w:hAnsi="Wingdings" w:hint="default"/>
      </w:rPr>
    </w:lvl>
    <w:lvl w:ilvl="6" w:tplc="FFFFFFFF" w:tentative="1">
      <w:start w:val="1"/>
      <w:numFmt w:val="bullet"/>
      <w:lvlText w:val=""/>
      <w:lvlJc w:val="left"/>
      <w:pPr>
        <w:ind w:left="4720" w:hanging="360"/>
      </w:pPr>
      <w:rPr>
        <w:rFonts w:ascii="Symbol" w:hAnsi="Symbol" w:hint="default"/>
      </w:rPr>
    </w:lvl>
    <w:lvl w:ilvl="7" w:tplc="FFFFFFFF" w:tentative="1">
      <w:start w:val="1"/>
      <w:numFmt w:val="bullet"/>
      <w:lvlText w:val="o"/>
      <w:lvlJc w:val="left"/>
      <w:pPr>
        <w:ind w:left="5440" w:hanging="360"/>
      </w:pPr>
      <w:rPr>
        <w:rFonts w:ascii="Courier New" w:hAnsi="Courier New" w:cs="Courier New" w:hint="default"/>
      </w:rPr>
    </w:lvl>
    <w:lvl w:ilvl="8" w:tplc="FFFFFFFF" w:tentative="1">
      <w:start w:val="1"/>
      <w:numFmt w:val="bullet"/>
      <w:lvlText w:val=""/>
      <w:lvlJc w:val="left"/>
      <w:pPr>
        <w:ind w:left="6160" w:hanging="360"/>
      </w:pPr>
      <w:rPr>
        <w:rFonts w:ascii="Wingdings" w:hAnsi="Wingdings" w:hint="default"/>
      </w:rPr>
    </w:lvl>
  </w:abstractNum>
  <w:abstractNum w:abstractNumId="1" w15:restartNumberingAfterBreak="0">
    <w:nsid w:val="21A62682"/>
    <w:multiLevelType w:val="hybridMultilevel"/>
    <w:tmpl w:val="F8CC2E4C"/>
    <w:lvl w:ilvl="0" w:tplc="E6443B4E">
      <w:start w:val="1"/>
      <w:numFmt w:val="bullet"/>
      <w:lvlText w:val=""/>
      <w:lvlJc w:val="left"/>
      <w:pPr>
        <w:ind w:left="720" w:hanging="360"/>
      </w:pPr>
      <w:rPr>
        <w:rFonts w:ascii="Symbol" w:hAnsi="Symbol" w:hint="default"/>
        <w:sz w:val="20"/>
        <w:szCs w:val="2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260E156C"/>
    <w:multiLevelType w:val="hybridMultilevel"/>
    <w:tmpl w:val="46DCB71E"/>
    <w:lvl w:ilvl="0" w:tplc="7C22C5BA">
      <w:start w:val="1"/>
      <w:numFmt w:val="lowerRoman"/>
      <w:lvlText w:val="%1."/>
      <w:lvlJc w:val="right"/>
      <w:pPr>
        <w:ind w:left="720" w:hanging="360"/>
      </w:pPr>
      <w:rPr>
        <w:i w:val="0"/>
        <w:i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365A5B34"/>
    <w:multiLevelType w:val="hybridMultilevel"/>
    <w:tmpl w:val="10DAD8CE"/>
    <w:numStyleLink w:val="Stileimportato1"/>
  </w:abstractNum>
  <w:abstractNum w:abstractNumId="4" w15:restartNumberingAfterBreak="0">
    <w:nsid w:val="36B32BB2"/>
    <w:multiLevelType w:val="hybridMultilevel"/>
    <w:tmpl w:val="10DAD8CE"/>
    <w:styleLink w:val="Stileimportato1"/>
    <w:lvl w:ilvl="0" w:tplc="E3F60AB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3C007D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1F2FA84">
      <w:start w:val="1"/>
      <w:numFmt w:val="lowerRoman"/>
      <w:lvlText w:val="%3."/>
      <w:lvlJc w:val="left"/>
      <w:pPr>
        <w:ind w:left="2160" w:hanging="270"/>
      </w:pPr>
      <w:rPr>
        <w:rFonts w:hAnsi="Arial Unicode MS"/>
        <w:caps w:val="0"/>
        <w:smallCaps w:val="0"/>
        <w:strike w:val="0"/>
        <w:dstrike w:val="0"/>
        <w:outline w:val="0"/>
        <w:emboss w:val="0"/>
        <w:imprint w:val="0"/>
        <w:spacing w:val="0"/>
        <w:w w:val="100"/>
        <w:kern w:val="0"/>
        <w:position w:val="0"/>
        <w:highlight w:val="none"/>
        <w:vertAlign w:val="baseline"/>
      </w:rPr>
    </w:lvl>
    <w:lvl w:ilvl="3" w:tplc="1FB8474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330CCC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0364346">
      <w:start w:val="1"/>
      <w:numFmt w:val="lowerRoman"/>
      <w:lvlText w:val="%6."/>
      <w:lvlJc w:val="left"/>
      <w:pPr>
        <w:ind w:left="4320" w:hanging="270"/>
      </w:pPr>
      <w:rPr>
        <w:rFonts w:hAnsi="Arial Unicode MS"/>
        <w:caps w:val="0"/>
        <w:smallCaps w:val="0"/>
        <w:strike w:val="0"/>
        <w:dstrike w:val="0"/>
        <w:outline w:val="0"/>
        <w:emboss w:val="0"/>
        <w:imprint w:val="0"/>
        <w:spacing w:val="0"/>
        <w:w w:val="100"/>
        <w:kern w:val="0"/>
        <w:position w:val="0"/>
        <w:highlight w:val="none"/>
        <w:vertAlign w:val="baseline"/>
      </w:rPr>
    </w:lvl>
    <w:lvl w:ilvl="6" w:tplc="37981DE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B5E7D7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ECC6678">
      <w:start w:val="1"/>
      <w:numFmt w:val="lowerRoman"/>
      <w:lvlText w:val="%9."/>
      <w:lvlJc w:val="left"/>
      <w:pPr>
        <w:ind w:left="6480" w:hanging="27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3CF429E0"/>
    <w:multiLevelType w:val="hybridMultilevel"/>
    <w:tmpl w:val="AF3AE842"/>
    <w:lvl w:ilvl="0" w:tplc="375AF598">
      <w:start w:val="1"/>
      <w:numFmt w:val="bullet"/>
      <w:lvlText w:val="–"/>
      <w:lvlJc w:val="left"/>
      <w:pPr>
        <w:ind w:left="400" w:hanging="360"/>
      </w:pPr>
      <w:rPr>
        <w:rFonts w:ascii="Times New Roman" w:eastAsia="Times New Roman" w:hAnsi="Times New Roman" w:cs="Times New Roman" w:hint="default"/>
      </w:rPr>
    </w:lvl>
    <w:lvl w:ilvl="1" w:tplc="080A0003" w:tentative="1">
      <w:start w:val="1"/>
      <w:numFmt w:val="bullet"/>
      <w:lvlText w:val="o"/>
      <w:lvlJc w:val="left"/>
      <w:pPr>
        <w:ind w:left="1120" w:hanging="360"/>
      </w:pPr>
      <w:rPr>
        <w:rFonts w:ascii="Courier New" w:hAnsi="Courier New" w:cs="Courier New" w:hint="default"/>
      </w:rPr>
    </w:lvl>
    <w:lvl w:ilvl="2" w:tplc="080A0005" w:tentative="1">
      <w:start w:val="1"/>
      <w:numFmt w:val="bullet"/>
      <w:lvlText w:val=""/>
      <w:lvlJc w:val="left"/>
      <w:pPr>
        <w:ind w:left="1840" w:hanging="360"/>
      </w:pPr>
      <w:rPr>
        <w:rFonts w:ascii="Wingdings" w:hAnsi="Wingdings" w:hint="default"/>
      </w:rPr>
    </w:lvl>
    <w:lvl w:ilvl="3" w:tplc="080A0001" w:tentative="1">
      <w:start w:val="1"/>
      <w:numFmt w:val="bullet"/>
      <w:lvlText w:val=""/>
      <w:lvlJc w:val="left"/>
      <w:pPr>
        <w:ind w:left="2560" w:hanging="360"/>
      </w:pPr>
      <w:rPr>
        <w:rFonts w:ascii="Symbol" w:hAnsi="Symbol" w:hint="default"/>
      </w:rPr>
    </w:lvl>
    <w:lvl w:ilvl="4" w:tplc="080A0003" w:tentative="1">
      <w:start w:val="1"/>
      <w:numFmt w:val="bullet"/>
      <w:lvlText w:val="o"/>
      <w:lvlJc w:val="left"/>
      <w:pPr>
        <w:ind w:left="3280" w:hanging="360"/>
      </w:pPr>
      <w:rPr>
        <w:rFonts w:ascii="Courier New" w:hAnsi="Courier New" w:cs="Courier New" w:hint="default"/>
      </w:rPr>
    </w:lvl>
    <w:lvl w:ilvl="5" w:tplc="080A0005" w:tentative="1">
      <w:start w:val="1"/>
      <w:numFmt w:val="bullet"/>
      <w:lvlText w:val=""/>
      <w:lvlJc w:val="left"/>
      <w:pPr>
        <w:ind w:left="4000" w:hanging="360"/>
      </w:pPr>
      <w:rPr>
        <w:rFonts w:ascii="Wingdings" w:hAnsi="Wingdings" w:hint="default"/>
      </w:rPr>
    </w:lvl>
    <w:lvl w:ilvl="6" w:tplc="080A0001" w:tentative="1">
      <w:start w:val="1"/>
      <w:numFmt w:val="bullet"/>
      <w:lvlText w:val=""/>
      <w:lvlJc w:val="left"/>
      <w:pPr>
        <w:ind w:left="4720" w:hanging="360"/>
      </w:pPr>
      <w:rPr>
        <w:rFonts w:ascii="Symbol" w:hAnsi="Symbol" w:hint="default"/>
      </w:rPr>
    </w:lvl>
    <w:lvl w:ilvl="7" w:tplc="080A0003" w:tentative="1">
      <w:start w:val="1"/>
      <w:numFmt w:val="bullet"/>
      <w:lvlText w:val="o"/>
      <w:lvlJc w:val="left"/>
      <w:pPr>
        <w:ind w:left="5440" w:hanging="360"/>
      </w:pPr>
      <w:rPr>
        <w:rFonts w:ascii="Courier New" w:hAnsi="Courier New" w:cs="Courier New" w:hint="default"/>
      </w:rPr>
    </w:lvl>
    <w:lvl w:ilvl="8" w:tplc="080A0005" w:tentative="1">
      <w:start w:val="1"/>
      <w:numFmt w:val="bullet"/>
      <w:lvlText w:val=""/>
      <w:lvlJc w:val="left"/>
      <w:pPr>
        <w:ind w:left="6160" w:hanging="360"/>
      </w:pPr>
      <w:rPr>
        <w:rFonts w:ascii="Wingdings" w:hAnsi="Wingdings" w:hint="default"/>
      </w:rPr>
    </w:lvl>
  </w:abstractNum>
  <w:abstractNum w:abstractNumId="6" w15:restartNumberingAfterBreak="0">
    <w:nsid w:val="66691B02"/>
    <w:multiLevelType w:val="hybridMultilevel"/>
    <w:tmpl w:val="1174095E"/>
    <w:lvl w:ilvl="0" w:tplc="E082566C">
      <w:start w:val="1"/>
      <w:numFmt w:val="lowerLetter"/>
      <w:lvlText w:val="%1."/>
      <w:lvlJc w:val="left"/>
      <w:pPr>
        <w:ind w:left="360" w:hanging="360"/>
      </w:pPr>
      <w:rPr>
        <w:rFonts w:ascii="Times" w:eastAsia="Times" w:hAnsi="Times" w:cs="Times"/>
        <w:b/>
        <w:bCs/>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6C745B48"/>
    <w:multiLevelType w:val="hybridMultilevel"/>
    <w:tmpl w:val="C5E6A3C0"/>
    <w:lvl w:ilvl="0" w:tplc="47FCDB3A">
      <w:start w:val="1"/>
      <w:numFmt w:val="decimal"/>
      <w:lvlText w:val="%1."/>
      <w:lvlJc w:val="left"/>
      <w:pPr>
        <w:ind w:left="740" w:hanging="38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513958053">
    <w:abstractNumId w:val="6"/>
  </w:num>
  <w:num w:numId="2" w16cid:durableId="1398236780">
    <w:abstractNumId w:val="5"/>
  </w:num>
  <w:num w:numId="3" w16cid:durableId="329259082">
    <w:abstractNumId w:val="0"/>
  </w:num>
  <w:num w:numId="4" w16cid:durableId="1909150056">
    <w:abstractNumId w:val="2"/>
  </w:num>
  <w:num w:numId="5" w16cid:durableId="2020618590">
    <w:abstractNumId w:val="1"/>
  </w:num>
  <w:num w:numId="6" w16cid:durableId="78793680">
    <w:abstractNumId w:val="7"/>
  </w:num>
  <w:num w:numId="7" w16cid:durableId="1220634079">
    <w:abstractNumId w:val="4"/>
  </w:num>
  <w:num w:numId="8" w16cid:durableId="16134385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6C32"/>
    <w:rsid w:val="00064390"/>
    <w:rsid w:val="00084E14"/>
    <w:rsid w:val="000B31B2"/>
    <w:rsid w:val="00141EFC"/>
    <w:rsid w:val="002A54E8"/>
    <w:rsid w:val="00306912"/>
    <w:rsid w:val="00380D11"/>
    <w:rsid w:val="00381BBE"/>
    <w:rsid w:val="00410738"/>
    <w:rsid w:val="004B3E57"/>
    <w:rsid w:val="004F0991"/>
    <w:rsid w:val="00642C08"/>
    <w:rsid w:val="0066414C"/>
    <w:rsid w:val="006F6C32"/>
    <w:rsid w:val="00734BAB"/>
    <w:rsid w:val="00852957"/>
    <w:rsid w:val="008C4C93"/>
    <w:rsid w:val="008D2643"/>
    <w:rsid w:val="00A61C44"/>
    <w:rsid w:val="00BD776D"/>
    <w:rsid w:val="00C16736"/>
    <w:rsid w:val="00C3576E"/>
    <w:rsid w:val="00C43F69"/>
    <w:rsid w:val="00D56B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78AEFF"/>
  <w15:chartTrackingRefBased/>
  <w15:docId w15:val="{73CED0E1-E365-4999-88FA-09C3C8A31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F6C32"/>
    <w:pPr>
      <w:suppressAutoHyphens/>
      <w:spacing w:after="0" w:line="240" w:lineRule="exact"/>
      <w:jc w:val="both"/>
    </w:pPr>
    <w:rPr>
      <w:rFonts w:ascii="Calibri" w:eastAsia="MS Mincho" w:hAnsi="Calibri" w:cs="Linux Libertine G"/>
      <w:kern w:val="0"/>
      <w:sz w:val="20"/>
      <w:szCs w:val="24"/>
      <w:lang w:eastAsia="zh-CN" w:bidi="hi-IN"/>
      <w14:ligatures w14:val="none"/>
    </w:rPr>
  </w:style>
  <w:style w:type="paragraph" w:styleId="Titolo1">
    <w:name w:val="heading 1"/>
    <w:basedOn w:val="Normale"/>
    <w:next w:val="Normale"/>
    <w:link w:val="Titolo1Carattere"/>
    <w:uiPriority w:val="9"/>
    <w:qFormat/>
    <w:rsid w:val="006F6C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6F6C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F6C3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F6C3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F6C3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F6C32"/>
    <w:pPr>
      <w:keepNext/>
      <w:keepLines/>
      <w:spacing w:before="4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F6C32"/>
    <w:pPr>
      <w:keepNext/>
      <w:keepLines/>
      <w:spacing w:before="4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F6C32"/>
    <w:pPr>
      <w:keepNext/>
      <w:keepLines/>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F6C32"/>
    <w:pPr>
      <w:keepNext/>
      <w:keepLines/>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F6C32"/>
    <w:rPr>
      <w:rFonts w:asciiTheme="majorHAnsi" w:eastAsiaTheme="majorEastAsia" w:hAnsiTheme="majorHAnsi" w:cstheme="majorBidi"/>
      <w:noProof/>
      <w:color w:val="0F4761" w:themeColor="accent1" w:themeShade="BF"/>
      <w:sz w:val="40"/>
      <w:szCs w:val="40"/>
    </w:rPr>
  </w:style>
  <w:style w:type="character" w:customStyle="1" w:styleId="Titolo2Carattere">
    <w:name w:val="Titolo 2 Carattere"/>
    <w:basedOn w:val="Carpredefinitoparagrafo"/>
    <w:link w:val="Titolo2"/>
    <w:uiPriority w:val="9"/>
    <w:rsid w:val="006F6C32"/>
    <w:rPr>
      <w:rFonts w:asciiTheme="majorHAnsi" w:eastAsiaTheme="majorEastAsia" w:hAnsiTheme="majorHAnsi" w:cstheme="majorBidi"/>
      <w:noProof/>
      <w:color w:val="0F4761" w:themeColor="accent1" w:themeShade="BF"/>
      <w:sz w:val="32"/>
      <w:szCs w:val="32"/>
    </w:rPr>
  </w:style>
  <w:style w:type="character" w:customStyle="1" w:styleId="Titolo3Carattere">
    <w:name w:val="Titolo 3 Carattere"/>
    <w:basedOn w:val="Carpredefinitoparagrafo"/>
    <w:link w:val="Titolo3"/>
    <w:uiPriority w:val="9"/>
    <w:semiHidden/>
    <w:rsid w:val="006F6C32"/>
    <w:rPr>
      <w:rFonts w:eastAsiaTheme="majorEastAsia" w:cstheme="majorBidi"/>
      <w:noProof/>
      <w:color w:val="0F4761" w:themeColor="accent1" w:themeShade="BF"/>
      <w:sz w:val="28"/>
      <w:szCs w:val="28"/>
    </w:rPr>
  </w:style>
  <w:style w:type="character" w:customStyle="1" w:styleId="Titolo4Carattere">
    <w:name w:val="Titolo 4 Carattere"/>
    <w:basedOn w:val="Carpredefinitoparagrafo"/>
    <w:link w:val="Titolo4"/>
    <w:uiPriority w:val="9"/>
    <w:semiHidden/>
    <w:rsid w:val="006F6C32"/>
    <w:rPr>
      <w:rFonts w:eastAsiaTheme="majorEastAsia" w:cstheme="majorBidi"/>
      <w:i/>
      <w:iCs/>
      <w:noProof/>
      <w:color w:val="0F4761" w:themeColor="accent1" w:themeShade="BF"/>
    </w:rPr>
  </w:style>
  <w:style w:type="character" w:customStyle="1" w:styleId="Titolo5Carattere">
    <w:name w:val="Titolo 5 Carattere"/>
    <w:basedOn w:val="Carpredefinitoparagrafo"/>
    <w:link w:val="Titolo5"/>
    <w:uiPriority w:val="9"/>
    <w:semiHidden/>
    <w:rsid w:val="006F6C32"/>
    <w:rPr>
      <w:rFonts w:eastAsiaTheme="majorEastAsia" w:cstheme="majorBidi"/>
      <w:noProof/>
      <w:color w:val="0F4761" w:themeColor="accent1" w:themeShade="BF"/>
    </w:rPr>
  </w:style>
  <w:style w:type="character" w:customStyle="1" w:styleId="Titolo6Carattere">
    <w:name w:val="Titolo 6 Carattere"/>
    <w:basedOn w:val="Carpredefinitoparagrafo"/>
    <w:link w:val="Titolo6"/>
    <w:uiPriority w:val="9"/>
    <w:semiHidden/>
    <w:rsid w:val="006F6C32"/>
    <w:rPr>
      <w:rFonts w:eastAsiaTheme="majorEastAsia" w:cstheme="majorBidi"/>
      <w:i/>
      <w:iCs/>
      <w:noProof/>
      <w:color w:val="595959" w:themeColor="text1" w:themeTint="A6"/>
    </w:rPr>
  </w:style>
  <w:style w:type="character" w:customStyle="1" w:styleId="Titolo7Carattere">
    <w:name w:val="Titolo 7 Carattere"/>
    <w:basedOn w:val="Carpredefinitoparagrafo"/>
    <w:link w:val="Titolo7"/>
    <w:uiPriority w:val="9"/>
    <w:semiHidden/>
    <w:rsid w:val="006F6C32"/>
    <w:rPr>
      <w:rFonts w:eastAsiaTheme="majorEastAsia" w:cstheme="majorBidi"/>
      <w:noProof/>
      <w:color w:val="595959" w:themeColor="text1" w:themeTint="A6"/>
    </w:rPr>
  </w:style>
  <w:style w:type="character" w:customStyle="1" w:styleId="Titolo8Carattere">
    <w:name w:val="Titolo 8 Carattere"/>
    <w:basedOn w:val="Carpredefinitoparagrafo"/>
    <w:link w:val="Titolo8"/>
    <w:uiPriority w:val="9"/>
    <w:semiHidden/>
    <w:rsid w:val="006F6C32"/>
    <w:rPr>
      <w:rFonts w:eastAsiaTheme="majorEastAsia" w:cstheme="majorBidi"/>
      <w:i/>
      <w:iCs/>
      <w:noProof/>
      <w:color w:val="272727" w:themeColor="text1" w:themeTint="D8"/>
    </w:rPr>
  </w:style>
  <w:style w:type="character" w:customStyle="1" w:styleId="Titolo9Carattere">
    <w:name w:val="Titolo 9 Carattere"/>
    <w:basedOn w:val="Carpredefinitoparagrafo"/>
    <w:link w:val="Titolo9"/>
    <w:uiPriority w:val="9"/>
    <w:semiHidden/>
    <w:rsid w:val="006F6C32"/>
    <w:rPr>
      <w:rFonts w:eastAsiaTheme="majorEastAsia" w:cstheme="majorBidi"/>
      <w:noProof/>
      <w:color w:val="272727" w:themeColor="text1" w:themeTint="D8"/>
    </w:rPr>
  </w:style>
  <w:style w:type="paragraph" w:styleId="Titolo">
    <w:name w:val="Title"/>
    <w:basedOn w:val="Normale"/>
    <w:next w:val="Normale"/>
    <w:link w:val="TitoloCarattere"/>
    <w:uiPriority w:val="10"/>
    <w:qFormat/>
    <w:rsid w:val="006F6C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F6C32"/>
    <w:rPr>
      <w:rFonts w:asciiTheme="majorHAnsi" w:eastAsiaTheme="majorEastAsia" w:hAnsiTheme="majorHAnsi" w:cstheme="majorBidi"/>
      <w:noProof/>
      <w:spacing w:val="-10"/>
      <w:kern w:val="28"/>
      <w:sz w:val="56"/>
      <w:szCs w:val="56"/>
    </w:rPr>
  </w:style>
  <w:style w:type="paragraph" w:styleId="Sottotitolo">
    <w:name w:val="Subtitle"/>
    <w:basedOn w:val="Normale"/>
    <w:next w:val="Normale"/>
    <w:link w:val="SottotitoloCarattere"/>
    <w:uiPriority w:val="11"/>
    <w:qFormat/>
    <w:rsid w:val="006F6C3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F6C32"/>
    <w:rPr>
      <w:rFonts w:eastAsiaTheme="majorEastAsia" w:cstheme="majorBidi"/>
      <w:noProof/>
      <w:color w:val="595959" w:themeColor="text1" w:themeTint="A6"/>
      <w:spacing w:val="15"/>
      <w:sz w:val="28"/>
      <w:szCs w:val="28"/>
    </w:rPr>
  </w:style>
  <w:style w:type="paragraph" w:styleId="Citazione">
    <w:name w:val="Quote"/>
    <w:basedOn w:val="Normale"/>
    <w:next w:val="Normale"/>
    <w:link w:val="CitazioneCarattere"/>
    <w:uiPriority w:val="29"/>
    <w:qFormat/>
    <w:rsid w:val="006F6C3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F6C32"/>
    <w:rPr>
      <w:i/>
      <w:iCs/>
      <w:noProof/>
      <w:color w:val="404040" w:themeColor="text1" w:themeTint="BF"/>
    </w:rPr>
  </w:style>
  <w:style w:type="paragraph" w:styleId="Paragrafoelenco">
    <w:name w:val="List Paragraph"/>
    <w:basedOn w:val="Normale"/>
    <w:qFormat/>
    <w:rsid w:val="006F6C32"/>
    <w:pPr>
      <w:ind w:left="720"/>
      <w:contextualSpacing/>
    </w:pPr>
  </w:style>
  <w:style w:type="character" w:styleId="Enfasiintensa">
    <w:name w:val="Intense Emphasis"/>
    <w:basedOn w:val="Carpredefinitoparagrafo"/>
    <w:uiPriority w:val="21"/>
    <w:qFormat/>
    <w:rsid w:val="006F6C32"/>
    <w:rPr>
      <w:i/>
      <w:iCs/>
      <w:color w:val="0F4761" w:themeColor="accent1" w:themeShade="BF"/>
    </w:rPr>
  </w:style>
  <w:style w:type="paragraph" w:styleId="Citazioneintensa">
    <w:name w:val="Intense Quote"/>
    <w:basedOn w:val="Normale"/>
    <w:next w:val="Normale"/>
    <w:link w:val="CitazioneintensaCarattere"/>
    <w:uiPriority w:val="30"/>
    <w:qFormat/>
    <w:rsid w:val="006F6C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F6C32"/>
    <w:rPr>
      <w:i/>
      <w:iCs/>
      <w:noProof/>
      <w:color w:val="0F4761" w:themeColor="accent1" w:themeShade="BF"/>
    </w:rPr>
  </w:style>
  <w:style w:type="character" w:styleId="Riferimentointenso">
    <w:name w:val="Intense Reference"/>
    <w:basedOn w:val="Carpredefinitoparagrafo"/>
    <w:uiPriority w:val="32"/>
    <w:qFormat/>
    <w:rsid w:val="006F6C32"/>
    <w:rPr>
      <w:b/>
      <w:bCs/>
      <w:smallCaps/>
      <w:color w:val="0F4761" w:themeColor="accent1" w:themeShade="BF"/>
      <w:spacing w:val="5"/>
    </w:rPr>
  </w:style>
  <w:style w:type="paragraph" w:customStyle="1" w:styleId="Testo1">
    <w:name w:val="Testo 1"/>
    <w:link w:val="Testo1Carattere"/>
    <w:rsid w:val="006F6C32"/>
    <w:pPr>
      <w:spacing w:before="120" w:after="0" w:line="220" w:lineRule="exact"/>
      <w:ind w:left="284" w:hanging="284"/>
      <w:jc w:val="both"/>
    </w:pPr>
    <w:rPr>
      <w:rFonts w:ascii="Times" w:eastAsia="Times New Roman" w:hAnsi="Times" w:cs="Times New Roman"/>
      <w:noProof/>
      <w:kern w:val="0"/>
      <w:sz w:val="18"/>
      <w:szCs w:val="20"/>
      <w:lang w:eastAsia="it-IT"/>
      <w14:ligatures w14:val="none"/>
    </w:rPr>
  </w:style>
  <w:style w:type="paragraph" w:customStyle="1" w:styleId="Testo2">
    <w:name w:val="Testo 2"/>
    <w:link w:val="Testo2Carattere"/>
    <w:rsid w:val="006F6C32"/>
    <w:pPr>
      <w:tabs>
        <w:tab w:val="left" w:pos="284"/>
      </w:tabs>
      <w:spacing w:after="0" w:line="220" w:lineRule="exact"/>
      <w:ind w:firstLine="284"/>
      <w:jc w:val="both"/>
    </w:pPr>
    <w:rPr>
      <w:rFonts w:ascii="Times" w:eastAsia="Times New Roman" w:hAnsi="Times" w:cs="Times New Roman"/>
      <w:noProof/>
      <w:kern w:val="0"/>
      <w:sz w:val="18"/>
      <w:szCs w:val="20"/>
      <w:lang w:eastAsia="it-IT"/>
      <w14:ligatures w14:val="none"/>
    </w:rPr>
  </w:style>
  <w:style w:type="character" w:customStyle="1" w:styleId="Testo2Carattere">
    <w:name w:val="Testo 2 Carattere"/>
    <w:link w:val="Testo2"/>
    <w:locked/>
    <w:rsid w:val="006F6C32"/>
    <w:rPr>
      <w:rFonts w:ascii="Times" w:eastAsia="Times New Roman" w:hAnsi="Times" w:cs="Times New Roman"/>
      <w:noProof/>
      <w:kern w:val="0"/>
      <w:sz w:val="18"/>
      <w:szCs w:val="20"/>
      <w:lang w:eastAsia="it-IT"/>
      <w14:ligatures w14:val="none"/>
    </w:rPr>
  </w:style>
  <w:style w:type="character" w:customStyle="1" w:styleId="Testo1Carattere">
    <w:name w:val="Testo 1 Carattere"/>
    <w:link w:val="Testo1"/>
    <w:locked/>
    <w:rsid w:val="006F6C32"/>
    <w:rPr>
      <w:rFonts w:ascii="Times" w:eastAsia="Times New Roman" w:hAnsi="Times" w:cs="Times New Roman"/>
      <w:noProof/>
      <w:kern w:val="0"/>
      <w:sz w:val="18"/>
      <w:szCs w:val="20"/>
      <w:lang w:eastAsia="it-IT"/>
      <w14:ligatures w14:val="none"/>
    </w:rPr>
  </w:style>
  <w:style w:type="character" w:styleId="Collegamentoipertestuale">
    <w:name w:val="Hyperlink"/>
    <w:basedOn w:val="Carpredefinitoparagrafo"/>
    <w:uiPriority w:val="99"/>
    <w:unhideWhenUsed/>
    <w:rsid w:val="0066414C"/>
    <w:rPr>
      <w:color w:val="467886" w:themeColor="hyperlink"/>
      <w:u w:val="single"/>
    </w:rPr>
  </w:style>
  <w:style w:type="paragraph" w:styleId="NormaleWeb">
    <w:name w:val="Normal (Web)"/>
    <w:basedOn w:val="Normale"/>
    <w:uiPriority w:val="99"/>
    <w:unhideWhenUsed/>
    <w:rsid w:val="0066414C"/>
    <w:pPr>
      <w:suppressAutoHyphens w:val="0"/>
      <w:spacing w:before="100" w:beforeAutospacing="1" w:after="100" w:afterAutospacing="1" w:line="240" w:lineRule="auto"/>
      <w:jc w:val="left"/>
    </w:pPr>
    <w:rPr>
      <w:rFonts w:ascii="Times New Roman" w:eastAsia="Times New Roman" w:hAnsi="Times New Roman" w:cs="Times New Roman"/>
      <w:sz w:val="24"/>
      <w:lang w:eastAsia="it-IT" w:bidi="ar-SA"/>
    </w:rPr>
  </w:style>
  <w:style w:type="paragraph" w:styleId="Testonotaapidipagina">
    <w:name w:val="footnote text"/>
    <w:basedOn w:val="Normale"/>
    <w:link w:val="TestonotaapidipaginaCarattere"/>
    <w:uiPriority w:val="99"/>
    <w:rsid w:val="00C16736"/>
    <w:pPr>
      <w:suppressAutoHyphens w:val="0"/>
      <w:spacing w:line="240" w:lineRule="auto"/>
    </w:pPr>
    <w:rPr>
      <w:rFonts w:ascii="Times New Roman" w:eastAsia="Times New Roman" w:hAnsi="Times New Roman" w:cs="Times New Roman"/>
      <w:szCs w:val="20"/>
      <w:lang w:eastAsia="it-IT" w:bidi="ar-SA"/>
    </w:rPr>
  </w:style>
  <w:style w:type="character" w:customStyle="1" w:styleId="TestonotaapidipaginaCarattere">
    <w:name w:val="Testo nota a piè di pagina Carattere"/>
    <w:basedOn w:val="Carpredefinitoparagrafo"/>
    <w:link w:val="Testonotaapidipagina"/>
    <w:uiPriority w:val="99"/>
    <w:rsid w:val="00C16736"/>
    <w:rPr>
      <w:rFonts w:ascii="Times New Roman" w:eastAsia="Times New Roman" w:hAnsi="Times New Roman" w:cs="Times New Roman"/>
      <w:kern w:val="0"/>
      <w:sz w:val="20"/>
      <w:szCs w:val="20"/>
      <w:lang w:eastAsia="it-IT"/>
      <w14:ligatures w14:val="none"/>
    </w:rPr>
  </w:style>
  <w:style w:type="character" w:styleId="Rimandonotaapidipagina">
    <w:name w:val="footnote reference"/>
    <w:basedOn w:val="Carpredefinitoparagrafo"/>
    <w:uiPriority w:val="99"/>
    <w:rsid w:val="00C16736"/>
    <w:rPr>
      <w:vertAlign w:val="superscript"/>
    </w:rPr>
  </w:style>
  <w:style w:type="numbering" w:customStyle="1" w:styleId="Stileimportato1">
    <w:name w:val="Stile importato 1"/>
    <w:rsid w:val="00C16736"/>
    <w:pPr>
      <w:numPr>
        <w:numId w:val="7"/>
      </w:numPr>
    </w:pPr>
  </w:style>
  <w:style w:type="paragraph" w:styleId="Intestazione">
    <w:name w:val="header"/>
    <w:basedOn w:val="Normale"/>
    <w:link w:val="IntestazioneCarattere"/>
    <w:uiPriority w:val="99"/>
    <w:unhideWhenUsed/>
    <w:rsid w:val="00C16736"/>
    <w:pPr>
      <w:tabs>
        <w:tab w:val="center" w:pos="4819"/>
        <w:tab w:val="right" w:pos="9638"/>
      </w:tabs>
      <w:spacing w:line="240" w:lineRule="auto"/>
    </w:pPr>
    <w:rPr>
      <w:rFonts w:cs="Mangal"/>
    </w:rPr>
  </w:style>
  <w:style w:type="character" w:customStyle="1" w:styleId="IntestazioneCarattere">
    <w:name w:val="Intestazione Carattere"/>
    <w:basedOn w:val="Carpredefinitoparagrafo"/>
    <w:link w:val="Intestazione"/>
    <w:uiPriority w:val="99"/>
    <w:rsid w:val="00C16736"/>
    <w:rPr>
      <w:rFonts w:ascii="Calibri" w:eastAsia="MS Mincho" w:hAnsi="Calibri" w:cs="Mangal"/>
      <w:kern w:val="0"/>
      <w:sz w:val="20"/>
      <w:szCs w:val="24"/>
      <w:lang w:eastAsia="zh-CN" w:bidi="hi-IN"/>
      <w14:ligatures w14:val="none"/>
    </w:rPr>
  </w:style>
  <w:style w:type="paragraph" w:styleId="Pidipagina">
    <w:name w:val="footer"/>
    <w:basedOn w:val="Normale"/>
    <w:link w:val="PidipaginaCarattere"/>
    <w:uiPriority w:val="99"/>
    <w:unhideWhenUsed/>
    <w:rsid w:val="00C16736"/>
    <w:pPr>
      <w:tabs>
        <w:tab w:val="center" w:pos="4819"/>
        <w:tab w:val="right" w:pos="9638"/>
      </w:tabs>
      <w:spacing w:line="240" w:lineRule="auto"/>
    </w:pPr>
    <w:rPr>
      <w:rFonts w:cs="Mangal"/>
    </w:rPr>
  </w:style>
  <w:style w:type="character" w:customStyle="1" w:styleId="PidipaginaCarattere">
    <w:name w:val="Piè di pagina Carattere"/>
    <w:basedOn w:val="Carpredefinitoparagrafo"/>
    <w:link w:val="Pidipagina"/>
    <w:uiPriority w:val="99"/>
    <w:rsid w:val="00C16736"/>
    <w:rPr>
      <w:rFonts w:ascii="Calibri" w:eastAsia="MS Mincho" w:hAnsi="Calibri" w:cs="Mangal"/>
      <w:kern w:val="0"/>
      <w:sz w:val="20"/>
      <w:szCs w:val="24"/>
      <w:lang w:eastAsia="zh-CN" w:bidi="hi-IN"/>
      <w14:ligatures w14:val="none"/>
    </w:rPr>
  </w:style>
  <w:style w:type="paragraph" w:styleId="Titolosommario">
    <w:name w:val="TOC Heading"/>
    <w:basedOn w:val="Titolo1"/>
    <w:next w:val="Normale"/>
    <w:uiPriority w:val="39"/>
    <w:unhideWhenUsed/>
    <w:qFormat/>
    <w:rsid w:val="00C16736"/>
    <w:pPr>
      <w:suppressAutoHyphens w:val="0"/>
      <w:spacing w:before="240" w:after="0" w:line="259" w:lineRule="auto"/>
      <w:jc w:val="left"/>
      <w:outlineLvl w:val="9"/>
    </w:pPr>
    <w:rPr>
      <w:sz w:val="32"/>
      <w:szCs w:val="32"/>
      <w:lang w:eastAsia="it-IT" w:bidi="ar-SA"/>
    </w:rPr>
  </w:style>
  <w:style w:type="paragraph" w:styleId="Sommario1">
    <w:name w:val="toc 1"/>
    <w:basedOn w:val="Normale"/>
    <w:next w:val="Normale"/>
    <w:autoRedefine/>
    <w:uiPriority w:val="39"/>
    <w:unhideWhenUsed/>
    <w:rsid w:val="00C16736"/>
    <w:pPr>
      <w:spacing w:after="100"/>
    </w:pPr>
    <w:rPr>
      <w:rFonts w:cs="Mangal"/>
    </w:rPr>
  </w:style>
  <w:style w:type="paragraph" w:styleId="Sommario2">
    <w:name w:val="toc 2"/>
    <w:basedOn w:val="Normale"/>
    <w:next w:val="Normale"/>
    <w:autoRedefine/>
    <w:uiPriority w:val="39"/>
    <w:unhideWhenUsed/>
    <w:rsid w:val="00642C08"/>
    <w:pPr>
      <w:tabs>
        <w:tab w:val="right" w:leader="dot" w:pos="6936"/>
      </w:tabs>
      <w:spacing w:after="100"/>
    </w:pPr>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blioteca.clacso.edu.ar/clacso/coediciones/20100823033703/13ferre.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rerie.unicatt.it/scheda-libro/ayres-bennett/history-of-the-french-language-through-texts-9780415100007-673772.html" TargetMode="External"/><Relationship Id="rId5" Type="http://schemas.openxmlformats.org/officeDocument/2006/relationships/webSettings" Target="webSettings.xml"/><Relationship Id="rId10" Type="http://schemas.openxmlformats.org/officeDocument/2006/relationships/hyperlink" Target="https://doi.org/10.32997/pa-2024-4727" TargetMode="External"/><Relationship Id="rId4" Type="http://schemas.openxmlformats.org/officeDocument/2006/relationships/settings" Target="settings.xml"/><Relationship Id="rId9" Type="http://schemas.openxmlformats.org/officeDocument/2006/relationships/hyperlink" Target="https://www.sibetrans.com/trans/article/232/salsa-identidad-y-globalizacion-redefiniciones-caribenas-a-las-geografias-y-el-tiempo" TargetMode="Externa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84985-2D07-493B-9290-5D684ADD5BBD}">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Normal.dotm</Template>
  <TotalTime>25</TotalTime>
  <Pages>13</Pages>
  <Words>4175</Words>
  <Characters>23803</Characters>
  <Application>Microsoft Office Word</Application>
  <DocSecurity>0</DocSecurity>
  <Lines>198</Lines>
  <Paragraphs>55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Raponi Elena Antonia Teresa Maria (elena.raponi)</dc:creator>
  <cp:keywords/>
  <dc:description/>
  <cp:lastModifiedBy>Guglielmetti Pietro</cp:lastModifiedBy>
  <cp:revision>8</cp:revision>
  <dcterms:created xsi:type="dcterms:W3CDTF">2026-06-07T14:11:00Z</dcterms:created>
  <dcterms:modified xsi:type="dcterms:W3CDTF">2026-09-11T11:53:00Z</dcterms:modified>
</cp:coreProperties>
</file>