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707F8" w14:textId="77777777" w:rsidR="00D6017F" w:rsidRDefault="00D6017F" w:rsidP="00D6017F">
      <w:pPr>
        <w:pStyle w:val="Titolo1"/>
      </w:pPr>
      <w:r w:rsidRPr="009A67F6">
        <w:t>Elementi di scienza politica</w:t>
      </w:r>
    </w:p>
    <w:p w14:paraId="6BD9B645" w14:textId="77777777" w:rsidR="00D6017F" w:rsidRDefault="00D6017F" w:rsidP="00D6017F">
      <w:pPr>
        <w:pStyle w:val="Titolo2"/>
      </w:pPr>
      <w:r w:rsidRPr="009A67F6">
        <w:t>Prof. Andrea Locatelli</w:t>
      </w:r>
    </w:p>
    <w:p w14:paraId="1A32549A" w14:textId="77777777" w:rsidR="00705CF2" w:rsidRDefault="00705CF2" w:rsidP="00705CF2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4BD50BCF" w14:textId="0271ED0D" w:rsidR="00A6505B" w:rsidRPr="000B6D49" w:rsidRDefault="00A6505B" w:rsidP="00D72235">
      <w:pPr>
        <w:spacing w:line="240" w:lineRule="exact"/>
        <w:rPr>
          <w:i/>
          <w:iCs/>
        </w:rPr>
      </w:pPr>
      <w:r w:rsidRPr="000B6D49">
        <w:rPr>
          <w:i/>
          <w:iCs/>
        </w:rPr>
        <w:t>Obiettivi del corso</w:t>
      </w:r>
    </w:p>
    <w:p w14:paraId="2EE07F7D" w14:textId="5EBB1878" w:rsidR="00776C3F" w:rsidRDefault="00D72235" w:rsidP="00D72235">
      <w:pPr>
        <w:spacing w:line="240" w:lineRule="exact"/>
      </w:pPr>
      <w:r w:rsidRPr="009A67F6">
        <w:t xml:space="preserve">L’intento del corso è di presentare allo studente gli strumenti concettuali sviluppati dalla disciplina della Scienza Politica. Particolare attenzione verrà inoltre prestata ai fenomeni e alle dinamiche che contraddistinguono l’arena politica </w:t>
      </w:r>
      <w:r w:rsidR="00A91836">
        <w:t xml:space="preserve">interna rispetto a quella </w:t>
      </w:r>
      <w:r w:rsidRPr="009A67F6">
        <w:t>internazionale. A questo fine, il corso mira a</w:t>
      </w:r>
      <w:r w:rsidR="00776C3F">
        <w:t>:</w:t>
      </w:r>
    </w:p>
    <w:p w14:paraId="04BB2259" w14:textId="11DCA474" w:rsidR="00776C3F" w:rsidRDefault="00776C3F" w:rsidP="00D72235">
      <w:pPr>
        <w:spacing w:line="240" w:lineRule="exact"/>
      </w:pPr>
      <w:r>
        <w:t>-</w:t>
      </w:r>
      <w:r>
        <w:tab/>
        <w:t xml:space="preserve">introdurre </w:t>
      </w:r>
      <w:r w:rsidR="00D72235" w:rsidRPr="009A67F6">
        <w:t>lo studente ai problemi e allo studio “scientifico” della politica;</w:t>
      </w:r>
    </w:p>
    <w:p w14:paraId="044552C0" w14:textId="65DA4050" w:rsidR="00A6505B" w:rsidRDefault="00A6505B" w:rsidP="00D72235">
      <w:pPr>
        <w:spacing w:line="240" w:lineRule="exact"/>
      </w:pPr>
      <w:r>
        <w:t>-</w:t>
      </w:r>
      <w:r>
        <w:tab/>
        <w:t>illustrare la logica che sta alla base del comportamento degli attori politici;</w:t>
      </w:r>
    </w:p>
    <w:p w14:paraId="5AECA02B" w14:textId="32B1965B" w:rsidR="00A6505B" w:rsidRDefault="00A6505B" w:rsidP="00D72235">
      <w:pPr>
        <w:spacing w:line="240" w:lineRule="exact"/>
      </w:pPr>
      <w:r>
        <w:t>-</w:t>
      </w:r>
      <w:r>
        <w:tab/>
        <w:t>comprendere le regolarità sottese ai fenomeni politici.</w:t>
      </w:r>
    </w:p>
    <w:p w14:paraId="46F95E9C" w14:textId="3EB0191F" w:rsidR="00A6505B" w:rsidRPr="000B6D49" w:rsidRDefault="00A6505B" w:rsidP="00D72235">
      <w:pPr>
        <w:spacing w:line="240" w:lineRule="exact"/>
        <w:rPr>
          <w:i/>
          <w:iCs/>
        </w:rPr>
      </w:pPr>
      <w:r w:rsidRPr="000B6D49">
        <w:rPr>
          <w:i/>
          <w:iCs/>
        </w:rPr>
        <w:t>Risultati di apprendimento attesi</w:t>
      </w:r>
    </w:p>
    <w:p w14:paraId="2F981898" w14:textId="77777777" w:rsidR="00E74A57" w:rsidRDefault="00E74A57" w:rsidP="00E74A57">
      <w:r>
        <w:t xml:space="preserve">Rispetto al criterio di Conoscenza e Comprensione, al termine dell’insegnamento, lo studente avrà acquisito: </w:t>
      </w:r>
    </w:p>
    <w:p w14:paraId="78F43F6E" w14:textId="51DE7B97" w:rsidR="00E74A57" w:rsidRDefault="00612935" w:rsidP="00612935">
      <w:pPr>
        <w:ind w:left="284" w:hanging="284"/>
      </w:pPr>
      <w:r>
        <w:t>-</w:t>
      </w:r>
      <w:r>
        <w:tab/>
      </w:r>
      <w:r w:rsidR="00E74A57">
        <w:t>la capacità di padroneggiare i principali strumenti concettuali</w:t>
      </w:r>
      <w:r w:rsidR="00A735D7">
        <w:t>;</w:t>
      </w:r>
    </w:p>
    <w:p w14:paraId="1E8E160C" w14:textId="3FF5D65E" w:rsidR="000306FD" w:rsidRDefault="00E74A57" w:rsidP="000B6D49">
      <w:pPr>
        <w:ind w:left="284" w:hanging="284"/>
      </w:pPr>
      <w:r>
        <w:t>-</w:t>
      </w:r>
      <w:r w:rsidR="00612935">
        <w:tab/>
      </w:r>
      <w:r>
        <w:t>una cultura civica più consapevole e matura</w:t>
      </w:r>
      <w:bookmarkStart w:id="0" w:name="_Hlk198711988"/>
      <w:r w:rsidR="000306FD">
        <w:t>.</w:t>
      </w:r>
      <w:bookmarkEnd w:id="0"/>
    </w:p>
    <w:p w14:paraId="4BF08B8C" w14:textId="77777777" w:rsidR="00E74A57" w:rsidRDefault="00E74A57" w:rsidP="00E74A57">
      <w:r>
        <w:t>Rispetto al criterio di Capacità di Applicare Conoscenza e Comprensione, al termine dell’insegnamento, lo studente sarà in grado di:</w:t>
      </w:r>
    </w:p>
    <w:p w14:paraId="662654BF" w14:textId="0F848C02" w:rsidR="00E5311D" w:rsidRDefault="00612935" w:rsidP="00E74A57">
      <w:r>
        <w:t>-</w:t>
      </w:r>
      <w:r>
        <w:tab/>
      </w:r>
      <w:r w:rsidR="007F49AF">
        <w:t>individuare le cause di fenomeni politici complessi</w:t>
      </w:r>
      <w:r w:rsidR="00A735D7">
        <w:t>;</w:t>
      </w:r>
    </w:p>
    <w:p w14:paraId="4F1E35E3" w14:textId="38AD2121" w:rsidR="000306FD" w:rsidRDefault="00E74A57" w:rsidP="000306FD">
      <w:r>
        <w:t>-</w:t>
      </w:r>
      <w:r w:rsidR="00612935">
        <w:tab/>
      </w:r>
      <w:r w:rsidR="007F49AF">
        <w:t>v</w:t>
      </w:r>
      <w:r w:rsidR="00E5311D">
        <w:t xml:space="preserve">alutare e formulare proposte di </w:t>
      </w:r>
      <w:r w:rsidR="00E5311D" w:rsidRPr="00E5311D">
        <w:rPr>
          <w:i/>
        </w:rPr>
        <w:t>policy</w:t>
      </w:r>
      <w:r w:rsidR="00E5311D">
        <w:t xml:space="preserve"> su </w:t>
      </w:r>
      <w:proofErr w:type="spellStart"/>
      <w:r w:rsidR="00E5311D">
        <w:t>issue-areas</w:t>
      </w:r>
      <w:proofErr w:type="spellEnd"/>
      <w:r w:rsidR="00E5311D">
        <w:t xml:space="preserve"> diverse.</w:t>
      </w:r>
    </w:p>
    <w:p w14:paraId="3A81C99B" w14:textId="159F94AB" w:rsidR="00A6505B" w:rsidRDefault="00A6505B" w:rsidP="00A6505B">
      <w:r>
        <w:t xml:space="preserve">Rispetto al criterio di </w:t>
      </w:r>
      <w:r w:rsidRPr="00A6505B">
        <w:t>“Autonomia di giudizio”, “Abilità comunicative” e “Capacità di apprendimento”</w:t>
      </w:r>
      <w:r>
        <w:t>, al termine dell’insegnamento lo studente sarà in grado di:</w:t>
      </w:r>
    </w:p>
    <w:p w14:paraId="62B6949E" w14:textId="2CF8A61B" w:rsidR="00A6505B" w:rsidRDefault="00A6505B" w:rsidP="00A6505B">
      <w:r>
        <w:t>-</w:t>
      </w:r>
      <w:r>
        <w:tab/>
        <w:t>orientarsi tra le fonti di informazione e scegliere quelle più attendibili;</w:t>
      </w:r>
    </w:p>
    <w:p w14:paraId="20200F1C" w14:textId="0751A86A" w:rsidR="00A6505B" w:rsidRDefault="00A6505B" w:rsidP="00A6505B">
      <w:r>
        <w:t>-</w:t>
      </w:r>
      <w:r>
        <w:tab/>
        <w:t>padroneggiare il gergo scientifico e comunicare con interlocutori specialisti e non specialisti.</w:t>
      </w:r>
    </w:p>
    <w:p w14:paraId="550618EF" w14:textId="77777777" w:rsidR="00D72235" w:rsidRDefault="00D72235" w:rsidP="00D72235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70F626F6" w14:textId="172CD259" w:rsidR="00DC734F" w:rsidRDefault="00DC734F" w:rsidP="00D72235">
      <w:pPr>
        <w:spacing w:line="240" w:lineRule="exact"/>
      </w:pPr>
      <w:r>
        <w:t>Il corso offerto agli studenti del curriculum in “Comunicazione per le Organizzazioni Internazionali” consta di 4 CFU e 30 ore di lezione, mentre all’interno del curriculum “Mediazione linguistica e politiche internazionali” consta di 8 CFU e 60 ore di lezione. A tal fine, la didattica verrà organizzata in due moduli da 30 ore: gli studenti del primo curriculum dovranno sostenere solo il primo modulo, mentre gli studenti del secondo profilo dovranno sostenerli entrambi.</w:t>
      </w:r>
    </w:p>
    <w:p w14:paraId="60908E68" w14:textId="738EB7B4" w:rsidR="00D72235" w:rsidRDefault="00DC734F" w:rsidP="00D72235">
      <w:pPr>
        <w:spacing w:line="240" w:lineRule="exact"/>
      </w:pPr>
      <w:r>
        <w:lastRenderedPageBreak/>
        <w:t xml:space="preserve">Il primo modulo </w:t>
      </w:r>
      <w:r w:rsidR="00D72235" w:rsidRPr="009A67F6">
        <w:t xml:space="preserve">è </w:t>
      </w:r>
      <w:r w:rsidRPr="009A67F6">
        <w:t>volt</w:t>
      </w:r>
      <w:r>
        <w:t>o</w:t>
      </w:r>
      <w:r w:rsidRPr="009A67F6">
        <w:t xml:space="preserve"> </w:t>
      </w:r>
      <w:r w:rsidR="00D72235" w:rsidRPr="009A67F6">
        <w:t>allo studio delle questioni principali oggetto di studio della Scienza Politica. I temi oggetto di discussione sono quindi problematizzati e discussi sotto form</w:t>
      </w:r>
      <w:r w:rsidR="00D72235">
        <w:t>a di quesiti.</w:t>
      </w:r>
      <w:r>
        <w:t xml:space="preserve"> </w:t>
      </w:r>
      <w:r w:rsidR="00636D29">
        <w:t>Tra i principali</w:t>
      </w:r>
      <w:r>
        <w:t>:</w:t>
      </w:r>
    </w:p>
    <w:p w14:paraId="24B426E4" w14:textId="77777777" w:rsidR="00D72235" w:rsidRDefault="00D72235" w:rsidP="00636D29">
      <w:pPr>
        <w:pStyle w:val="Paragrafoelenco"/>
        <w:numPr>
          <w:ilvl w:val="0"/>
          <w:numId w:val="7"/>
        </w:numPr>
        <w:spacing w:line="240" w:lineRule="exact"/>
        <w:ind w:left="284" w:hanging="284"/>
      </w:pPr>
      <w:r>
        <w:t>cosa è la politica;</w:t>
      </w:r>
    </w:p>
    <w:p w14:paraId="007DA9BD" w14:textId="77777777" w:rsidR="00D72235" w:rsidRDefault="00D72235" w:rsidP="00636D29">
      <w:pPr>
        <w:pStyle w:val="Paragrafoelenco"/>
        <w:numPr>
          <w:ilvl w:val="0"/>
          <w:numId w:val="7"/>
        </w:numPr>
        <w:spacing w:line="240" w:lineRule="exact"/>
        <w:ind w:left="284" w:hanging="284"/>
      </w:pPr>
      <w:r w:rsidRPr="009A67F6">
        <w:t>c</w:t>
      </w:r>
      <w:r>
        <w:t>osa è e come funziona lo Stato;</w:t>
      </w:r>
    </w:p>
    <w:p w14:paraId="6FE56656" w14:textId="77777777" w:rsidR="00D72235" w:rsidRDefault="00D72235" w:rsidP="00636D29">
      <w:pPr>
        <w:pStyle w:val="Paragrafoelenco"/>
        <w:numPr>
          <w:ilvl w:val="0"/>
          <w:numId w:val="7"/>
        </w:numPr>
        <w:spacing w:line="240" w:lineRule="exact"/>
        <w:ind w:left="284" w:hanging="284"/>
      </w:pPr>
      <w:r w:rsidRPr="009A67F6">
        <w:t>che differenza c’è t</w:t>
      </w:r>
      <w:r>
        <w:t>ra democrazie e non democrazie;</w:t>
      </w:r>
    </w:p>
    <w:p w14:paraId="6F439B0B" w14:textId="29B2E9DA" w:rsidR="00DC734F" w:rsidRDefault="00DC734F" w:rsidP="00636D29">
      <w:pPr>
        <w:pStyle w:val="Paragrafoelenco"/>
        <w:numPr>
          <w:ilvl w:val="0"/>
          <w:numId w:val="7"/>
        </w:numPr>
        <w:spacing w:line="240" w:lineRule="exact"/>
        <w:ind w:left="284" w:hanging="284"/>
      </w:pPr>
      <w:r>
        <w:t>quali attori partecipano ai processi di formulazione delle politiche pubbliche;</w:t>
      </w:r>
    </w:p>
    <w:p w14:paraId="1D9114E5" w14:textId="41337CB2" w:rsidR="00D72235" w:rsidRDefault="00D72235" w:rsidP="00636D29">
      <w:pPr>
        <w:pStyle w:val="Paragrafoelenco"/>
        <w:numPr>
          <w:ilvl w:val="0"/>
          <w:numId w:val="7"/>
        </w:numPr>
        <w:spacing w:line="240" w:lineRule="exact"/>
        <w:ind w:left="284" w:hanging="284"/>
      </w:pPr>
      <w:r w:rsidRPr="009A67F6">
        <w:t>perché non possiam</w:t>
      </w:r>
      <w:r>
        <w:t>o fare a meno della burocrazia.</w:t>
      </w:r>
    </w:p>
    <w:p w14:paraId="4507739B" w14:textId="38B820C0" w:rsidR="00D72235" w:rsidRDefault="00D72235" w:rsidP="00AA2EEA">
      <w:pPr>
        <w:spacing w:before="120" w:line="240" w:lineRule="exact"/>
      </w:pPr>
      <w:r w:rsidRPr="009A67F6">
        <w:t xml:space="preserve">Il secondo modulo ha </w:t>
      </w:r>
      <w:r w:rsidR="00A91836">
        <w:t>un</w:t>
      </w:r>
      <w:r>
        <w:t xml:space="preserve"> </w:t>
      </w:r>
      <w:r w:rsidRPr="009A67F6">
        <w:t>duplice obiettivo</w:t>
      </w:r>
      <w:r w:rsidR="00A91836">
        <w:t>:</w:t>
      </w:r>
      <w:r w:rsidR="007C0E44">
        <w:t xml:space="preserve"> familiarizzare lo studente con la metodologia dell’analisi politologica e illustrare i principali paradigmi che hanno orientato la ricerca nel settore.</w:t>
      </w:r>
      <w:r w:rsidR="00A91836">
        <w:t xml:space="preserve"> </w:t>
      </w:r>
      <w:r w:rsidR="003603E1">
        <w:t>A tal fine, le lezioni frontali includeranno simulazioni ed esercizi di gruppo.</w:t>
      </w:r>
    </w:p>
    <w:p w14:paraId="49EAC8CA" w14:textId="608B8656" w:rsidR="00D72235" w:rsidRPr="00FA54DE" w:rsidRDefault="00D72235" w:rsidP="00FA54DE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BIBLIOGRAFIA</w:t>
      </w:r>
      <w:r w:rsidR="00A84750">
        <w:rPr>
          <w:rStyle w:val="Rimandonotaapidipagina"/>
          <w:b/>
          <w:i/>
          <w:sz w:val="18"/>
        </w:rPr>
        <w:footnoteReference w:id="1"/>
      </w:r>
    </w:p>
    <w:p w14:paraId="4F25D229" w14:textId="15AF7211" w:rsidR="00D72235" w:rsidRPr="00D72235" w:rsidRDefault="00D72235" w:rsidP="00C84E5B">
      <w:pPr>
        <w:spacing w:line="220" w:lineRule="exact"/>
        <w:ind w:firstLine="284"/>
        <w:rPr>
          <w:rFonts w:ascii="Times" w:eastAsia="Times New Roman" w:hAnsi="Times"/>
          <w:i/>
          <w:noProof/>
          <w:sz w:val="18"/>
          <w:szCs w:val="20"/>
          <w:lang w:eastAsia="it-IT"/>
        </w:rPr>
      </w:pPr>
      <w:r w:rsidRPr="00D72235">
        <w:rPr>
          <w:rFonts w:ascii="Times" w:eastAsia="Times New Roman" w:hAnsi="Times"/>
          <w:noProof/>
          <w:sz w:val="18"/>
          <w:szCs w:val="20"/>
          <w:lang w:eastAsia="it-IT"/>
        </w:rPr>
        <w:t xml:space="preserve">Per </w:t>
      </w:r>
      <w:r w:rsidR="00E923EB">
        <w:rPr>
          <w:rFonts w:ascii="Times" w:eastAsia="Times New Roman" w:hAnsi="Times"/>
          <w:noProof/>
          <w:sz w:val="18"/>
          <w:szCs w:val="20"/>
          <w:lang w:eastAsia="it-IT"/>
        </w:rPr>
        <w:t xml:space="preserve">gli studenti </w:t>
      </w:r>
      <w:r w:rsidR="001D7174" w:rsidRPr="001D7174">
        <w:rPr>
          <w:rFonts w:ascii="Times" w:eastAsia="Times New Roman" w:hAnsi="Times"/>
          <w:noProof/>
          <w:sz w:val="18"/>
          <w:szCs w:val="20"/>
          <w:lang w:eastAsia="it-IT"/>
        </w:rPr>
        <w:t>del curriculum in Comunicazione per le Organizzazioni Internazionali</w:t>
      </w:r>
      <w:r w:rsidR="001D7174">
        <w:rPr>
          <w:rFonts w:ascii="Times" w:eastAsia="Times New Roman" w:hAnsi="Times"/>
          <w:noProof/>
          <w:sz w:val="18"/>
          <w:szCs w:val="20"/>
          <w:lang w:eastAsia="it-IT"/>
        </w:rPr>
        <w:t>.</w:t>
      </w:r>
      <w:r w:rsidR="001D7174" w:rsidRPr="001D7174">
        <w:rPr>
          <w:rFonts w:ascii="Times" w:eastAsia="Times New Roman" w:hAnsi="Times"/>
          <w:noProof/>
          <w:sz w:val="18"/>
          <w:szCs w:val="20"/>
          <w:lang w:eastAsia="it-IT"/>
        </w:rPr>
        <w:t xml:space="preserve"> </w:t>
      </w:r>
      <w:r w:rsidR="00AF628A">
        <w:rPr>
          <w:rFonts w:ascii="Times" w:eastAsia="Times New Roman" w:hAnsi="Times"/>
          <w:noProof/>
          <w:sz w:val="18"/>
          <w:szCs w:val="20"/>
          <w:lang w:eastAsia="it-IT"/>
        </w:rPr>
        <w:t>costituiscono programma d’esame</w:t>
      </w:r>
      <w:r w:rsidR="00E923EB">
        <w:rPr>
          <w:rFonts w:ascii="Times" w:eastAsia="Times New Roman" w:hAnsi="Times"/>
          <w:noProof/>
          <w:sz w:val="18"/>
          <w:szCs w:val="20"/>
          <w:lang w:eastAsia="it-IT"/>
        </w:rPr>
        <w:t>:</w:t>
      </w:r>
    </w:p>
    <w:p w14:paraId="034271AB" w14:textId="7DFE1EDE" w:rsidR="00D72235" w:rsidRPr="00D72235" w:rsidRDefault="004546BC" w:rsidP="00AC3C2C">
      <w:pPr>
        <w:spacing w:line="220" w:lineRule="exact"/>
        <w:ind w:left="284" w:hanging="284"/>
        <w:rPr>
          <w:rFonts w:ascii="Times" w:eastAsia="Times New Roman" w:hAnsi="Times"/>
          <w:noProof/>
          <w:spacing w:val="-5"/>
          <w:sz w:val="18"/>
          <w:szCs w:val="20"/>
          <w:lang w:eastAsia="it-IT"/>
        </w:rPr>
      </w:pPr>
      <w:r>
        <w:rPr>
          <w:rFonts w:ascii="Times" w:eastAsia="Times New Roman" w:hAnsi="Times"/>
          <w:smallCaps/>
          <w:noProof/>
          <w:spacing w:val="-5"/>
          <w:sz w:val="16"/>
          <w:szCs w:val="20"/>
          <w:lang w:eastAsia="it-IT"/>
        </w:rPr>
        <w:t>-</w:t>
      </w:r>
      <w:r w:rsidRPr="000B6D49">
        <w:rPr>
          <w:rFonts w:ascii="Times" w:eastAsia="Times New Roman" w:hAnsi="Times"/>
          <w:smallCaps/>
          <w:noProof/>
          <w:spacing w:val="-5"/>
          <w:sz w:val="18"/>
          <w:szCs w:val="20"/>
          <w:lang w:eastAsia="it-IT"/>
        </w:rPr>
        <w:t xml:space="preserve"> </w:t>
      </w:r>
      <w:r w:rsidR="00CB43F8" w:rsidRPr="000B6D49">
        <w:rPr>
          <w:rFonts w:ascii="Times" w:eastAsia="Times New Roman" w:hAnsi="Times"/>
          <w:smallCaps/>
          <w:noProof/>
          <w:spacing w:val="-5"/>
          <w:sz w:val="18"/>
          <w:szCs w:val="20"/>
          <w:lang w:eastAsia="it-IT"/>
        </w:rPr>
        <w:t>P</w:t>
      </w:r>
      <w:r w:rsidR="00D72235" w:rsidRPr="000B6D49">
        <w:rPr>
          <w:rFonts w:ascii="Times" w:eastAsia="Times New Roman" w:hAnsi="Times"/>
          <w:smallCaps/>
          <w:noProof/>
          <w:spacing w:val="-5"/>
          <w:sz w:val="18"/>
          <w:szCs w:val="20"/>
          <w:lang w:eastAsia="it-IT"/>
        </w:rPr>
        <w:t xml:space="preserve">. </w:t>
      </w:r>
      <w:r w:rsidR="00CB43F8" w:rsidRPr="000B6D49">
        <w:rPr>
          <w:rFonts w:ascii="Times" w:eastAsia="Times New Roman" w:hAnsi="Times"/>
          <w:smallCaps/>
          <w:noProof/>
          <w:spacing w:val="-5"/>
          <w:sz w:val="18"/>
          <w:szCs w:val="20"/>
          <w:lang w:eastAsia="it-IT"/>
        </w:rPr>
        <w:t>Grilli</w:t>
      </w:r>
      <w:r w:rsidR="00D72235" w:rsidRPr="000B6D49">
        <w:rPr>
          <w:rFonts w:ascii="Times" w:eastAsia="Times New Roman" w:hAnsi="Times"/>
          <w:smallCaps/>
          <w:noProof/>
          <w:spacing w:val="-5"/>
          <w:sz w:val="18"/>
          <w:szCs w:val="20"/>
          <w:lang w:eastAsia="it-IT"/>
        </w:rPr>
        <w:t>-</w:t>
      </w:r>
      <w:r w:rsidR="00CB43F8" w:rsidRPr="000B6D49">
        <w:rPr>
          <w:rFonts w:ascii="Times" w:eastAsia="Times New Roman" w:hAnsi="Times"/>
          <w:smallCaps/>
          <w:noProof/>
          <w:spacing w:val="-5"/>
          <w:sz w:val="18"/>
          <w:szCs w:val="20"/>
          <w:lang w:eastAsia="it-IT"/>
        </w:rPr>
        <w:t>O</w:t>
      </w:r>
      <w:r w:rsidR="00D72235" w:rsidRPr="000B6D49">
        <w:rPr>
          <w:rFonts w:ascii="Times" w:eastAsia="Times New Roman" w:hAnsi="Times"/>
          <w:smallCaps/>
          <w:noProof/>
          <w:spacing w:val="-5"/>
          <w:sz w:val="18"/>
          <w:szCs w:val="20"/>
          <w:lang w:eastAsia="it-IT"/>
        </w:rPr>
        <w:t xml:space="preserve">. </w:t>
      </w:r>
      <w:r w:rsidR="00CB43F8" w:rsidRPr="000B6D49">
        <w:rPr>
          <w:rFonts w:ascii="Times" w:eastAsia="Times New Roman" w:hAnsi="Times"/>
          <w:smallCaps/>
          <w:noProof/>
          <w:spacing w:val="-5"/>
          <w:sz w:val="18"/>
          <w:szCs w:val="20"/>
          <w:lang w:eastAsia="it-IT"/>
        </w:rPr>
        <w:t>Lanza</w:t>
      </w:r>
      <w:r w:rsidR="00D72235" w:rsidRPr="000B6D49">
        <w:rPr>
          <w:rFonts w:ascii="Times" w:eastAsia="Times New Roman" w:hAnsi="Times"/>
          <w:smallCaps/>
          <w:noProof/>
          <w:spacing w:val="-5"/>
          <w:sz w:val="18"/>
          <w:szCs w:val="20"/>
          <w:lang w:eastAsia="it-IT"/>
        </w:rPr>
        <w:t>-</w:t>
      </w:r>
      <w:r w:rsidR="00CB43F8" w:rsidRPr="000B6D49">
        <w:rPr>
          <w:rFonts w:ascii="Times" w:eastAsia="Times New Roman" w:hAnsi="Times"/>
          <w:smallCaps/>
          <w:noProof/>
          <w:spacing w:val="-5"/>
          <w:sz w:val="18"/>
          <w:szCs w:val="20"/>
          <w:lang w:eastAsia="it-IT"/>
        </w:rPr>
        <w:t>B</w:t>
      </w:r>
      <w:r w:rsidR="00D72235" w:rsidRPr="000B6D49">
        <w:rPr>
          <w:rFonts w:ascii="Times" w:eastAsia="Times New Roman" w:hAnsi="Times"/>
          <w:smallCaps/>
          <w:noProof/>
          <w:spacing w:val="-5"/>
          <w:sz w:val="18"/>
          <w:szCs w:val="20"/>
          <w:lang w:eastAsia="it-IT"/>
        </w:rPr>
        <w:t xml:space="preserve">. </w:t>
      </w:r>
      <w:r w:rsidR="00CB43F8" w:rsidRPr="000B6D49">
        <w:rPr>
          <w:rFonts w:ascii="Times" w:eastAsia="Times New Roman" w:hAnsi="Times"/>
          <w:smallCaps/>
          <w:noProof/>
          <w:spacing w:val="-5"/>
          <w:sz w:val="18"/>
          <w:szCs w:val="20"/>
          <w:lang w:eastAsia="it-IT"/>
        </w:rPr>
        <w:t>Pisciotta-L. Germano</w:t>
      </w:r>
      <w:r w:rsidR="00D72235" w:rsidRPr="000B6D49">
        <w:rPr>
          <w:rFonts w:ascii="Times" w:eastAsia="Times New Roman" w:hAnsi="Times"/>
          <w:smallCaps/>
          <w:noProof/>
          <w:spacing w:val="-5"/>
          <w:sz w:val="18"/>
          <w:szCs w:val="20"/>
          <w:lang w:eastAsia="it-IT"/>
        </w:rPr>
        <w:t>,</w:t>
      </w:r>
      <w:r w:rsidR="00D72235" w:rsidRPr="00D72235">
        <w:rPr>
          <w:rFonts w:ascii="Times" w:eastAsia="Times New Roman" w:hAnsi="Times"/>
          <w:i/>
          <w:noProof/>
          <w:spacing w:val="-5"/>
          <w:sz w:val="18"/>
          <w:szCs w:val="20"/>
          <w:lang w:eastAsia="it-IT"/>
        </w:rPr>
        <w:t xml:space="preserve"> </w:t>
      </w:r>
      <w:r w:rsidR="00CB43F8">
        <w:rPr>
          <w:rFonts w:ascii="Times" w:eastAsia="Times New Roman" w:hAnsi="Times"/>
          <w:i/>
          <w:noProof/>
          <w:spacing w:val="-5"/>
          <w:sz w:val="18"/>
          <w:szCs w:val="20"/>
          <w:lang w:eastAsia="it-IT"/>
        </w:rPr>
        <w:t xml:space="preserve">Capire la </w:t>
      </w:r>
      <w:r w:rsidR="00D72235" w:rsidRPr="00D72235">
        <w:rPr>
          <w:rFonts w:ascii="Times" w:eastAsia="Times New Roman" w:hAnsi="Times"/>
          <w:i/>
          <w:noProof/>
          <w:spacing w:val="-5"/>
          <w:sz w:val="18"/>
          <w:szCs w:val="20"/>
          <w:lang w:eastAsia="it-IT"/>
        </w:rPr>
        <w:t>politica,</w:t>
      </w:r>
      <w:r w:rsidR="00D72235" w:rsidRPr="00D72235">
        <w:rPr>
          <w:rFonts w:ascii="Times" w:eastAsia="Times New Roman" w:hAnsi="Times"/>
          <w:noProof/>
          <w:spacing w:val="-5"/>
          <w:sz w:val="18"/>
          <w:szCs w:val="20"/>
          <w:lang w:eastAsia="it-IT"/>
        </w:rPr>
        <w:t xml:space="preserve"> </w:t>
      </w:r>
      <w:r w:rsidR="00CB43F8">
        <w:rPr>
          <w:rFonts w:ascii="Times" w:eastAsia="Times New Roman" w:hAnsi="Times"/>
          <w:noProof/>
          <w:spacing w:val="-5"/>
          <w:sz w:val="18"/>
          <w:szCs w:val="20"/>
          <w:lang w:eastAsia="it-IT"/>
        </w:rPr>
        <w:t>UTET</w:t>
      </w:r>
      <w:r w:rsidR="00D72235" w:rsidRPr="00D72235">
        <w:rPr>
          <w:rFonts w:ascii="Times" w:eastAsia="Times New Roman" w:hAnsi="Times"/>
          <w:noProof/>
          <w:spacing w:val="-5"/>
          <w:sz w:val="18"/>
          <w:szCs w:val="20"/>
          <w:lang w:eastAsia="it-IT"/>
        </w:rPr>
        <w:t xml:space="preserve">, </w:t>
      </w:r>
      <w:bookmarkStart w:id="1" w:name="_Hlk101689204"/>
      <w:r w:rsidR="001D7174">
        <w:rPr>
          <w:rFonts w:ascii="Times" w:eastAsia="Times New Roman" w:hAnsi="Times"/>
          <w:noProof/>
          <w:spacing w:val="-5"/>
          <w:sz w:val="18"/>
          <w:szCs w:val="20"/>
          <w:lang w:eastAsia="it-IT"/>
        </w:rPr>
        <w:t xml:space="preserve">quarta </w:t>
      </w:r>
      <w:r w:rsidR="00AF628A">
        <w:rPr>
          <w:rFonts w:ascii="Times" w:eastAsia="Times New Roman" w:hAnsi="Times"/>
          <w:noProof/>
          <w:spacing w:val="-5"/>
          <w:sz w:val="18"/>
          <w:szCs w:val="20"/>
          <w:lang w:eastAsia="it-IT"/>
        </w:rPr>
        <w:t xml:space="preserve">edizione </w:t>
      </w:r>
      <w:r w:rsidR="00CB43F8">
        <w:rPr>
          <w:rFonts w:ascii="Times" w:eastAsia="Times New Roman" w:hAnsi="Times"/>
          <w:noProof/>
          <w:spacing w:val="-5"/>
          <w:sz w:val="18"/>
          <w:szCs w:val="20"/>
          <w:lang w:eastAsia="it-IT"/>
        </w:rPr>
        <w:t>Novara</w:t>
      </w:r>
      <w:r w:rsidR="00D72235" w:rsidRPr="00D72235">
        <w:rPr>
          <w:rFonts w:ascii="Times" w:eastAsia="Times New Roman" w:hAnsi="Times"/>
          <w:noProof/>
          <w:spacing w:val="-5"/>
          <w:sz w:val="18"/>
          <w:szCs w:val="20"/>
          <w:lang w:eastAsia="it-IT"/>
        </w:rPr>
        <w:t>, 20</w:t>
      </w:r>
      <w:r w:rsidR="00B8396D">
        <w:rPr>
          <w:rFonts w:ascii="Times" w:eastAsia="Times New Roman" w:hAnsi="Times"/>
          <w:noProof/>
          <w:spacing w:val="-5"/>
          <w:sz w:val="18"/>
          <w:szCs w:val="20"/>
          <w:lang w:eastAsia="it-IT"/>
        </w:rPr>
        <w:t>2</w:t>
      </w:r>
      <w:r w:rsidR="001D7174">
        <w:rPr>
          <w:rFonts w:ascii="Times" w:eastAsia="Times New Roman" w:hAnsi="Times"/>
          <w:noProof/>
          <w:spacing w:val="-5"/>
          <w:sz w:val="18"/>
          <w:szCs w:val="20"/>
          <w:lang w:eastAsia="it-IT"/>
        </w:rPr>
        <w:t>5</w:t>
      </w:r>
      <w:r w:rsidR="00AF628A">
        <w:rPr>
          <w:rFonts w:ascii="Times" w:eastAsia="Times New Roman" w:hAnsi="Times"/>
          <w:noProof/>
          <w:spacing w:val="-5"/>
          <w:sz w:val="18"/>
          <w:szCs w:val="20"/>
          <w:lang w:eastAsia="it-IT"/>
        </w:rPr>
        <w:t xml:space="preserve"> (ad esclusione di alcuni capitoli che verranno comunicati durante le lezioni)</w:t>
      </w:r>
      <w:r w:rsidR="00D72235" w:rsidRPr="00D72235">
        <w:rPr>
          <w:rFonts w:ascii="Times" w:eastAsia="Times New Roman" w:hAnsi="Times"/>
          <w:noProof/>
          <w:spacing w:val="-5"/>
          <w:sz w:val="18"/>
          <w:szCs w:val="20"/>
          <w:lang w:eastAsia="it-IT"/>
        </w:rPr>
        <w:t>.</w:t>
      </w:r>
      <w:bookmarkEnd w:id="1"/>
      <w:r w:rsidR="00A84750">
        <w:rPr>
          <w:rFonts w:ascii="Times" w:eastAsia="Times New Roman" w:hAnsi="Times"/>
          <w:noProof/>
          <w:spacing w:val="-5"/>
          <w:sz w:val="18"/>
          <w:szCs w:val="20"/>
          <w:lang w:eastAsia="it-IT"/>
        </w:rPr>
        <w:t xml:space="preserve"> </w:t>
      </w:r>
    </w:p>
    <w:bookmarkStart w:id="2" w:name="_Hlk140133243"/>
    <w:bookmarkStart w:id="3" w:name="_Hlk140135542"/>
    <w:bookmarkStart w:id="4" w:name="_Hlk141261349"/>
    <w:p w14:paraId="43A0204A" w14:textId="35FA3965" w:rsidR="00A84750" w:rsidRPr="00A84750" w:rsidRDefault="00A84750" w:rsidP="00A84750">
      <w:pPr>
        <w:rPr>
          <w:rStyle w:val="Collegamentoipertestuale"/>
          <w:sz w:val="18"/>
          <w:szCs w:val="18"/>
        </w:rPr>
      </w:pPr>
      <w:r>
        <w:rPr>
          <w:rFonts w:eastAsia="Times New Roman"/>
          <w:i/>
          <w:color w:val="0563C1"/>
          <w:sz w:val="18"/>
          <w:szCs w:val="18"/>
          <w:u w:val="single"/>
          <w:lang w:eastAsia="it-IT"/>
        </w:rPr>
        <w:fldChar w:fldCharType="begin"/>
      </w:r>
      <w:r>
        <w:rPr>
          <w:rFonts w:eastAsia="Times New Roman"/>
          <w:i/>
          <w:color w:val="0563C1"/>
          <w:sz w:val="18"/>
          <w:szCs w:val="18"/>
          <w:u w:val="single"/>
          <w:lang w:eastAsia="it-IT"/>
        </w:rPr>
        <w:instrText>HYPERLINK "https://librerie.unicatt.it/scheda-libro/pietro-grilli-di-cortona-orazio-lanza-barbara-pisciotta/capire-la-politica-9788860089847-744556.html"</w:instrText>
      </w:r>
      <w:r>
        <w:rPr>
          <w:rFonts w:eastAsia="Times New Roman"/>
          <w:i/>
          <w:color w:val="0563C1"/>
          <w:sz w:val="18"/>
          <w:szCs w:val="18"/>
          <w:u w:val="single"/>
          <w:lang w:eastAsia="it-IT"/>
        </w:rPr>
      </w:r>
      <w:r>
        <w:rPr>
          <w:rFonts w:eastAsia="Times New Roman"/>
          <w:i/>
          <w:color w:val="0563C1"/>
          <w:sz w:val="18"/>
          <w:szCs w:val="18"/>
          <w:u w:val="single"/>
          <w:lang w:eastAsia="it-IT"/>
        </w:rPr>
        <w:fldChar w:fldCharType="separate"/>
      </w:r>
      <w:r w:rsidRPr="00A84750">
        <w:rPr>
          <w:rStyle w:val="Collegamentoipertestuale"/>
          <w:rFonts w:eastAsia="Times New Roman"/>
          <w:i/>
          <w:sz w:val="18"/>
          <w:szCs w:val="18"/>
          <w:lang w:eastAsia="it-IT"/>
        </w:rPr>
        <w:t>Acquista da VP</w:t>
      </w:r>
      <w:bookmarkEnd w:id="2"/>
      <w:bookmarkEnd w:id="3"/>
      <w:bookmarkEnd w:id="4"/>
    </w:p>
    <w:p w14:paraId="270F6565" w14:textId="0BEFC872" w:rsidR="00D72235" w:rsidRDefault="00A84750" w:rsidP="00AC3C2C">
      <w:pPr>
        <w:spacing w:line="220" w:lineRule="exact"/>
        <w:ind w:left="284" w:hanging="284"/>
        <w:rPr>
          <w:rFonts w:ascii="Times" w:eastAsia="Times New Roman" w:hAnsi="Times"/>
          <w:noProof/>
          <w:spacing w:val="-5"/>
          <w:sz w:val="18"/>
          <w:szCs w:val="20"/>
          <w:lang w:eastAsia="it-IT"/>
        </w:rPr>
      </w:pPr>
      <w:r>
        <w:rPr>
          <w:rFonts w:eastAsia="Times New Roman"/>
          <w:i/>
          <w:color w:val="0563C1"/>
          <w:sz w:val="18"/>
          <w:szCs w:val="18"/>
          <w:u w:val="single"/>
          <w:lang w:eastAsia="it-IT"/>
        </w:rPr>
        <w:fldChar w:fldCharType="end"/>
      </w:r>
      <w:r w:rsidR="004546BC">
        <w:rPr>
          <w:rFonts w:ascii="Times" w:eastAsia="Times New Roman" w:hAnsi="Times"/>
          <w:noProof/>
          <w:spacing w:val="-5"/>
          <w:sz w:val="18"/>
          <w:szCs w:val="20"/>
          <w:lang w:eastAsia="it-IT"/>
        </w:rPr>
        <w:t xml:space="preserve">- </w:t>
      </w:r>
      <w:r w:rsidR="00AF628A" w:rsidRPr="00AF628A">
        <w:rPr>
          <w:rFonts w:ascii="Times" w:eastAsia="Times New Roman" w:hAnsi="Times"/>
          <w:noProof/>
          <w:spacing w:val="-5"/>
          <w:sz w:val="18"/>
          <w:szCs w:val="20"/>
          <w:lang w:eastAsia="it-IT"/>
        </w:rPr>
        <w:t xml:space="preserve">Un libro a scelta </w:t>
      </w:r>
      <w:r w:rsidR="004546BC">
        <w:rPr>
          <w:rFonts w:ascii="Times" w:eastAsia="Times New Roman" w:hAnsi="Times"/>
          <w:noProof/>
          <w:spacing w:val="-5"/>
          <w:sz w:val="18"/>
          <w:szCs w:val="20"/>
          <w:lang w:eastAsia="it-IT"/>
        </w:rPr>
        <w:t xml:space="preserve">da un elenco </w:t>
      </w:r>
      <w:r w:rsidR="00AF628A">
        <w:rPr>
          <w:rFonts w:ascii="Times" w:eastAsia="Times New Roman" w:hAnsi="Times"/>
          <w:noProof/>
          <w:spacing w:val="-5"/>
          <w:sz w:val="18"/>
          <w:szCs w:val="20"/>
          <w:lang w:eastAsia="it-IT"/>
        </w:rPr>
        <w:t>di testi che verranno comunicati all’inizio delle lezioni.</w:t>
      </w:r>
    </w:p>
    <w:p w14:paraId="3651CC38" w14:textId="0011C779" w:rsidR="001D7174" w:rsidRDefault="00E440A5" w:rsidP="00AC3C2C">
      <w:pPr>
        <w:spacing w:line="220" w:lineRule="exact"/>
        <w:ind w:left="284" w:hanging="284"/>
        <w:rPr>
          <w:rFonts w:ascii="Times" w:eastAsia="Times New Roman" w:hAnsi="Times"/>
          <w:noProof/>
          <w:sz w:val="18"/>
          <w:szCs w:val="20"/>
          <w:lang w:eastAsia="it-IT"/>
        </w:rPr>
      </w:pPr>
      <w:r>
        <w:rPr>
          <w:rFonts w:ascii="Times" w:eastAsia="Times New Roman" w:hAnsi="Times"/>
          <w:noProof/>
          <w:sz w:val="18"/>
          <w:szCs w:val="20"/>
          <w:lang w:eastAsia="it-IT"/>
        </w:rPr>
        <w:t>P</w:t>
      </w:r>
      <w:r w:rsidR="001D7174" w:rsidRPr="000B6D49">
        <w:rPr>
          <w:rFonts w:ascii="Times" w:eastAsia="Times New Roman" w:hAnsi="Times"/>
          <w:noProof/>
          <w:sz w:val="18"/>
          <w:szCs w:val="20"/>
          <w:lang w:eastAsia="it-IT"/>
        </w:rPr>
        <w:t xml:space="preserve">er gli studenti del curriculum </w:t>
      </w:r>
      <w:r w:rsidR="001D7174">
        <w:rPr>
          <w:rFonts w:ascii="Times" w:eastAsia="Times New Roman" w:hAnsi="Times"/>
          <w:noProof/>
          <w:sz w:val="18"/>
          <w:szCs w:val="20"/>
          <w:lang w:eastAsia="it-IT"/>
        </w:rPr>
        <w:t xml:space="preserve">in </w:t>
      </w:r>
      <w:r w:rsidR="001D7174" w:rsidRPr="000B6D49">
        <w:rPr>
          <w:rFonts w:ascii="Times" w:eastAsia="Times New Roman" w:hAnsi="Times"/>
          <w:noProof/>
          <w:sz w:val="18"/>
          <w:szCs w:val="20"/>
          <w:lang w:eastAsia="it-IT"/>
        </w:rPr>
        <w:t xml:space="preserve">Mediazione linguistica e politiche internazionali, </w:t>
      </w:r>
      <w:r w:rsidR="001D7174">
        <w:rPr>
          <w:rFonts w:ascii="Times" w:eastAsia="Times New Roman" w:hAnsi="Times"/>
          <w:noProof/>
          <w:sz w:val="18"/>
          <w:szCs w:val="20"/>
          <w:lang w:eastAsia="it-IT"/>
        </w:rPr>
        <w:t>costituiscono programma d’esame:</w:t>
      </w:r>
    </w:p>
    <w:p w14:paraId="0735E2D8" w14:textId="735FE8A2" w:rsidR="00A84750" w:rsidRPr="00A84750" w:rsidRDefault="001D7174" w:rsidP="00A84750">
      <w:pPr>
        <w:spacing w:line="220" w:lineRule="exact"/>
        <w:ind w:left="284" w:hanging="284"/>
        <w:rPr>
          <w:rFonts w:ascii="Times" w:eastAsia="Times New Roman" w:hAnsi="Times"/>
          <w:noProof/>
          <w:spacing w:val="-5"/>
          <w:sz w:val="18"/>
          <w:szCs w:val="20"/>
          <w:lang w:eastAsia="it-IT"/>
        </w:rPr>
      </w:pPr>
      <w:r w:rsidRPr="000B6D49">
        <w:rPr>
          <w:rFonts w:ascii="Times" w:eastAsia="Times New Roman" w:hAnsi="Times"/>
          <w:smallCaps/>
          <w:noProof/>
          <w:spacing w:val="-5"/>
          <w:sz w:val="18"/>
          <w:szCs w:val="20"/>
          <w:lang w:eastAsia="it-IT"/>
        </w:rPr>
        <w:t>- P. Grilli-O. Lanza-B. Pisciotta-L. Germano,</w:t>
      </w:r>
      <w:r w:rsidRPr="00D72235">
        <w:rPr>
          <w:rFonts w:ascii="Times" w:eastAsia="Times New Roman" w:hAnsi="Times"/>
          <w:i/>
          <w:noProof/>
          <w:spacing w:val="-5"/>
          <w:sz w:val="18"/>
          <w:szCs w:val="20"/>
          <w:lang w:eastAsia="it-IT"/>
        </w:rPr>
        <w:t xml:space="preserve"> </w:t>
      </w:r>
      <w:r>
        <w:rPr>
          <w:rFonts w:ascii="Times" w:eastAsia="Times New Roman" w:hAnsi="Times"/>
          <w:i/>
          <w:noProof/>
          <w:spacing w:val="-5"/>
          <w:sz w:val="18"/>
          <w:szCs w:val="20"/>
          <w:lang w:eastAsia="it-IT"/>
        </w:rPr>
        <w:t xml:space="preserve">Capire la </w:t>
      </w:r>
      <w:r w:rsidRPr="00D72235">
        <w:rPr>
          <w:rFonts w:ascii="Times" w:eastAsia="Times New Roman" w:hAnsi="Times"/>
          <w:i/>
          <w:noProof/>
          <w:spacing w:val="-5"/>
          <w:sz w:val="18"/>
          <w:szCs w:val="20"/>
          <w:lang w:eastAsia="it-IT"/>
        </w:rPr>
        <w:t>politica,</w:t>
      </w:r>
      <w:r w:rsidRPr="00D72235">
        <w:rPr>
          <w:rFonts w:ascii="Times" w:eastAsia="Times New Roman" w:hAnsi="Times"/>
          <w:noProof/>
          <w:spacing w:val="-5"/>
          <w:sz w:val="18"/>
          <w:szCs w:val="20"/>
          <w:lang w:eastAsia="it-IT"/>
        </w:rPr>
        <w:t xml:space="preserve"> </w:t>
      </w:r>
      <w:r>
        <w:rPr>
          <w:rFonts w:ascii="Times" w:eastAsia="Times New Roman" w:hAnsi="Times"/>
          <w:noProof/>
          <w:spacing w:val="-5"/>
          <w:sz w:val="18"/>
          <w:szCs w:val="20"/>
          <w:lang w:eastAsia="it-IT"/>
        </w:rPr>
        <w:t>UTET</w:t>
      </w:r>
      <w:r w:rsidRPr="00D72235">
        <w:rPr>
          <w:rFonts w:ascii="Times" w:eastAsia="Times New Roman" w:hAnsi="Times"/>
          <w:noProof/>
          <w:spacing w:val="-5"/>
          <w:sz w:val="18"/>
          <w:szCs w:val="20"/>
          <w:lang w:eastAsia="it-IT"/>
        </w:rPr>
        <w:t xml:space="preserve">, </w:t>
      </w:r>
      <w:r>
        <w:rPr>
          <w:rFonts w:ascii="Times" w:eastAsia="Times New Roman" w:hAnsi="Times"/>
          <w:noProof/>
          <w:spacing w:val="-5"/>
          <w:sz w:val="18"/>
          <w:szCs w:val="20"/>
          <w:lang w:eastAsia="it-IT"/>
        </w:rPr>
        <w:t>quarta edizione Novara</w:t>
      </w:r>
      <w:r w:rsidRPr="00D72235">
        <w:rPr>
          <w:rFonts w:ascii="Times" w:eastAsia="Times New Roman" w:hAnsi="Times"/>
          <w:noProof/>
          <w:spacing w:val="-5"/>
          <w:sz w:val="18"/>
          <w:szCs w:val="20"/>
          <w:lang w:eastAsia="it-IT"/>
        </w:rPr>
        <w:t>, 20</w:t>
      </w:r>
      <w:r>
        <w:rPr>
          <w:rFonts w:ascii="Times" w:eastAsia="Times New Roman" w:hAnsi="Times"/>
          <w:noProof/>
          <w:spacing w:val="-5"/>
          <w:sz w:val="18"/>
          <w:szCs w:val="20"/>
          <w:lang w:eastAsia="it-IT"/>
        </w:rPr>
        <w:t>25 (ad esclusione di alcuni capitoli che verranno comunicati durante le lezioni)</w:t>
      </w:r>
      <w:r w:rsidRPr="00D72235">
        <w:rPr>
          <w:rFonts w:ascii="Times" w:eastAsia="Times New Roman" w:hAnsi="Times"/>
          <w:noProof/>
          <w:spacing w:val="-5"/>
          <w:sz w:val="18"/>
          <w:szCs w:val="20"/>
          <w:lang w:eastAsia="it-IT"/>
        </w:rPr>
        <w:t>.</w:t>
      </w:r>
      <w:r w:rsidR="00A84750">
        <w:rPr>
          <w:rFonts w:ascii="Times" w:eastAsia="Times New Roman" w:hAnsi="Times"/>
          <w:noProof/>
          <w:spacing w:val="-5"/>
          <w:sz w:val="18"/>
          <w:szCs w:val="20"/>
          <w:lang w:eastAsia="it-IT"/>
        </w:rPr>
        <w:t xml:space="preserve"> </w:t>
      </w:r>
      <w:hyperlink r:id="rId8" w:history="1">
        <w:r w:rsidR="00A84750" w:rsidRPr="00A84750">
          <w:rPr>
            <w:rStyle w:val="Collegamentoipertestuale"/>
            <w:i/>
            <w:szCs w:val="18"/>
            <w:lang w:eastAsia="it-IT"/>
          </w:rPr>
          <w:t>Acquista da VP</w:t>
        </w:r>
      </w:hyperlink>
    </w:p>
    <w:p w14:paraId="3E9D89A6" w14:textId="394C22A7" w:rsidR="001D7174" w:rsidRPr="00D72235" w:rsidRDefault="001D7174" w:rsidP="001D7174">
      <w:pPr>
        <w:spacing w:line="220" w:lineRule="exact"/>
        <w:ind w:left="284" w:hanging="284"/>
        <w:rPr>
          <w:rFonts w:ascii="Times" w:eastAsia="Times New Roman" w:hAnsi="Times"/>
          <w:noProof/>
          <w:spacing w:val="-5"/>
          <w:sz w:val="18"/>
          <w:szCs w:val="20"/>
          <w:lang w:eastAsia="it-IT"/>
        </w:rPr>
      </w:pPr>
    </w:p>
    <w:p w14:paraId="3CB67541" w14:textId="77777777" w:rsidR="001D7174" w:rsidRDefault="001D7174" w:rsidP="001D7174">
      <w:pPr>
        <w:spacing w:line="220" w:lineRule="exact"/>
        <w:ind w:left="284" w:hanging="284"/>
        <w:rPr>
          <w:rFonts w:ascii="Times" w:eastAsia="Times New Roman" w:hAnsi="Times"/>
          <w:noProof/>
          <w:spacing w:val="-5"/>
          <w:sz w:val="18"/>
          <w:szCs w:val="20"/>
          <w:lang w:eastAsia="it-IT"/>
        </w:rPr>
      </w:pPr>
      <w:r>
        <w:rPr>
          <w:rFonts w:ascii="Times" w:eastAsia="Times New Roman" w:hAnsi="Times"/>
          <w:noProof/>
          <w:spacing w:val="-5"/>
          <w:sz w:val="18"/>
          <w:szCs w:val="20"/>
          <w:lang w:eastAsia="it-IT"/>
        </w:rPr>
        <w:t xml:space="preserve">- </w:t>
      </w:r>
      <w:r w:rsidRPr="00AF628A">
        <w:rPr>
          <w:rFonts w:ascii="Times" w:eastAsia="Times New Roman" w:hAnsi="Times"/>
          <w:noProof/>
          <w:spacing w:val="-5"/>
          <w:sz w:val="18"/>
          <w:szCs w:val="20"/>
          <w:lang w:eastAsia="it-IT"/>
        </w:rPr>
        <w:t xml:space="preserve">Un libro a scelta </w:t>
      </w:r>
      <w:r>
        <w:rPr>
          <w:rFonts w:ascii="Times" w:eastAsia="Times New Roman" w:hAnsi="Times"/>
          <w:noProof/>
          <w:spacing w:val="-5"/>
          <w:sz w:val="18"/>
          <w:szCs w:val="20"/>
          <w:lang w:eastAsia="it-IT"/>
        </w:rPr>
        <w:t>da un elenco di testi che verranno comunicati all’inizio delle lezioni.</w:t>
      </w:r>
    </w:p>
    <w:p w14:paraId="757B6BE4" w14:textId="414E753E" w:rsidR="00AF628A" w:rsidRPr="00AF628A" w:rsidRDefault="001D7174" w:rsidP="001D7174">
      <w:pPr>
        <w:spacing w:line="220" w:lineRule="exact"/>
        <w:ind w:left="284" w:hanging="284"/>
        <w:rPr>
          <w:rFonts w:ascii="Times" w:eastAsia="Times New Roman" w:hAnsi="Times"/>
          <w:noProof/>
          <w:spacing w:val="-5"/>
          <w:sz w:val="18"/>
          <w:szCs w:val="20"/>
          <w:lang w:eastAsia="it-IT"/>
        </w:rPr>
      </w:pPr>
      <w:r>
        <w:rPr>
          <w:rFonts w:ascii="Times" w:eastAsia="Times New Roman" w:hAnsi="Times"/>
          <w:noProof/>
          <w:sz w:val="18"/>
          <w:szCs w:val="20"/>
          <w:lang w:eastAsia="it-IT"/>
        </w:rPr>
        <w:t>- G</w:t>
      </w:r>
      <w:r w:rsidRPr="000B6D49">
        <w:rPr>
          <w:rFonts w:ascii="Times" w:eastAsia="Times New Roman" w:hAnsi="Times"/>
          <w:noProof/>
          <w:sz w:val="18"/>
          <w:szCs w:val="20"/>
          <w:lang w:eastAsia="it-IT"/>
        </w:rPr>
        <w:t>li appunti delle lezioni</w:t>
      </w:r>
      <w:r w:rsidRPr="001D7174">
        <w:rPr>
          <w:rFonts w:ascii="Times" w:eastAsia="Times New Roman" w:hAnsi="Times"/>
          <w:noProof/>
          <w:spacing w:val="-5"/>
          <w:sz w:val="18"/>
          <w:szCs w:val="20"/>
          <w:lang w:eastAsia="it-IT"/>
        </w:rPr>
        <w:t>.</w:t>
      </w:r>
      <w:r>
        <w:rPr>
          <w:rFonts w:ascii="Times" w:eastAsia="Times New Roman" w:hAnsi="Times"/>
          <w:noProof/>
          <w:spacing w:val="-5"/>
          <w:sz w:val="18"/>
          <w:szCs w:val="20"/>
          <w:lang w:eastAsia="it-IT"/>
        </w:rPr>
        <w:t xml:space="preserve"> </w:t>
      </w:r>
      <w:r>
        <w:rPr>
          <w:rFonts w:ascii="Times" w:eastAsia="Times New Roman" w:hAnsi="Times"/>
          <w:noProof/>
          <w:sz w:val="18"/>
          <w:szCs w:val="20"/>
          <w:lang w:eastAsia="it-IT"/>
        </w:rPr>
        <w:t xml:space="preserve">In </w:t>
      </w:r>
      <w:r w:rsidR="00E440A5">
        <w:rPr>
          <w:rFonts w:ascii="Times" w:eastAsia="Times New Roman" w:hAnsi="Times"/>
          <w:noProof/>
          <w:sz w:val="18"/>
          <w:szCs w:val="20"/>
          <w:lang w:eastAsia="it-IT"/>
        </w:rPr>
        <w:t>alternativa a</w:t>
      </w:r>
      <w:r>
        <w:rPr>
          <w:rFonts w:ascii="Times" w:eastAsia="Times New Roman" w:hAnsi="Times"/>
          <w:noProof/>
          <w:sz w:val="18"/>
          <w:szCs w:val="20"/>
          <w:lang w:eastAsia="it-IT"/>
        </w:rPr>
        <w:t xml:space="preserve">gli appunti, gli studenti potranno prepararsi sui capitoli 2, 3, 4, 5, 11 del volume </w:t>
      </w:r>
      <w:r w:rsidR="00E440A5">
        <w:rPr>
          <w:rFonts w:ascii="Times" w:eastAsia="Times New Roman" w:hAnsi="Times"/>
          <w:noProof/>
          <w:sz w:val="18"/>
          <w:szCs w:val="20"/>
          <w:lang w:eastAsia="it-IT"/>
        </w:rPr>
        <w:t xml:space="preserve">di </w:t>
      </w:r>
      <w:r w:rsidRPr="000B6D49">
        <w:rPr>
          <w:rFonts w:ascii="Times" w:eastAsia="Times New Roman" w:hAnsi="Times"/>
          <w:smallCaps/>
          <w:noProof/>
          <w:spacing w:val="-5"/>
          <w:sz w:val="18"/>
          <w:szCs w:val="20"/>
          <w:lang w:eastAsia="it-IT"/>
        </w:rPr>
        <w:t>F. De Nardis,</w:t>
      </w:r>
      <w:r w:rsidRPr="00A2274E">
        <w:rPr>
          <w:rFonts w:ascii="Times" w:eastAsia="Times New Roman" w:hAnsi="Times"/>
          <w:i/>
          <w:noProof/>
          <w:spacing w:val="-5"/>
          <w:sz w:val="18"/>
          <w:szCs w:val="20"/>
          <w:lang w:eastAsia="it-IT"/>
        </w:rPr>
        <w:t xml:space="preserve"> </w:t>
      </w:r>
      <w:r>
        <w:rPr>
          <w:rFonts w:ascii="Times" w:eastAsia="Times New Roman" w:hAnsi="Times"/>
          <w:i/>
          <w:noProof/>
          <w:spacing w:val="-5"/>
          <w:sz w:val="18"/>
          <w:szCs w:val="20"/>
          <w:lang w:eastAsia="it-IT"/>
        </w:rPr>
        <w:t xml:space="preserve">Sociologia </w:t>
      </w:r>
      <w:r w:rsidRPr="00D72235">
        <w:rPr>
          <w:rFonts w:ascii="Times" w:eastAsia="Times New Roman" w:hAnsi="Times"/>
          <w:i/>
          <w:noProof/>
          <w:spacing w:val="-5"/>
          <w:sz w:val="18"/>
          <w:szCs w:val="20"/>
          <w:lang w:eastAsia="it-IT"/>
        </w:rPr>
        <w:t>politica,</w:t>
      </w:r>
      <w:r w:rsidRPr="00D72235">
        <w:rPr>
          <w:rFonts w:ascii="Times" w:eastAsia="Times New Roman" w:hAnsi="Times"/>
          <w:noProof/>
          <w:spacing w:val="-5"/>
          <w:sz w:val="18"/>
          <w:szCs w:val="20"/>
          <w:lang w:eastAsia="it-IT"/>
        </w:rPr>
        <w:t xml:space="preserve"> </w:t>
      </w:r>
      <w:r>
        <w:rPr>
          <w:rFonts w:ascii="Times" w:eastAsia="Times New Roman" w:hAnsi="Times"/>
          <w:noProof/>
          <w:spacing w:val="-5"/>
          <w:sz w:val="18"/>
          <w:szCs w:val="20"/>
          <w:lang w:eastAsia="it-IT"/>
        </w:rPr>
        <w:t xml:space="preserve">McGraw-Hill, seconda edizione, Milano, </w:t>
      </w:r>
      <w:r w:rsidRPr="00D72235">
        <w:rPr>
          <w:rFonts w:ascii="Times" w:eastAsia="Times New Roman" w:hAnsi="Times"/>
          <w:noProof/>
          <w:spacing w:val="-5"/>
          <w:sz w:val="18"/>
          <w:szCs w:val="20"/>
          <w:lang w:eastAsia="it-IT"/>
        </w:rPr>
        <w:t>20</w:t>
      </w:r>
      <w:r>
        <w:rPr>
          <w:rFonts w:ascii="Times" w:eastAsia="Times New Roman" w:hAnsi="Times"/>
          <w:noProof/>
          <w:spacing w:val="-5"/>
          <w:sz w:val="18"/>
          <w:szCs w:val="20"/>
          <w:lang w:eastAsia="it-IT"/>
        </w:rPr>
        <w:t>23.</w:t>
      </w:r>
      <w:r w:rsidR="00A84750">
        <w:rPr>
          <w:rFonts w:ascii="Times" w:eastAsia="Times New Roman" w:hAnsi="Times"/>
          <w:noProof/>
          <w:spacing w:val="-5"/>
          <w:sz w:val="18"/>
          <w:szCs w:val="20"/>
          <w:lang w:eastAsia="it-IT"/>
        </w:rPr>
        <w:t xml:space="preserve"> </w:t>
      </w:r>
      <w:hyperlink r:id="rId9" w:history="1">
        <w:r w:rsidR="00A84750" w:rsidRPr="00A84750">
          <w:rPr>
            <w:rStyle w:val="Collegamentoipertestuale"/>
            <w:i/>
            <w:szCs w:val="18"/>
            <w:lang w:eastAsia="it-IT"/>
          </w:rPr>
          <w:t>Acquista da VP</w:t>
        </w:r>
      </w:hyperlink>
    </w:p>
    <w:p w14:paraId="609E86C8" w14:textId="77777777" w:rsidR="00D72235" w:rsidRDefault="00D72235" w:rsidP="00D72235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3CA5813F" w14:textId="77777777" w:rsidR="00D72235" w:rsidRDefault="00D72235" w:rsidP="00D72235">
      <w:pPr>
        <w:pStyle w:val="Testo2"/>
      </w:pPr>
      <w:r w:rsidRPr="009A67F6">
        <w:t>Lezioni frontali.</w:t>
      </w:r>
    </w:p>
    <w:p w14:paraId="345C1884" w14:textId="77777777" w:rsidR="00705CF2" w:rsidRDefault="00705CF2" w:rsidP="00705CF2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4F74181C" w14:textId="51041A30" w:rsidR="00D72235" w:rsidRDefault="00A735D7" w:rsidP="00D72235">
      <w:pPr>
        <w:pStyle w:val="Testo2"/>
      </w:pPr>
      <w:r>
        <w:t>Per entrambe le configurazioni del corso, l</w:t>
      </w:r>
      <w:r w:rsidR="00D72235" w:rsidRPr="009A67F6">
        <w:t xml:space="preserve">a modalità d’esame prevede una prova scritta. Questa sarà strutturata combinando </w:t>
      </w:r>
      <w:r w:rsidR="00D72235">
        <w:t xml:space="preserve">sette </w:t>
      </w:r>
      <w:r w:rsidR="00D72235" w:rsidRPr="009A67F6">
        <w:t>domande a risposta multipla e tre domande aperte</w:t>
      </w:r>
      <w:r>
        <w:t xml:space="preserve"> </w:t>
      </w:r>
      <w:r>
        <w:lastRenderedPageBreak/>
        <w:t xml:space="preserve">(per ciascuna delle tre domande aperte sarà possibile </w:t>
      </w:r>
      <w:r w:rsidR="0015101C">
        <w:t>sce</w:t>
      </w:r>
      <w:r>
        <w:t>gliere</w:t>
      </w:r>
      <w:r w:rsidR="0015101C">
        <w:t xml:space="preserve"> tra due tracce diverse</w:t>
      </w:r>
      <w:r>
        <w:t>)</w:t>
      </w:r>
      <w:r w:rsidR="00D72235" w:rsidRPr="009A67F6">
        <w:t xml:space="preserve">. </w:t>
      </w:r>
      <w:r w:rsidR="0015101C">
        <w:t xml:space="preserve">Per ogni domanda a riposta multipla il punteggio in caso di risposta positiva è di 2 punti; per le domande aperte il punteggio massimo è di 6 punti. Questa metrica permette agli studenti un piccolo margine d’errore, perché consente di conseguire 30 punti anche in caso di lievi imperfezioni. Questo formato permette di </w:t>
      </w:r>
      <w:r w:rsidR="00D72235" w:rsidRPr="009A67F6">
        <w:t>valutare tanto la preparazione generale degli studenti su ampie porzioni del programma, quanto il grado di approfondimento nello studio di temi di particolare rilevanza.</w:t>
      </w:r>
    </w:p>
    <w:p w14:paraId="0F8C0476" w14:textId="2757A0AA" w:rsidR="00A735D7" w:rsidRDefault="00A735D7" w:rsidP="00D72235">
      <w:pPr>
        <w:pStyle w:val="Testo2"/>
      </w:pPr>
      <w:r>
        <w:t xml:space="preserve">Per gli studenti </w:t>
      </w:r>
      <w:bookmarkStart w:id="5" w:name="_Hlk198717733"/>
      <w:r>
        <w:t>del curriculum in Comunicazione per le Organizzazioni Internazionali</w:t>
      </w:r>
      <w:bookmarkEnd w:id="5"/>
      <w:r>
        <w:t xml:space="preserve">, tutti i quesiti verteranno sui capitoli del manuale che verranno indicati all’inizio del corso e </w:t>
      </w:r>
      <w:r w:rsidR="00266156">
        <w:t>il libro a scelta</w:t>
      </w:r>
      <w:r>
        <w:t xml:space="preserve">; </w:t>
      </w:r>
      <w:bookmarkStart w:id="6" w:name="_Hlk198718150"/>
      <w:r>
        <w:t>per gli studenti del curriculum “Mediazione linguistica e politiche internazionali”</w:t>
      </w:r>
      <w:r w:rsidR="00266156">
        <w:t>,</w:t>
      </w:r>
      <w:r>
        <w:t xml:space="preserve"> i quesiti verteranno sui capitoli del manuale indicati all’inizio del corso, gli appunti delle lezioni di entrambi i moduli e il libro a scelta.</w:t>
      </w:r>
      <w:bookmarkEnd w:id="6"/>
    </w:p>
    <w:p w14:paraId="33CDB913" w14:textId="77777777" w:rsidR="007F49AF" w:rsidRDefault="007F49AF" w:rsidP="00AF628A">
      <w:pPr>
        <w:keepNext/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7641CBA4" w14:textId="24759C5F" w:rsidR="007F49AF" w:rsidRDefault="007F49AF" w:rsidP="007F49AF">
      <w:pPr>
        <w:pStyle w:val="Testo2"/>
      </w:pPr>
      <w:r>
        <w:t>L’insegnamento ha un carattere introduttivo rispetto alla disciplina della Scienza Politica: non necessita quindi di prerequisiti relativi ai contenuti. Dato però il frequente riferimento a eventi storici e contemporanei di rilievo, si presuppone che lo studente abbia un interesse per la politica contemporanea</w:t>
      </w:r>
      <w:r w:rsidR="004546BC">
        <w:t xml:space="preserve"> e si tenga costantemente informato attraverso la lettura di quotidiani o riviste di qualità</w:t>
      </w:r>
      <w:r>
        <w:t>.</w:t>
      </w:r>
      <w:r w:rsidR="009C7DBE">
        <w:t xml:space="preserve"> </w:t>
      </w:r>
      <w:r w:rsidR="009C7DBE" w:rsidRPr="009C7DBE">
        <w:t>La frequenza al corso, sebbene non obbligatoria, è fortemente consigliata.</w:t>
      </w:r>
    </w:p>
    <w:p w14:paraId="502C1A37" w14:textId="36597CFD" w:rsidR="009C7DBE" w:rsidRPr="004B5A5B" w:rsidRDefault="009C7DBE" w:rsidP="009C7DBE">
      <w:pPr>
        <w:pStyle w:val="Testo2"/>
      </w:pPr>
      <w:r>
        <w:t>Indicazioni più dettagliate sul programma d’esame, materiale bibliografico aggiuntivo e altri contenuti saranno forniti dal docente nel corso delle lezioni e sulla piattaforma Blackboard.</w:t>
      </w:r>
    </w:p>
    <w:p w14:paraId="552E4631" w14:textId="77777777" w:rsidR="007F49AF" w:rsidRPr="00677BCE" w:rsidRDefault="00677BCE" w:rsidP="00677BCE">
      <w:pPr>
        <w:pStyle w:val="Testo2"/>
        <w:spacing w:before="120"/>
        <w:rPr>
          <w:i/>
        </w:rPr>
      </w:pPr>
      <w:r w:rsidRPr="00677BCE">
        <w:rPr>
          <w:i/>
        </w:rPr>
        <w:t xml:space="preserve">Orario e luogo di ricevimento </w:t>
      </w:r>
    </w:p>
    <w:p w14:paraId="6B47AA21" w14:textId="79AFC1F4" w:rsidR="007F49AF" w:rsidRPr="005027BA" w:rsidRDefault="007F49AF" w:rsidP="007F49AF">
      <w:pPr>
        <w:pStyle w:val="Testo2"/>
      </w:pPr>
      <w:r w:rsidRPr="00DD3944">
        <w:t xml:space="preserve">Il Prof. Andrea Locatelli comunicherà a lezione </w:t>
      </w:r>
      <w:r>
        <w:t>l’</w:t>
      </w:r>
      <w:r w:rsidRPr="00DD3944">
        <w:t>orario di ricevimento degli studenti</w:t>
      </w:r>
      <w:r>
        <w:t xml:space="preserve">, che avrà luogo </w:t>
      </w:r>
      <w:r w:rsidR="00077D5D">
        <w:t xml:space="preserve">preferibilmente via Teams, o </w:t>
      </w:r>
      <w:r>
        <w:t>presso l’ufficio del docente, nel Dipartimento di Scienze Politiche.</w:t>
      </w:r>
    </w:p>
    <w:sectPr w:rsidR="007F49AF" w:rsidRPr="005027BA" w:rsidSect="005D601E">
      <w:headerReference w:type="default" r:id="rId10"/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778B6A" w14:textId="77777777" w:rsidR="007D234C" w:rsidRDefault="007D234C" w:rsidP="00BD493C">
      <w:pPr>
        <w:spacing w:line="240" w:lineRule="auto"/>
      </w:pPr>
      <w:r>
        <w:separator/>
      </w:r>
    </w:p>
  </w:endnote>
  <w:endnote w:type="continuationSeparator" w:id="0">
    <w:p w14:paraId="71B8D445" w14:textId="77777777" w:rsidR="007D234C" w:rsidRDefault="007D234C" w:rsidP="00BD493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FC90B0" w14:textId="77777777" w:rsidR="007D234C" w:rsidRDefault="007D234C" w:rsidP="00BD493C">
      <w:pPr>
        <w:spacing w:line="240" w:lineRule="auto"/>
      </w:pPr>
      <w:r>
        <w:separator/>
      </w:r>
    </w:p>
  </w:footnote>
  <w:footnote w:type="continuationSeparator" w:id="0">
    <w:p w14:paraId="25A55023" w14:textId="77777777" w:rsidR="007D234C" w:rsidRDefault="007D234C" w:rsidP="00BD493C">
      <w:pPr>
        <w:spacing w:line="240" w:lineRule="auto"/>
      </w:pPr>
      <w:r>
        <w:continuationSeparator/>
      </w:r>
    </w:p>
  </w:footnote>
  <w:footnote w:id="1">
    <w:p w14:paraId="63AD83F5" w14:textId="28AD931F" w:rsidR="00A84750" w:rsidRPr="00A84750" w:rsidRDefault="00A84750" w:rsidP="00A84750">
      <w:pPr>
        <w:rPr>
          <w:rFonts w:eastAsia="Times New Roman"/>
          <w:sz w:val="16"/>
          <w:szCs w:val="16"/>
          <w:lang w:eastAsia="it-IT"/>
        </w:rPr>
      </w:pPr>
      <w:r>
        <w:rPr>
          <w:rStyle w:val="Rimandonotaapidipagina"/>
        </w:rPr>
        <w:footnoteRef/>
      </w:r>
      <w:r>
        <w:t xml:space="preserve"> </w:t>
      </w:r>
      <w:r w:rsidRPr="00E931E1">
        <w:rPr>
          <w:rFonts w:eastAsia="Times New Roman"/>
          <w:sz w:val="16"/>
          <w:szCs w:val="16"/>
          <w:lang w:eastAsia="it-IT"/>
        </w:rPr>
        <w:t>I testi indicati nella bibliografia sono acquistabili presso le librerie di Ateneo; è possibile acquistarli anche presso altri rivenditori.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68386" w14:textId="77777777" w:rsidR="00BD493C" w:rsidRDefault="00BD493C">
    <w:pPr>
      <w:pStyle w:val="Intestazione"/>
    </w:pPr>
  </w:p>
  <w:p w14:paraId="63E079E7" w14:textId="77777777" w:rsidR="00BD493C" w:rsidRDefault="00BD493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057EA"/>
    <w:multiLevelType w:val="hybridMultilevel"/>
    <w:tmpl w:val="5D16AC10"/>
    <w:lvl w:ilvl="0" w:tplc="58344E5A">
      <w:start w:val="1"/>
      <w:numFmt w:val="decimal"/>
      <w:lvlText w:val="%1)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BD27E2C"/>
    <w:multiLevelType w:val="hybridMultilevel"/>
    <w:tmpl w:val="D4A0B4E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175A17"/>
    <w:multiLevelType w:val="hybridMultilevel"/>
    <w:tmpl w:val="C34E074C"/>
    <w:lvl w:ilvl="0" w:tplc="8A7AFCBE"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A110AD"/>
    <w:multiLevelType w:val="hybridMultilevel"/>
    <w:tmpl w:val="C66828C6"/>
    <w:lvl w:ilvl="0" w:tplc="573895F4">
      <w:start w:val="1"/>
      <w:numFmt w:val="bullet"/>
      <w:lvlText w:val=""/>
      <w:lvlJc w:val="right"/>
      <w:pPr>
        <w:ind w:left="360" w:hanging="360"/>
      </w:pPr>
      <w:rPr>
        <w:rFonts w:ascii="Symbol" w:hAnsi="Symbol" w:hint="default"/>
        <w:spacing w:val="-20"/>
        <w:position w:val="0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4AC6257"/>
    <w:multiLevelType w:val="hybridMultilevel"/>
    <w:tmpl w:val="04B8521C"/>
    <w:lvl w:ilvl="0" w:tplc="8BFCC876">
      <w:numFmt w:val="bullet"/>
      <w:lvlText w:val="–"/>
      <w:lvlJc w:val="left"/>
      <w:pPr>
        <w:ind w:left="644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5E663E34"/>
    <w:multiLevelType w:val="hybridMultilevel"/>
    <w:tmpl w:val="101A21AC"/>
    <w:lvl w:ilvl="0" w:tplc="405A321E">
      <w:start w:val="1"/>
      <w:numFmt w:val="decimal"/>
      <w:lvlText w:val="%1)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0FC7DFC"/>
    <w:multiLevelType w:val="hybridMultilevel"/>
    <w:tmpl w:val="292CE58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5738662">
    <w:abstractNumId w:val="5"/>
  </w:num>
  <w:num w:numId="2" w16cid:durableId="420952227">
    <w:abstractNumId w:val="1"/>
  </w:num>
  <w:num w:numId="3" w16cid:durableId="1053849216">
    <w:abstractNumId w:val="3"/>
  </w:num>
  <w:num w:numId="4" w16cid:durableId="845705405">
    <w:abstractNumId w:val="6"/>
  </w:num>
  <w:num w:numId="5" w16cid:durableId="1580558093">
    <w:abstractNumId w:val="0"/>
  </w:num>
  <w:num w:numId="6" w16cid:durableId="1089617585">
    <w:abstractNumId w:val="2"/>
  </w:num>
  <w:num w:numId="7" w16cid:durableId="193844028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017F"/>
    <w:rsid w:val="000306FD"/>
    <w:rsid w:val="00052054"/>
    <w:rsid w:val="00077D5D"/>
    <w:rsid w:val="000B6D49"/>
    <w:rsid w:val="00114DA5"/>
    <w:rsid w:val="00144D11"/>
    <w:rsid w:val="0015101C"/>
    <w:rsid w:val="00151816"/>
    <w:rsid w:val="00164E62"/>
    <w:rsid w:val="001A0E3D"/>
    <w:rsid w:val="001B0AA0"/>
    <w:rsid w:val="001D7174"/>
    <w:rsid w:val="00247C2A"/>
    <w:rsid w:val="00266156"/>
    <w:rsid w:val="002C223A"/>
    <w:rsid w:val="002E166C"/>
    <w:rsid w:val="00353660"/>
    <w:rsid w:val="00357A54"/>
    <w:rsid w:val="003603E1"/>
    <w:rsid w:val="00376B24"/>
    <w:rsid w:val="00377246"/>
    <w:rsid w:val="00386C4C"/>
    <w:rsid w:val="003A1BC1"/>
    <w:rsid w:val="003F6F34"/>
    <w:rsid w:val="00401C15"/>
    <w:rsid w:val="00407137"/>
    <w:rsid w:val="00424305"/>
    <w:rsid w:val="0043094B"/>
    <w:rsid w:val="004546BC"/>
    <w:rsid w:val="004957D3"/>
    <w:rsid w:val="004C272C"/>
    <w:rsid w:val="004C3918"/>
    <w:rsid w:val="004D1217"/>
    <w:rsid w:val="004D6008"/>
    <w:rsid w:val="004E596D"/>
    <w:rsid w:val="004F3EAA"/>
    <w:rsid w:val="00535494"/>
    <w:rsid w:val="005B25AE"/>
    <w:rsid w:val="005D601E"/>
    <w:rsid w:val="00606D9C"/>
    <w:rsid w:val="00612935"/>
    <w:rsid w:val="00636D29"/>
    <w:rsid w:val="00652557"/>
    <w:rsid w:val="006535A0"/>
    <w:rsid w:val="00677BCE"/>
    <w:rsid w:val="006A6122"/>
    <w:rsid w:val="006E00BA"/>
    <w:rsid w:val="006F1772"/>
    <w:rsid w:val="00705CF2"/>
    <w:rsid w:val="007411E4"/>
    <w:rsid w:val="00776C3F"/>
    <w:rsid w:val="007C0E44"/>
    <w:rsid w:val="007D234C"/>
    <w:rsid w:val="007F49AF"/>
    <w:rsid w:val="00910727"/>
    <w:rsid w:val="00940DA2"/>
    <w:rsid w:val="009B3908"/>
    <w:rsid w:val="009C7DBE"/>
    <w:rsid w:val="009D5FE7"/>
    <w:rsid w:val="009D797E"/>
    <w:rsid w:val="00A21F80"/>
    <w:rsid w:val="00A2274E"/>
    <w:rsid w:val="00A317BA"/>
    <w:rsid w:val="00A6505B"/>
    <w:rsid w:val="00A735D7"/>
    <w:rsid w:val="00A84750"/>
    <w:rsid w:val="00A91836"/>
    <w:rsid w:val="00AA2EEA"/>
    <w:rsid w:val="00AC3C2C"/>
    <w:rsid w:val="00AC6778"/>
    <w:rsid w:val="00AF628A"/>
    <w:rsid w:val="00B83924"/>
    <w:rsid w:val="00B8396D"/>
    <w:rsid w:val="00BB2F4E"/>
    <w:rsid w:val="00BD0294"/>
    <w:rsid w:val="00BD493C"/>
    <w:rsid w:val="00C1141D"/>
    <w:rsid w:val="00C442CC"/>
    <w:rsid w:val="00C447DC"/>
    <w:rsid w:val="00C84E5B"/>
    <w:rsid w:val="00CB43F8"/>
    <w:rsid w:val="00CD70AA"/>
    <w:rsid w:val="00D341DC"/>
    <w:rsid w:val="00D439F2"/>
    <w:rsid w:val="00D6017F"/>
    <w:rsid w:val="00D72235"/>
    <w:rsid w:val="00D97BF9"/>
    <w:rsid w:val="00DC734F"/>
    <w:rsid w:val="00E440A5"/>
    <w:rsid w:val="00E5311D"/>
    <w:rsid w:val="00E74A57"/>
    <w:rsid w:val="00E923EB"/>
    <w:rsid w:val="00EA4C98"/>
    <w:rsid w:val="00F71851"/>
    <w:rsid w:val="00FA54DE"/>
    <w:rsid w:val="00FD2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176D29"/>
  <w15:docId w15:val="{4BD71906-AD5D-41F0-B6AE-9A1AE7861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910727"/>
    <w:pPr>
      <w:spacing w:line="276" w:lineRule="auto"/>
      <w:jc w:val="both"/>
    </w:pPr>
    <w:rPr>
      <w:rFonts w:eastAsia="Calibri"/>
      <w:szCs w:val="22"/>
      <w:lang w:eastAsia="en-US"/>
    </w:rPr>
  </w:style>
  <w:style w:type="paragraph" w:styleId="Titolo1">
    <w:name w:val="heading 1"/>
    <w:next w:val="Titolo2"/>
    <w:link w:val="Titolo1Carattere"/>
    <w:qFormat/>
    <w:rsid w:val="00940DA2"/>
    <w:pPr>
      <w:spacing w:before="480" w:line="240" w:lineRule="exact"/>
      <w:ind w:left="284" w:hanging="284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353660"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353660"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D6017F"/>
    <w:rPr>
      <w:rFonts w:ascii="Times" w:hAnsi="Times"/>
      <w:b/>
      <w:noProof/>
    </w:rPr>
  </w:style>
  <w:style w:type="paragraph" w:customStyle="1" w:styleId="Testo1">
    <w:name w:val="Testo 1"/>
    <w:rsid w:val="00353660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353660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D6017F"/>
    <w:rPr>
      <w:rFonts w:ascii="Times" w:hAnsi="Times"/>
      <w:smallCaps/>
      <w:noProof/>
      <w:sz w:val="18"/>
    </w:rPr>
  </w:style>
  <w:style w:type="paragraph" w:styleId="Paragrafoelenco">
    <w:name w:val="List Paragraph"/>
    <w:basedOn w:val="Normale"/>
    <w:uiPriority w:val="34"/>
    <w:qFormat/>
    <w:rsid w:val="00D72235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BD493C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D493C"/>
    <w:rPr>
      <w:rFonts w:eastAsia="Calibri"/>
      <w:szCs w:val="22"/>
      <w:lang w:eastAsia="en-US"/>
    </w:rPr>
  </w:style>
  <w:style w:type="paragraph" w:styleId="Pidipagina">
    <w:name w:val="footer"/>
    <w:basedOn w:val="Normale"/>
    <w:link w:val="PidipaginaCarattere"/>
    <w:unhideWhenUsed/>
    <w:rsid w:val="00BD493C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BD493C"/>
    <w:rPr>
      <w:rFonts w:eastAsia="Calibri"/>
      <w:szCs w:val="22"/>
      <w:lang w:eastAsia="en-US"/>
    </w:rPr>
  </w:style>
  <w:style w:type="paragraph" w:styleId="Revisione">
    <w:name w:val="Revision"/>
    <w:hidden/>
    <w:uiPriority w:val="99"/>
    <w:semiHidden/>
    <w:rsid w:val="00052054"/>
    <w:rPr>
      <w:rFonts w:eastAsia="Calibri"/>
      <w:szCs w:val="22"/>
      <w:lang w:eastAsia="en-US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A84750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A84750"/>
    <w:rPr>
      <w:rFonts w:eastAsia="Calibri"/>
      <w:lang w:eastAsia="en-US"/>
    </w:rPr>
  </w:style>
  <w:style w:type="character" w:styleId="Rimandonotaapidipagina">
    <w:name w:val="footnote reference"/>
    <w:basedOn w:val="Carpredefinitoparagrafo"/>
    <w:semiHidden/>
    <w:unhideWhenUsed/>
    <w:rsid w:val="00A84750"/>
    <w:rPr>
      <w:vertAlign w:val="superscript"/>
    </w:rPr>
  </w:style>
  <w:style w:type="character" w:styleId="Collegamentoipertestuale">
    <w:name w:val="Hyperlink"/>
    <w:basedOn w:val="Carpredefinitoparagrafo"/>
    <w:unhideWhenUsed/>
    <w:rsid w:val="00A84750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847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pietro-grilli-di-cortona-orazio-lanza-barbara-pisciotta/capire-la-politica-9788860089847-744556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fabio-de-nardis/sociologia-politica-per-comprendere-i-fenomeni-politici-contemporanei-9788838656187-3945077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-ufgu-01-mi\Dati%20applicazioni\Microsoft\Templates\PROG_COR_2003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127F70-1D88-4BD3-9E68-8C61E62B9F6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PROG_COR_2003</Template>
  <TotalTime>10</TotalTime>
  <Pages>3</Pages>
  <Words>964</Words>
  <Characters>5500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6452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s-ufgu-01-mi</dc:creator>
  <cp:lastModifiedBy>Caputo Chiara</cp:lastModifiedBy>
  <cp:revision>4</cp:revision>
  <cp:lastPrinted>2003-03-27T09:42:00Z</cp:lastPrinted>
  <dcterms:created xsi:type="dcterms:W3CDTF">2026-05-07T14:03:00Z</dcterms:created>
  <dcterms:modified xsi:type="dcterms:W3CDTF">2026-07-14T10:07:00Z</dcterms:modified>
</cp:coreProperties>
</file>