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A14C" w14:textId="6C62EEBF" w:rsidR="002D5E17" w:rsidRDefault="00217AD4" w:rsidP="002D5E17">
      <w:pPr>
        <w:pStyle w:val="Titolo1"/>
      </w:pPr>
      <w:r>
        <w:t>Storia degli antichi stati italiani</w:t>
      </w:r>
    </w:p>
    <w:p w14:paraId="5B47DEB9" w14:textId="0048EDD4" w:rsidR="00217AD4" w:rsidRDefault="00217AD4" w:rsidP="00217AD4">
      <w:pPr>
        <w:pStyle w:val="Titolo2"/>
      </w:pPr>
      <w:r>
        <w:t>Prof. Emanuele Pagano</w:t>
      </w:r>
    </w:p>
    <w:p w14:paraId="599B2BBE" w14:textId="3E0CA338" w:rsidR="00217AD4" w:rsidRDefault="00217AD4" w:rsidP="00217AD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59D1E1F" w14:textId="306D1A89" w:rsidR="00217AD4" w:rsidRPr="00AD0506" w:rsidRDefault="00217AD4" w:rsidP="00217AD4">
      <w:r w:rsidRPr="00AD0506">
        <w:t>Obiettivo dell’insegnamento è fare acquisire agli studenti conoscenze storiche aggiornate riguardo ai</w:t>
      </w:r>
      <w:r w:rsidRPr="00AD0506">
        <w:rPr>
          <w:szCs w:val="22"/>
        </w:rPr>
        <w:t xml:space="preserve"> caratteri di fondo della civiltà italiana </w:t>
      </w:r>
      <w:r w:rsidR="00A91861">
        <w:rPr>
          <w:szCs w:val="22"/>
        </w:rPr>
        <w:t>e agli Stati italiani tra il XV</w:t>
      </w:r>
      <w:r w:rsidR="0046448C">
        <w:rPr>
          <w:szCs w:val="22"/>
        </w:rPr>
        <w:t xml:space="preserve"> secolo e l’Unificazione nazionale</w:t>
      </w:r>
      <w:r w:rsidRPr="00AD0506">
        <w:rPr>
          <w:szCs w:val="22"/>
        </w:rPr>
        <w:t xml:space="preserve">. </w:t>
      </w:r>
      <w:r w:rsidRPr="00AD0506">
        <w:t xml:space="preserve"> Al termine del corso gli studenti </w:t>
      </w:r>
    </w:p>
    <w:p w14:paraId="37996CBF" w14:textId="4FED64B5" w:rsidR="00217AD4" w:rsidRPr="00AD0506" w:rsidRDefault="00217AD4" w:rsidP="00217AD4">
      <w:pPr>
        <w:pStyle w:val="Paragrafoelenco"/>
        <w:numPr>
          <w:ilvl w:val="0"/>
          <w:numId w:val="1"/>
        </w:numPr>
        <w:jc w:val="both"/>
      </w:pPr>
      <w:r w:rsidRPr="00AD0506">
        <w:t>Avranno compreso</w:t>
      </w:r>
      <w:r w:rsidRPr="00AD0506">
        <w:rPr>
          <w:szCs w:val="22"/>
        </w:rPr>
        <w:t xml:space="preserve"> essenziali questioni storiografico-interpretative sull’Italia in Età Moderna, </w:t>
      </w:r>
      <w:r w:rsidRPr="00AD0506">
        <w:t>secondo metodi e concetti della storiografia più aggiornata.</w:t>
      </w:r>
    </w:p>
    <w:p w14:paraId="13ED9AEE" w14:textId="77777777" w:rsidR="00217AD4" w:rsidRPr="00AD0506" w:rsidRDefault="00217AD4" w:rsidP="00217AD4">
      <w:pPr>
        <w:numPr>
          <w:ilvl w:val="0"/>
          <w:numId w:val="1"/>
        </w:numPr>
        <w:tabs>
          <w:tab w:val="clear" w:pos="284"/>
        </w:tabs>
        <w:spacing w:line="240" w:lineRule="auto"/>
        <w:contextualSpacing/>
      </w:pPr>
      <w:r w:rsidRPr="00AD0506">
        <w:t xml:space="preserve">Sapranno presentare i problemi storici con linguaggio appropriato e in maniera argomentata, anche in base alla specifica competenza acquisita con la lettura della bibliografia scientifica proposta. </w:t>
      </w:r>
    </w:p>
    <w:p w14:paraId="1D5D5123" w14:textId="77777777" w:rsidR="00217AD4" w:rsidRPr="00AD0506" w:rsidRDefault="00217AD4" w:rsidP="00217AD4">
      <w:pPr>
        <w:numPr>
          <w:ilvl w:val="0"/>
          <w:numId w:val="1"/>
        </w:numPr>
        <w:tabs>
          <w:tab w:val="clear" w:pos="284"/>
        </w:tabs>
        <w:spacing w:line="240" w:lineRule="auto"/>
        <w:contextualSpacing/>
      </w:pPr>
      <w:r w:rsidRPr="00AD0506">
        <w:t>A</w:t>
      </w:r>
      <w:r w:rsidRPr="00AD0506">
        <w:rPr>
          <w:szCs w:val="22"/>
        </w:rPr>
        <w:t>vranno acquisito</w:t>
      </w:r>
      <w:r w:rsidRPr="00AD0506">
        <w:t xml:space="preserve"> una basilare competenza nell’analisi di fonti e studi, secondo i metodi della ricerca scientifica. </w:t>
      </w:r>
    </w:p>
    <w:p w14:paraId="1FFE79CB" w14:textId="77777777" w:rsidR="00217AD4" w:rsidRPr="00AD0506" w:rsidRDefault="00217AD4" w:rsidP="00217AD4">
      <w:pPr>
        <w:numPr>
          <w:ilvl w:val="0"/>
          <w:numId w:val="1"/>
        </w:numPr>
        <w:tabs>
          <w:tab w:val="clear" w:pos="284"/>
        </w:tabs>
        <w:spacing w:line="240" w:lineRule="auto"/>
        <w:contextualSpacing/>
      </w:pPr>
      <w:r w:rsidRPr="00AD0506">
        <w:t>Secondo la metodologia appresa a lezione, saranno in grado di comprendere autonomamente altri nodi storici, avendo imparato a utilizzare categorie e strumenti propri della disciplina storica: periodizzazione, concettualizzazione, raccolta e interpretazione di dati statistici, ricognizione e analisi di fonti primarie e secondarie e di saggi critici.</w:t>
      </w:r>
    </w:p>
    <w:p w14:paraId="00931E91" w14:textId="77777777" w:rsidR="00217AD4" w:rsidRPr="00AD0506" w:rsidRDefault="00217AD4" w:rsidP="00217AD4">
      <w:pPr>
        <w:numPr>
          <w:ilvl w:val="0"/>
          <w:numId w:val="1"/>
        </w:numPr>
        <w:tabs>
          <w:tab w:val="clear" w:pos="284"/>
        </w:tabs>
        <w:spacing w:line="240" w:lineRule="auto"/>
        <w:contextualSpacing/>
      </w:pPr>
      <w:r w:rsidRPr="00AD0506">
        <w:t xml:space="preserve">Sapranno elaborare giudizi autonomi su temi storici istituzionali, sociali, religiosi ed etici, approfondendo perciò la comprensione della realtà presente. </w:t>
      </w:r>
    </w:p>
    <w:p w14:paraId="40CF99E5" w14:textId="317BA853" w:rsidR="00217AD4" w:rsidRPr="00217AD4" w:rsidRDefault="00217AD4" w:rsidP="00217AD4">
      <w:pPr>
        <w:numPr>
          <w:ilvl w:val="0"/>
          <w:numId w:val="1"/>
        </w:numPr>
        <w:tabs>
          <w:tab w:val="clear" w:pos="284"/>
        </w:tabs>
        <w:spacing w:line="240" w:lineRule="auto"/>
        <w:contextualSpacing/>
      </w:pPr>
      <w:r w:rsidRPr="00AD0506">
        <w:t>Sapranno comunicare con chiarezza e puntualità informazioni, idee, problemi e spiegazioni storiche a interlocutori specialisti e non specialisti.</w:t>
      </w:r>
    </w:p>
    <w:p w14:paraId="30EA0DF6" w14:textId="77777777" w:rsidR="00217AD4" w:rsidRDefault="00217AD4" w:rsidP="00217AD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7DBBEAE" w14:textId="156CAA74" w:rsidR="00217AD4" w:rsidRPr="002D1B32" w:rsidRDefault="002D1B32" w:rsidP="000833B4">
      <w:pPr>
        <w:pStyle w:val="Paragrafoelenco"/>
        <w:numPr>
          <w:ilvl w:val="0"/>
          <w:numId w:val="2"/>
        </w:numPr>
        <w:tabs>
          <w:tab w:val="left" w:pos="3231"/>
        </w:tabs>
        <w:suppressAutoHyphens/>
        <w:jc w:val="both"/>
        <w:rPr>
          <w:rFonts w:ascii="Times" w:hAnsi="Times" w:cs="Times"/>
          <w:szCs w:val="22"/>
        </w:rPr>
      </w:pPr>
      <w:r w:rsidRPr="002D1B32">
        <w:rPr>
          <w:rFonts w:ascii="Times" w:hAnsi="Times" w:cs="Times"/>
          <w:szCs w:val="22"/>
        </w:rPr>
        <w:t xml:space="preserve">La </w:t>
      </w:r>
      <w:r w:rsidR="00374B03" w:rsidRPr="002D1B32">
        <w:rPr>
          <w:rFonts w:ascii="Times" w:hAnsi="Times" w:cs="Times"/>
          <w:szCs w:val="22"/>
        </w:rPr>
        <w:t>civiltà</w:t>
      </w:r>
      <w:r w:rsidRPr="002D1B32">
        <w:rPr>
          <w:rFonts w:ascii="Times" w:hAnsi="Times" w:cs="Times"/>
          <w:szCs w:val="22"/>
        </w:rPr>
        <w:t xml:space="preserve"> e gli stati d’Italia</w:t>
      </w:r>
      <w:r w:rsidR="00217AD4" w:rsidRPr="002D1B32">
        <w:rPr>
          <w:rFonts w:ascii="Times" w:hAnsi="Times" w:cs="Times"/>
          <w:szCs w:val="22"/>
        </w:rPr>
        <w:t xml:space="preserve">. Caratteri, </w:t>
      </w:r>
      <w:r w:rsidR="000833B4" w:rsidRPr="002D1B32">
        <w:rPr>
          <w:rFonts w:ascii="Times" w:hAnsi="Times" w:cs="Times"/>
          <w:szCs w:val="22"/>
        </w:rPr>
        <w:t xml:space="preserve">quadri, </w:t>
      </w:r>
      <w:r w:rsidR="00217AD4" w:rsidRPr="002D1B32">
        <w:rPr>
          <w:rFonts w:ascii="Times" w:hAnsi="Times" w:cs="Times"/>
          <w:szCs w:val="22"/>
        </w:rPr>
        <w:t>dinamiche</w:t>
      </w:r>
      <w:r w:rsidR="000833B4" w:rsidRPr="002D1B32">
        <w:rPr>
          <w:rFonts w:ascii="Times" w:hAnsi="Times" w:cs="Times"/>
          <w:szCs w:val="22"/>
        </w:rPr>
        <w:t xml:space="preserve"> geopolitiche</w:t>
      </w:r>
      <w:r w:rsidR="00F603E0" w:rsidRPr="002D1B32">
        <w:rPr>
          <w:rFonts w:ascii="Times" w:hAnsi="Times" w:cs="Times"/>
          <w:szCs w:val="22"/>
        </w:rPr>
        <w:t>.</w:t>
      </w:r>
    </w:p>
    <w:p w14:paraId="4853AC3A" w14:textId="23A6515E" w:rsidR="007A5E8C" w:rsidRPr="00A356F8" w:rsidRDefault="00121F56" w:rsidP="007A5E8C">
      <w:pPr>
        <w:pStyle w:val="Paragrafoelenco"/>
        <w:numPr>
          <w:ilvl w:val="0"/>
          <w:numId w:val="2"/>
        </w:numPr>
        <w:tabs>
          <w:tab w:val="left" w:pos="3231"/>
        </w:tabs>
        <w:suppressAutoHyphens/>
        <w:rPr>
          <w:rFonts w:ascii="Times" w:hAnsi="Times" w:cs="Times"/>
          <w:szCs w:val="22"/>
        </w:rPr>
      </w:pPr>
      <w:r w:rsidRPr="00A356F8">
        <w:rPr>
          <w:rFonts w:ascii="Times" w:hAnsi="Times" w:cs="Times"/>
          <w:bCs/>
          <w:szCs w:val="22"/>
        </w:rPr>
        <w:t>Famiglie, donne, figli</w:t>
      </w:r>
      <w:r w:rsidR="00ED4D20" w:rsidRPr="00A356F8">
        <w:rPr>
          <w:rFonts w:ascii="Times" w:hAnsi="Times" w:cs="Times"/>
          <w:bCs/>
          <w:szCs w:val="22"/>
        </w:rPr>
        <w:t>.</w:t>
      </w:r>
    </w:p>
    <w:p w14:paraId="6321E606" w14:textId="45B12472" w:rsidR="00D427E4" w:rsidRPr="00094AFA" w:rsidRDefault="00094AFA" w:rsidP="00D427E4">
      <w:pPr>
        <w:pStyle w:val="Paragrafoelenco"/>
        <w:numPr>
          <w:ilvl w:val="0"/>
          <w:numId w:val="2"/>
        </w:numPr>
        <w:tabs>
          <w:tab w:val="left" w:pos="3231"/>
        </w:tabs>
        <w:suppressAutoHyphens/>
        <w:rPr>
          <w:rFonts w:ascii="Times" w:hAnsi="Times" w:cs="Times"/>
          <w:szCs w:val="22"/>
        </w:rPr>
      </w:pPr>
      <w:r w:rsidRPr="00094AFA">
        <w:rPr>
          <w:rFonts w:ascii="Times" w:hAnsi="Times" w:cs="Times"/>
          <w:szCs w:val="22"/>
        </w:rPr>
        <w:t>Giustizia penale, criminalità, devianza</w:t>
      </w:r>
      <w:r w:rsidR="00ED4D20">
        <w:rPr>
          <w:rFonts w:ascii="Times" w:hAnsi="Times" w:cs="Times"/>
          <w:szCs w:val="22"/>
        </w:rPr>
        <w:t>.</w:t>
      </w:r>
    </w:p>
    <w:p w14:paraId="083869CE" w14:textId="53572635" w:rsidR="007A5E8C" w:rsidRPr="0078563F" w:rsidRDefault="00690E52" w:rsidP="0052023A">
      <w:pPr>
        <w:pStyle w:val="Paragrafoelenco"/>
        <w:numPr>
          <w:ilvl w:val="0"/>
          <w:numId w:val="2"/>
        </w:numPr>
        <w:tabs>
          <w:tab w:val="left" w:pos="3231"/>
        </w:tabs>
        <w:suppressAutoHyphens/>
        <w:jc w:val="both"/>
        <w:rPr>
          <w:rFonts w:ascii="Times" w:hAnsi="Times" w:cs="Times"/>
          <w:szCs w:val="22"/>
        </w:rPr>
      </w:pPr>
      <w:r>
        <w:rPr>
          <w:rFonts w:ascii="Times" w:hAnsi="Times" w:cs="Times"/>
          <w:szCs w:val="22"/>
        </w:rPr>
        <w:t>M</w:t>
      </w:r>
      <w:r w:rsidRPr="0078563F">
        <w:rPr>
          <w:rFonts w:ascii="Times" w:hAnsi="Times" w:cs="Times"/>
          <w:szCs w:val="22"/>
        </w:rPr>
        <w:t>utamenti politici</w:t>
      </w:r>
      <w:r>
        <w:rPr>
          <w:rFonts w:ascii="Times" w:hAnsi="Times" w:cs="Times"/>
          <w:szCs w:val="22"/>
        </w:rPr>
        <w:t>, istituzioni, società</w:t>
      </w:r>
      <w:r w:rsidR="007A5E8C" w:rsidRPr="0078563F">
        <w:rPr>
          <w:rFonts w:ascii="Times" w:hAnsi="Times" w:cs="Times"/>
          <w:szCs w:val="22"/>
        </w:rPr>
        <w:t xml:space="preserve">: </w:t>
      </w:r>
      <w:r w:rsidR="007A5E8C" w:rsidRPr="00C33271">
        <w:rPr>
          <w:rFonts w:ascii="Times" w:hAnsi="Times" w:cs="Times"/>
          <w:szCs w:val="22"/>
        </w:rPr>
        <w:t>1.</w:t>
      </w:r>
      <w:r w:rsidR="00B35824" w:rsidRPr="00C33271">
        <w:rPr>
          <w:rFonts w:ascii="Times" w:hAnsi="Times" w:cs="Times"/>
          <w:szCs w:val="22"/>
        </w:rPr>
        <w:t xml:space="preserve"> </w:t>
      </w:r>
      <w:r w:rsidR="00C33271" w:rsidRPr="00C33271">
        <w:rPr>
          <w:rFonts w:ascii="Times" w:hAnsi="Times" w:cs="Times"/>
          <w:szCs w:val="22"/>
        </w:rPr>
        <w:t>Repubblica di Genova</w:t>
      </w:r>
      <w:r w:rsidR="00C33271">
        <w:rPr>
          <w:rFonts w:ascii="Times" w:hAnsi="Times" w:cs="Times"/>
          <w:szCs w:val="22"/>
        </w:rPr>
        <w:t>;</w:t>
      </w:r>
      <w:r w:rsidR="00C33271" w:rsidRPr="00C33271">
        <w:rPr>
          <w:rFonts w:ascii="Times" w:hAnsi="Times" w:cs="Times"/>
          <w:szCs w:val="22"/>
        </w:rPr>
        <w:t xml:space="preserve"> </w:t>
      </w:r>
      <w:r w:rsidR="00B35824" w:rsidRPr="00A057E3">
        <w:rPr>
          <w:rFonts w:ascii="Times" w:hAnsi="Times" w:cs="Times"/>
          <w:szCs w:val="22"/>
        </w:rPr>
        <w:t>2</w:t>
      </w:r>
      <w:r w:rsidR="00D12EE5" w:rsidRPr="00A057E3">
        <w:rPr>
          <w:rFonts w:ascii="Times" w:hAnsi="Times" w:cs="Times"/>
          <w:szCs w:val="22"/>
        </w:rPr>
        <w:t xml:space="preserve">. </w:t>
      </w:r>
      <w:r w:rsidR="006067DD">
        <w:rPr>
          <w:rFonts w:ascii="Times" w:hAnsi="Times" w:cs="Times"/>
          <w:szCs w:val="22"/>
        </w:rPr>
        <w:t xml:space="preserve">Stati dei Savoia; </w:t>
      </w:r>
      <w:r w:rsidR="0064653A">
        <w:rPr>
          <w:rFonts w:ascii="Times" w:hAnsi="Times" w:cs="Times"/>
          <w:szCs w:val="22"/>
        </w:rPr>
        <w:t xml:space="preserve">3. </w:t>
      </w:r>
      <w:r w:rsidR="00A057E3" w:rsidRPr="00A057E3">
        <w:rPr>
          <w:rFonts w:ascii="Times" w:hAnsi="Times" w:cs="Times"/>
          <w:szCs w:val="22"/>
        </w:rPr>
        <w:t>Stato di Milano</w:t>
      </w:r>
      <w:r w:rsidR="0064653A">
        <w:rPr>
          <w:rFonts w:ascii="Times" w:hAnsi="Times" w:cs="Times"/>
          <w:szCs w:val="22"/>
        </w:rPr>
        <w:t xml:space="preserve"> e Lombardia Austriaca</w:t>
      </w:r>
      <w:r w:rsidR="00ED4D20">
        <w:rPr>
          <w:rFonts w:ascii="Times" w:hAnsi="Times" w:cs="Times"/>
          <w:szCs w:val="22"/>
        </w:rPr>
        <w:t>.</w:t>
      </w:r>
    </w:p>
    <w:p w14:paraId="7F1A4C70" w14:textId="1001D31C" w:rsidR="00217AD4" w:rsidRPr="006067DD" w:rsidRDefault="007A5E8C" w:rsidP="0052023A">
      <w:pPr>
        <w:pStyle w:val="Paragrafoelenco"/>
        <w:numPr>
          <w:ilvl w:val="0"/>
          <w:numId w:val="2"/>
        </w:numPr>
        <w:tabs>
          <w:tab w:val="left" w:pos="3231"/>
        </w:tabs>
        <w:suppressAutoHyphens/>
        <w:jc w:val="both"/>
        <w:rPr>
          <w:rFonts w:ascii="Times" w:hAnsi="Times" w:cs="Times"/>
          <w:szCs w:val="22"/>
        </w:rPr>
      </w:pPr>
      <w:r w:rsidRPr="006067DD">
        <w:rPr>
          <w:rFonts w:ascii="Times" w:hAnsi="Times" w:cs="Times"/>
          <w:szCs w:val="22"/>
        </w:rPr>
        <w:t xml:space="preserve">L’età della </w:t>
      </w:r>
      <w:r w:rsidR="00D47574" w:rsidRPr="006067DD">
        <w:rPr>
          <w:rFonts w:ascii="Times" w:hAnsi="Times" w:cs="Times"/>
          <w:szCs w:val="22"/>
        </w:rPr>
        <w:t>R</w:t>
      </w:r>
      <w:r w:rsidRPr="006067DD">
        <w:rPr>
          <w:rFonts w:ascii="Times" w:hAnsi="Times" w:cs="Times"/>
          <w:szCs w:val="22"/>
        </w:rPr>
        <w:t>estaurazione</w:t>
      </w:r>
      <w:r w:rsidR="006067DD" w:rsidRPr="006067DD">
        <w:rPr>
          <w:rFonts w:ascii="Times" w:hAnsi="Times" w:cs="Times"/>
          <w:szCs w:val="22"/>
        </w:rPr>
        <w:t xml:space="preserve">. </w:t>
      </w:r>
      <w:r w:rsidR="008774E5">
        <w:rPr>
          <w:rFonts w:ascii="Times" w:hAnsi="Times" w:cs="Times"/>
          <w:szCs w:val="22"/>
        </w:rPr>
        <w:t>P</w:t>
      </w:r>
      <w:r w:rsidR="006067DD" w:rsidRPr="006067DD">
        <w:rPr>
          <w:rFonts w:ascii="Times" w:hAnsi="Times" w:cs="Times"/>
          <w:szCs w:val="22"/>
        </w:rPr>
        <w:t>olitiche di sicurezza</w:t>
      </w:r>
      <w:r w:rsidR="008774E5">
        <w:rPr>
          <w:rFonts w:ascii="Times" w:hAnsi="Times" w:cs="Times"/>
          <w:szCs w:val="22"/>
        </w:rPr>
        <w:t>, consenso</w:t>
      </w:r>
      <w:r w:rsidR="006067DD" w:rsidRPr="006067DD">
        <w:rPr>
          <w:rFonts w:ascii="Times" w:hAnsi="Times" w:cs="Times"/>
          <w:szCs w:val="22"/>
        </w:rPr>
        <w:t xml:space="preserve"> e dissenso politico</w:t>
      </w:r>
      <w:r w:rsidR="00ED4D20">
        <w:rPr>
          <w:rFonts w:ascii="Times" w:hAnsi="Times" w:cs="Times"/>
          <w:szCs w:val="22"/>
        </w:rPr>
        <w:t>.</w:t>
      </w:r>
    </w:p>
    <w:p w14:paraId="4BD86BC6" w14:textId="3CDBC7A4" w:rsidR="00886D26" w:rsidRPr="0078563F" w:rsidRDefault="00886D26" w:rsidP="007A5E8C">
      <w:pPr>
        <w:tabs>
          <w:tab w:val="left" w:pos="3231"/>
        </w:tabs>
        <w:suppressAutoHyphens/>
        <w:ind w:left="360"/>
        <w:rPr>
          <w:rFonts w:ascii="Times" w:hAnsi="Times" w:cs="Times"/>
          <w:szCs w:val="22"/>
        </w:rPr>
      </w:pPr>
    </w:p>
    <w:p w14:paraId="1E266C76" w14:textId="3C640641" w:rsidR="00217AD4" w:rsidRPr="00217AD4" w:rsidRDefault="00217AD4" w:rsidP="00217AD4">
      <w:pPr>
        <w:keepNext/>
        <w:spacing w:before="240" w:after="120"/>
        <w:rPr>
          <w:b/>
          <w:i/>
          <w:sz w:val="18"/>
          <w:szCs w:val="18"/>
        </w:rPr>
      </w:pPr>
      <w:r w:rsidRPr="00217AD4">
        <w:rPr>
          <w:b/>
          <w:i/>
          <w:sz w:val="18"/>
          <w:szCs w:val="18"/>
        </w:rPr>
        <w:lastRenderedPageBreak/>
        <w:t>BIBLIOGRAFIA</w:t>
      </w:r>
      <w:r w:rsidR="00AB24C9">
        <w:rPr>
          <w:rStyle w:val="Rimandonotaapidipagina"/>
          <w:b/>
          <w:i/>
          <w:sz w:val="18"/>
          <w:szCs w:val="18"/>
        </w:rPr>
        <w:footnoteReference w:id="1"/>
      </w:r>
    </w:p>
    <w:p w14:paraId="4F556727" w14:textId="684BBAF9" w:rsidR="00217AD4" w:rsidRPr="00217AD4" w:rsidRDefault="00217AD4" w:rsidP="00217AD4">
      <w:pPr>
        <w:numPr>
          <w:ilvl w:val="0"/>
          <w:numId w:val="3"/>
        </w:numPr>
        <w:tabs>
          <w:tab w:val="clear" w:pos="284"/>
        </w:tabs>
        <w:spacing w:line="240" w:lineRule="auto"/>
        <w:rPr>
          <w:sz w:val="18"/>
          <w:szCs w:val="18"/>
        </w:rPr>
      </w:pPr>
      <w:r w:rsidRPr="00217AD4">
        <w:rPr>
          <w:sz w:val="18"/>
          <w:szCs w:val="18"/>
        </w:rPr>
        <w:t>Appunti delle lezioni, documenti</w:t>
      </w:r>
      <w:r w:rsidR="00A3219D">
        <w:rPr>
          <w:sz w:val="18"/>
          <w:szCs w:val="18"/>
        </w:rPr>
        <w:t>, articoli, saggi</w:t>
      </w:r>
      <w:r w:rsidRPr="00217AD4">
        <w:rPr>
          <w:sz w:val="18"/>
          <w:szCs w:val="18"/>
        </w:rPr>
        <w:t xml:space="preserve"> distribuiti in fotocopia o in pdf.</w:t>
      </w:r>
    </w:p>
    <w:p w14:paraId="20D9B7B4" w14:textId="77777777" w:rsidR="00AB24C9" w:rsidRPr="00AB24C9" w:rsidRDefault="0030759B" w:rsidP="00AB24C9">
      <w:pPr>
        <w:numPr>
          <w:ilvl w:val="0"/>
          <w:numId w:val="3"/>
        </w:numPr>
        <w:tabs>
          <w:tab w:val="clear" w:pos="284"/>
        </w:tabs>
        <w:spacing w:line="240" w:lineRule="auto"/>
        <w:rPr>
          <w:sz w:val="18"/>
        </w:rPr>
      </w:pPr>
      <w:r w:rsidRPr="009F670F">
        <w:rPr>
          <w:smallCaps/>
          <w:sz w:val="18"/>
        </w:rPr>
        <w:t>E. Pagano</w:t>
      </w:r>
      <w:r w:rsidRPr="009F670F">
        <w:rPr>
          <w:sz w:val="18"/>
        </w:rPr>
        <w:t xml:space="preserve">, </w:t>
      </w:r>
      <w:r w:rsidRPr="009F670F">
        <w:rPr>
          <w:i/>
          <w:sz w:val="18"/>
        </w:rPr>
        <w:t>L’Italia e i suoi Stati nell’Età moderna. Dalla pace di Lodi all’Unificazione (1454-1871)</w:t>
      </w:r>
      <w:r w:rsidRPr="009F670F">
        <w:rPr>
          <w:sz w:val="18"/>
        </w:rPr>
        <w:t>, Brescia, Morcelliana, 2023</w:t>
      </w:r>
      <w:r w:rsidR="002A184E">
        <w:rPr>
          <w:sz w:val="18"/>
        </w:rPr>
        <w:t>.</w:t>
      </w:r>
    </w:p>
    <w:p w14:paraId="1A633357" w14:textId="0CA599B8" w:rsidR="00217AD4" w:rsidRPr="009F670F" w:rsidRDefault="00AB24C9" w:rsidP="00AB24C9">
      <w:pPr>
        <w:tabs>
          <w:tab w:val="clear" w:pos="284"/>
        </w:tabs>
        <w:spacing w:line="240" w:lineRule="auto"/>
        <w:ind w:left="720"/>
        <w:rPr>
          <w:sz w:val="16"/>
          <w:szCs w:val="18"/>
        </w:rPr>
      </w:pPr>
      <w:hyperlink r:id="rId8" w:history="1">
        <w:r w:rsidRPr="00AB24C9">
          <w:rPr>
            <w:rStyle w:val="Collegamentoipertestuale"/>
            <w:sz w:val="18"/>
          </w:rPr>
          <w:t>Acquista da VP</w:t>
        </w:r>
      </w:hyperlink>
    </w:p>
    <w:p w14:paraId="7C460397" w14:textId="13FB01A6" w:rsidR="00217AD4" w:rsidRPr="00AB24C9" w:rsidRDefault="00217AD4" w:rsidP="00AB24C9">
      <w:pPr>
        <w:pStyle w:val="Paragrafoelenco"/>
        <w:numPr>
          <w:ilvl w:val="0"/>
          <w:numId w:val="3"/>
        </w:numPr>
        <w:tabs>
          <w:tab w:val="left" w:pos="3231"/>
        </w:tabs>
        <w:suppressAutoHyphens/>
        <w:rPr>
          <w:rFonts w:ascii="Times" w:hAnsi="Times" w:cs="Times"/>
          <w:sz w:val="18"/>
          <w:szCs w:val="18"/>
        </w:rPr>
      </w:pPr>
      <w:r w:rsidRPr="001A5CB1">
        <w:rPr>
          <w:rFonts w:ascii="Times" w:hAnsi="Times" w:cs="Times"/>
          <w:sz w:val="18"/>
          <w:szCs w:val="18"/>
        </w:rPr>
        <w:t>Un testo a scelta tra quelli indicati in uno dei seguenti punti, a scelta dello studente:</w:t>
      </w:r>
      <w:r w:rsidR="006703A2" w:rsidRPr="001A5CB1">
        <w:rPr>
          <w:rFonts w:ascii="Times" w:hAnsi="Times" w:cs="Times"/>
          <w:sz w:val="18"/>
          <w:szCs w:val="18"/>
        </w:rPr>
        <w:t xml:space="preserve"> </w:t>
      </w:r>
      <w:r w:rsidR="00B35824" w:rsidRPr="001A5CB1">
        <w:rPr>
          <w:rFonts w:ascii="Times" w:hAnsi="Times" w:cs="Times"/>
          <w:sz w:val="18"/>
          <w:szCs w:val="18"/>
        </w:rPr>
        <w:t>a)</w:t>
      </w:r>
      <w:r w:rsidR="00CE29D0">
        <w:rPr>
          <w:rFonts w:ascii="Times" w:hAnsi="Times" w:cs="Times"/>
          <w:sz w:val="18"/>
          <w:szCs w:val="18"/>
        </w:rPr>
        <w:t xml:space="preserve"> </w:t>
      </w:r>
      <w:r w:rsidR="0029097D" w:rsidRPr="00426D0D">
        <w:rPr>
          <w:rFonts w:ascii="Times" w:hAnsi="Times" w:cs="Times"/>
          <w:sz w:val="18"/>
          <w:szCs w:val="18"/>
        </w:rPr>
        <w:t xml:space="preserve">M. Barbagli, </w:t>
      </w:r>
      <w:r w:rsidR="0029097D" w:rsidRPr="00426D0D">
        <w:rPr>
          <w:rFonts w:ascii="Times" w:hAnsi="Times" w:cs="Times"/>
          <w:i/>
          <w:iCs/>
          <w:sz w:val="18"/>
          <w:szCs w:val="18"/>
        </w:rPr>
        <w:t>Sotto lo stesso tetto. Mutamenti della famiglia in Italia dal XV al XX secolo</w:t>
      </w:r>
      <w:r w:rsidR="0029097D" w:rsidRPr="00426D0D">
        <w:rPr>
          <w:rFonts w:ascii="Times" w:hAnsi="Times" w:cs="Times"/>
          <w:sz w:val="18"/>
          <w:szCs w:val="18"/>
        </w:rPr>
        <w:t>, Il Mulino</w:t>
      </w:r>
      <w:r w:rsidR="00AB24C9">
        <w:rPr>
          <w:rFonts w:ascii="Times" w:hAnsi="Times" w:cs="Times"/>
          <w:sz w:val="18"/>
          <w:szCs w:val="18"/>
        </w:rPr>
        <w:t xml:space="preserve"> </w:t>
      </w:r>
      <w:hyperlink r:id="rId9" w:history="1">
        <w:r w:rsidR="00AB24C9" w:rsidRPr="00AB24C9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  <w:r w:rsidR="0029097D" w:rsidRPr="00AB24C9">
        <w:rPr>
          <w:rFonts w:ascii="Times" w:hAnsi="Times" w:cs="Times"/>
          <w:sz w:val="18"/>
          <w:szCs w:val="18"/>
        </w:rPr>
        <w:t>;</w:t>
      </w:r>
      <w:r w:rsidR="00BC044E" w:rsidRPr="00AB24C9">
        <w:rPr>
          <w:rFonts w:ascii="Times" w:hAnsi="Times" w:cs="Times"/>
          <w:color w:val="EE0000"/>
          <w:sz w:val="18"/>
          <w:szCs w:val="18"/>
        </w:rPr>
        <w:t xml:space="preserve"> </w:t>
      </w:r>
      <w:r w:rsidR="00B35824" w:rsidRPr="00AB24C9">
        <w:rPr>
          <w:rFonts w:ascii="Times" w:hAnsi="Times" w:cs="Times"/>
          <w:sz w:val="18"/>
          <w:szCs w:val="18"/>
        </w:rPr>
        <w:t>b)</w:t>
      </w:r>
      <w:r w:rsidR="004717A0" w:rsidRPr="00AB24C9">
        <w:rPr>
          <w:rFonts w:ascii="Times" w:hAnsi="Times" w:cs="Times"/>
          <w:color w:val="EE0000"/>
          <w:sz w:val="18"/>
          <w:szCs w:val="18"/>
        </w:rPr>
        <w:t xml:space="preserve"> </w:t>
      </w:r>
      <w:r w:rsidR="00077793" w:rsidRPr="00AB24C9">
        <w:rPr>
          <w:rFonts w:ascii="Times" w:hAnsi="Times" w:cs="Times"/>
          <w:sz w:val="18"/>
          <w:szCs w:val="18"/>
        </w:rPr>
        <w:t>E. Pagano, “</w:t>
      </w:r>
      <w:r w:rsidR="00077793" w:rsidRPr="00AB24C9">
        <w:rPr>
          <w:rFonts w:ascii="Times" w:hAnsi="Times" w:cs="Times"/>
          <w:i/>
          <w:sz w:val="18"/>
          <w:szCs w:val="18"/>
        </w:rPr>
        <w:t>Questa turba infame a comun danno unita”. Delinquenti, marginali, magistrati nel Mantovano asburgico (1750-1800)</w:t>
      </w:r>
      <w:r w:rsidR="00077793" w:rsidRPr="00AB24C9">
        <w:rPr>
          <w:rFonts w:ascii="Times" w:hAnsi="Times" w:cs="Times"/>
          <w:sz w:val="18"/>
          <w:szCs w:val="18"/>
        </w:rPr>
        <w:t>, Milano, FrancoAngeli, 2014</w:t>
      </w:r>
      <w:r w:rsidR="00AB24C9">
        <w:rPr>
          <w:rFonts w:ascii="Times" w:hAnsi="Times" w:cs="Times"/>
          <w:sz w:val="18"/>
          <w:szCs w:val="18"/>
        </w:rPr>
        <w:t xml:space="preserve"> </w:t>
      </w:r>
      <w:hyperlink r:id="rId10" w:history="1">
        <w:r w:rsidR="00AB24C9" w:rsidRPr="00AB24C9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  <w:r w:rsidR="00AB24C9">
        <w:rPr>
          <w:rFonts w:ascii="Times" w:hAnsi="Times" w:cs="Times"/>
          <w:sz w:val="18"/>
          <w:szCs w:val="18"/>
        </w:rPr>
        <w:t>;</w:t>
      </w:r>
      <w:r w:rsidR="006703A2" w:rsidRPr="00AB24C9">
        <w:rPr>
          <w:rFonts w:ascii="Times" w:hAnsi="Times" w:cs="Times"/>
          <w:sz w:val="18"/>
          <w:szCs w:val="18"/>
        </w:rPr>
        <w:t xml:space="preserve"> </w:t>
      </w:r>
      <w:r w:rsidR="00B35824" w:rsidRPr="00AB24C9">
        <w:rPr>
          <w:rFonts w:ascii="Times" w:hAnsi="Times" w:cs="Times"/>
          <w:sz w:val="18"/>
          <w:szCs w:val="18"/>
        </w:rPr>
        <w:t>c</w:t>
      </w:r>
      <w:r w:rsidR="006703A2" w:rsidRPr="00AB24C9">
        <w:rPr>
          <w:rFonts w:ascii="Times" w:hAnsi="Times" w:cs="Times"/>
          <w:sz w:val="18"/>
          <w:szCs w:val="18"/>
        </w:rPr>
        <w:t xml:space="preserve">) </w:t>
      </w:r>
      <w:r w:rsidR="00732943" w:rsidRPr="00AB24C9">
        <w:rPr>
          <w:rFonts w:ascii="Times" w:hAnsi="Times" w:cs="Times"/>
          <w:smallCaps/>
          <w:sz w:val="18"/>
          <w:szCs w:val="18"/>
        </w:rPr>
        <w:t>P. Calcagno</w:t>
      </w:r>
      <w:r w:rsidR="00732943" w:rsidRPr="00AB24C9">
        <w:rPr>
          <w:rFonts w:ascii="Times" w:hAnsi="Times" w:cs="Times"/>
          <w:sz w:val="18"/>
          <w:szCs w:val="18"/>
        </w:rPr>
        <w:t xml:space="preserve">, </w:t>
      </w:r>
      <w:r w:rsidR="00732943" w:rsidRPr="00AB24C9">
        <w:rPr>
          <w:rFonts w:ascii="Times" w:hAnsi="Times" w:cs="Times"/>
          <w:i/>
          <w:iCs/>
          <w:sz w:val="18"/>
          <w:szCs w:val="18"/>
        </w:rPr>
        <w:t>La Repubblica di Genova</w:t>
      </w:r>
      <w:r w:rsidR="00732943" w:rsidRPr="00AB24C9">
        <w:rPr>
          <w:rFonts w:ascii="Times" w:hAnsi="Times" w:cs="Times"/>
          <w:sz w:val="18"/>
          <w:szCs w:val="18"/>
        </w:rPr>
        <w:t>,</w:t>
      </w:r>
      <w:r w:rsidR="00732943" w:rsidRPr="00AB24C9">
        <w:rPr>
          <w:rFonts w:ascii="Times" w:hAnsi="Times" w:cs="Times"/>
          <w:smallCaps/>
          <w:sz w:val="18"/>
          <w:szCs w:val="18"/>
        </w:rPr>
        <w:t xml:space="preserve"> </w:t>
      </w:r>
      <w:r w:rsidR="0067207E" w:rsidRPr="00AB24C9">
        <w:rPr>
          <w:rFonts w:ascii="Times" w:hAnsi="Times" w:cs="Times"/>
          <w:sz w:val="18"/>
          <w:szCs w:val="18"/>
        </w:rPr>
        <w:t>Bologna, Il Mulino, 202</w:t>
      </w:r>
      <w:r w:rsidR="00732943" w:rsidRPr="00AB24C9">
        <w:rPr>
          <w:rFonts w:ascii="Times" w:hAnsi="Times" w:cs="Times"/>
          <w:sz w:val="18"/>
          <w:szCs w:val="18"/>
        </w:rPr>
        <w:t>6</w:t>
      </w:r>
      <w:r w:rsidR="00AB24C9">
        <w:rPr>
          <w:rFonts w:ascii="Times" w:hAnsi="Times" w:cs="Times"/>
          <w:sz w:val="18"/>
          <w:szCs w:val="18"/>
        </w:rPr>
        <w:t xml:space="preserve"> </w:t>
      </w:r>
      <w:hyperlink r:id="rId11" w:history="1">
        <w:r w:rsidR="00AB24C9" w:rsidRPr="00AB24C9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  <w:r w:rsidR="0067207E" w:rsidRPr="00AB24C9">
        <w:rPr>
          <w:rFonts w:ascii="Times" w:hAnsi="Times" w:cs="Times"/>
          <w:sz w:val="18"/>
          <w:szCs w:val="18"/>
        </w:rPr>
        <w:t>;</w:t>
      </w:r>
      <w:r w:rsidR="00FB7213" w:rsidRPr="00AB24C9">
        <w:rPr>
          <w:rFonts w:ascii="Times" w:hAnsi="Times" w:cs="Times"/>
          <w:sz w:val="18"/>
          <w:szCs w:val="18"/>
        </w:rPr>
        <w:t xml:space="preserve"> </w:t>
      </w:r>
      <w:r w:rsidR="00077793" w:rsidRPr="00AB24C9">
        <w:rPr>
          <w:rFonts w:ascii="Times" w:hAnsi="Times" w:cs="Times"/>
          <w:sz w:val="18"/>
          <w:szCs w:val="18"/>
        </w:rPr>
        <w:t xml:space="preserve">d) P. Bianchi, A. Merlotti, </w:t>
      </w:r>
      <w:r w:rsidR="00CF25DD" w:rsidRPr="00AB24C9">
        <w:rPr>
          <w:rFonts w:ascii="Times" w:hAnsi="Times" w:cs="Times"/>
          <w:i/>
          <w:iCs/>
          <w:sz w:val="18"/>
          <w:szCs w:val="18"/>
        </w:rPr>
        <w:t>Storia degli Stati sabaudi (1416-1848)</w:t>
      </w:r>
      <w:r w:rsidR="00CF25DD" w:rsidRPr="00AB24C9">
        <w:rPr>
          <w:rFonts w:ascii="Times" w:hAnsi="Times" w:cs="Times"/>
          <w:sz w:val="18"/>
          <w:szCs w:val="18"/>
        </w:rPr>
        <w:t>, Brescia, Morcelliana, 2016</w:t>
      </w:r>
      <w:r w:rsidR="00AB24C9">
        <w:rPr>
          <w:rFonts w:ascii="Times" w:hAnsi="Times" w:cs="Times"/>
          <w:sz w:val="18"/>
          <w:szCs w:val="18"/>
        </w:rPr>
        <w:t xml:space="preserve"> </w:t>
      </w:r>
      <w:hyperlink r:id="rId12" w:history="1">
        <w:r w:rsidR="00AB24C9" w:rsidRPr="00AB24C9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  <w:r w:rsidR="00CF25DD" w:rsidRPr="00AB24C9">
        <w:rPr>
          <w:rFonts w:ascii="Times" w:hAnsi="Times" w:cs="Times"/>
          <w:sz w:val="18"/>
          <w:szCs w:val="18"/>
        </w:rPr>
        <w:t xml:space="preserve">; </w:t>
      </w:r>
      <w:r w:rsidR="00C01150" w:rsidRPr="00AB24C9">
        <w:rPr>
          <w:rFonts w:ascii="Times" w:hAnsi="Times" w:cs="Times"/>
          <w:sz w:val="18"/>
          <w:szCs w:val="18"/>
        </w:rPr>
        <w:t>e)</w:t>
      </w:r>
      <w:r w:rsidR="002E214A" w:rsidRPr="00AB24C9">
        <w:rPr>
          <w:rFonts w:ascii="Times" w:hAnsi="Times" w:cs="Times"/>
          <w:sz w:val="18"/>
          <w:szCs w:val="18"/>
        </w:rPr>
        <w:t xml:space="preserve"> </w:t>
      </w:r>
      <w:r w:rsidR="00C94A14" w:rsidRPr="00AB24C9">
        <w:rPr>
          <w:rFonts w:cs="Times"/>
          <w:smallCaps/>
          <w:sz w:val="18"/>
          <w:szCs w:val="18"/>
        </w:rPr>
        <w:t xml:space="preserve">M. </w:t>
      </w:r>
      <w:proofErr w:type="spellStart"/>
      <w:r w:rsidR="00C94A14" w:rsidRPr="00AB24C9">
        <w:rPr>
          <w:rFonts w:cs="Times"/>
          <w:smallCaps/>
          <w:sz w:val="18"/>
          <w:szCs w:val="18"/>
        </w:rPr>
        <w:t>Rabà</w:t>
      </w:r>
      <w:proofErr w:type="spellEnd"/>
      <w:r w:rsidR="00C94A14" w:rsidRPr="00AB24C9">
        <w:rPr>
          <w:rFonts w:cs="Times"/>
          <w:sz w:val="18"/>
          <w:szCs w:val="18"/>
        </w:rPr>
        <w:t xml:space="preserve">, </w:t>
      </w:r>
      <w:r w:rsidR="00C94A14" w:rsidRPr="00AB24C9">
        <w:rPr>
          <w:rFonts w:cs="Times"/>
          <w:i/>
          <w:iCs/>
          <w:sz w:val="18"/>
          <w:szCs w:val="18"/>
        </w:rPr>
        <w:t>Lo Stato di Milano 1535-1796</w:t>
      </w:r>
      <w:r w:rsidR="00C94A14" w:rsidRPr="00AB24C9">
        <w:rPr>
          <w:rFonts w:cs="Times"/>
          <w:sz w:val="18"/>
          <w:szCs w:val="18"/>
        </w:rPr>
        <w:t>, Bologna, Il Mulino, 2024</w:t>
      </w:r>
      <w:r w:rsidR="00AB24C9">
        <w:rPr>
          <w:sz w:val="18"/>
          <w:szCs w:val="18"/>
        </w:rPr>
        <w:t xml:space="preserve"> </w:t>
      </w:r>
      <w:hyperlink r:id="rId13" w:history="1">
        <w:r w:rsidR="00AB24C9" w:rsidRPr="00AB24C9">
          <w:rPr>
            <w:rStyle w:val="Collegamentoipertestuale"/>
            <w:sz w:val="18"/>
            <w:szCs w:val="18"/>
          </w:rPr>
          <w:t>Acquista da VP</w:t>
        </w:r>
      </w:hyperlink>
      <w:r w:rsidR="00AB24C9">
        <w:rPr>
          <w:sz w:val="18"/>
          <w:szCs w:val="18"/>
        </w:rPr>
        <w:t>;</w:t>
      </w:r>
      <w:r w:rsidR="00C01150" w:rsidRPr="00AB24C9">
        <w:rPr>
          <w:sz w:val="18"/>
          <w:szCs w:val="18"/>
        </w:rPr>
        <w:t xml:space="preserve"> f)</w:t>
      </w:r>
      <w:r w:rsidR="008774E5" w:rsidRPr="00AB24C9">
        <w:rPr>
          <w:sz w:val="18"/>
          <w:szCs w:val="18"/>
        </w:rPr>
        <w:t xml:space="preserve"> M. Meriggi, </w:t>
      </w:r>
      <w:r w:rsidR="008774E5" w:rsidRPr="00AB24C9">
        <w:rPr>
          <w:i/>
          <w:iCs/>
          <w:sz w:val="18"/>
          <w:szCs w:val="18"/>
        </w:rPr>
        <w:t>Carbonari del Sud. Settarismo, stato, società nel Mezzogiorno preunitario</w:t>
      </w:r>
      <w:r w:rsidR="008774E5" w:rsidRPr="00AB24C9">
        <w:rPr>
          <w:sz w:val="18"/>
          <w:szCs w:val="18"/>
        </w:rPr>
        <w:t>, Napoli, Federico II University Press, 2025</w:t>
      </w:r>
      <w:r w:rsidR="000C1985" w:rsidRPr="00AB24C9">
        <w:rPr>
          <w:rFonts w:ascii="Times" w:hAnsi="Times" w:cs="Times"/>
          <w:sz w:val="18"/>
          <w:szCs w:val="18"/>
        </w:rPr>
        <w:t>.</w:t>
      </w:r>
      <w:r w:rsidR="00C01150" w:rsidRPr="00AB24C9">
        <w:rPr>
          <w:rFonts w:ascii="Times" w:hAnsi="Times" w:cs="Times"/>
          <w:sz w:val="18"/>
          <w:szCs w:val="18"/>
        </w:rPr>
        <w:t xml:space="preserve"> </w:t>
      </w:r>
    </w:p>
    <w:p w14:paraId="431BB964" w14:textId="77777777" w:rsidR="00217AD4" w:rsidRPr="0078563F" w:rsidRDefault="00217AD4" w:rsidP="00217AD4">
      <w:pPr>
        <w:spacing w:before="240" w:after="120"/>
        <w:rPr>
          <w:rFonts w:ascii="Times" w:hAnsi="Times" w:cs="Times"/>
          <w:b/>
          <w:i/>
          <w:szCs w:val="20"/>
        </w:rPr>
      </w:pPr>
      <w:r w:rsidRPr="0078563F">
        <w:rPr>
          <w:rFonts w:ascii="Times" w:hAnsi="Times" w:cs="Times"/>
          <w:b/>
          <w:i/>
          <w:szCs w:val="20"/>
        </w:rPr>
        <w:t>DIDATTICA DEL CORSO</w:t>
      </w:r>
    </w:p>
    <w:p w14:paraId="3B5F674C" w14:textId="2FE4BC15" w:rsidR="00217AD4" w:rsidRPr="00217AD4" w:rsidRDefault="00217AD4" w:rsidP="00217AD4">
      <w:pPr>
        <w:pStyle w:val="Testo2"/>
      </w:pPr>
      <w:r w:rsidRPr="00AD0506">
        <w:t xml:space="preserve">Lezioni frontali con utilizzo della piattaforma </w:t>
      </w:r>
      <w:r w:rsidR="00277E71">
        <w:t>B</w:t>
      </w:r>
      <w:r w:rsidRPr="00AD0506">
        <w:t xml:space="preserve">lackboard; </w:t>
      </w:r>
      <w:r w:rsidR="00B25352">
        <w:t xml:space="preserve">esercitazioni ed </w:t>
      </w:r>
      <w:r w:rsidR="00A55A45">
        <w:t>esposizioni</w:t>
      </w:r>
      <w:r w:rsidR="00B25352">
        <w:t>, orali e scritte,</w:t>
      </w:r>
      <w:r w:rsidRPr="00AD0506">
        <w:t xml:space="preserve"> su fonti e</w:t>
      </w:r>
      <w:r w:rsidR="00685763">
        <w:t xml:space="preserve"> </w:t>
      </w:r>
      <w:r w:rsidRPr="00AD0506">
        <w:t>su saggi specialistici.</w:t>
      </w:r>
    </w:p>
    <w:p w14:paraId="19A418F5" w14:textId="77777777" w:rsidR="00217AD4" w:rsidRDefault="00217AD4" w:rsidP="00217AD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2EC8739" w14:textId="41675B7D" w:rsidR="00217AD4" w:rsidRPr="00217AD4" w:rsidRDefault="00217AD4" w:rsidP="00217AD4">
      <w:pPr>
        <w:pStyle w:val="Testo2"/>
      </w:pPr>
      <w:r w:rsidRPr="00AD0506">
        <w:t>Esame orale. Lo studente, rispondendo ad alcune domande (tre o quattro), è tenuto a dimostrare una conoscenza sicura della storia italiana in Età moderna nelle sue linee di fondo, con particolare attenzione ai temi approfonditi a lezione. La valutazione sarà espressa in trentesimi (voto sufficiente minimo 18/30, voto massimo 30/30). In caso di risposte esaustive, date con argomentazioni solide e linguaggio appropriato, sarà attribuita la distinzione della lode.</w:t>
      </w:r>
    </w:p>
    <w:p w14:paraId="475E2A7F" w14:textId="77777777" w:rsidR="00217AD4" w:rsidRDefault="00217AD4" w:rsidP="00217AD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E095B2F" w14:textId="0880930D" w:rsidR="00217AD4" w:rsidRPr="00217AD4" w:rsidRDefault="00217AD4" w:rsidP="00217AD4">
      <w:pPr>
        <w:pStyle w:val="Testo2"/>
        <w:rPr>
          <w:b/>
          <w:i/>
        </w:rPr>
      </w:pPr>
      <w:r w:rsidRPr="00AD0506">
        <w:t xml:space="preserve">Il corso è aperto anche agli studenti della laurea triennale, è iterabile e si tiene nel II semestre. </w:t>
      </w:r>
      <w:r w:rsidR="001A5CB1" w:rsidRPr="001A5CB1">
        <w:rPr>
          <w:b/>
          <w:bCs/>
        </w:rPr>
        <w:t>N</w:t>
      </w:r>
      <w:r w:rsidR="001A5CB1">
        <w:rPr>
          <w:b/>
          <w:bCs/>
        </w:rPr>
        <w:t>.</w:t>
      </w:r>
      <w:r w:rsidR="001A5CB1" w:rsidRPr="001A5CB1">
        <w:rPr>
          <w:b/>
          <w:bCs/>
        </w:rPr>
        <w:t>B</w:t>
      </w:r>
      <w:r w:rsidR="001A5CB1">
        <w:rPr>
          <w:b/>
          <w:bCs/>
        </w:rPr>
        <w:t>.</w:t>
      </w:r>
      <w:r w:rsidR="001A5CB1">
        <w:t xml:space="preserve"> </w:t>
      </w:r>
      <w:r w:rsidRPr="001A5CB1">
        <w:rPr>
          <w:b/>
          <w:bCs/>
        </w:rPr>
        <w:t xml:space="preserve">Gli studenti stranieri devono possedere una buona conoscenza della lingua italiana orale e scritta e </w:t>
      </w:r>
      <w:r w:rsidR="001A5CB1">
        <w:rPr>
          <w:b/>
          <w:bCs/>
        </w:rPr>
        <w:t xml:space="preserve">devono </w:t>
      </w:r>
      <w:r w:rsidRPr="001A5CB1">
        <w:rPr>
          <w:b/>
          <w:bCs/>
        </w:rPr>
        <w:t>conoscere</w:t>
      </w:r>
      <w:r w:rsidR="001A5CB1">
        <w:rPr>
          <w:b/>
          <w:bCs/>
        </w:rPr>
        <w:t xml:space="preserve"> già</w:t>
      </w:r>
      <w:r w:rsidRPr="001A5CB1">
        <w:rPr>
          <w:b/>
          <w:bCs/>
        </w:rPr>
        <w:t>, nelle linee essenziali, le vicende storiche europee dal Medioevo all’Età contemporanea</w:t>
      </w:r>
      <w:r w:rsidRPr="00AD0506">
        <w:t xml:space="preserve">. </w:t>
      </w:r>
    </w:p>
    <w:p w14:paraId="53795B57" w14:textId="20CFB94A" w:rsidR="00217AD4" w:rsidRPr="00217AD4" w:rsidRDefault="00217AD4" w:rsidP="00217AD4">
      <w:pPr>
        <w:pStyle w:val="Testo2"/>
        <w:spacing w:before="120"/>
        <w:rPr>
          <w:bCs/>
          <w:i/>
          <w:szCs w:val="22"/>
        </w:rPr>
      </w:pPr>
      <w:r>
        <w:rPr>
          <w:bCs/>
          <w:i/>
          <w:szCs w:val="22"/>
        </w:rPr>
        <w:t>O</w:t>
      </w:r>
      <w:r w:rsidRPr="00217AD4">
        <w:rPr>
          <w:bCs/>
          <w:i/>
          <w:szCs w:val="22"/>
        </w:rPr>
        <w:t>rario e luogo di ricevimento</w:t>
      </w:r>
    </w:p>
    <w:p w14:paraId="71B1FB95" w14:textId="0ED19457" w:rsidR="00217AD4" w:rsidRPr="00AD0506" w:rsidRDefault="00217AD4" w:rsidP="00217AD4">
      <w:pPr>
        <w:pStyle w:val="Testo2"/>
        <w:rPr>
          <w:szCs w:val="22"/>
        </w:rPr>
      </w:pPr>
      <w:r w:rsidRPr="00AD0506">
        <w:rPr>
          <w:szCs w:val="22"/>
        </w:rPr>
        <w:lastRenderedPageBreak/>
        <w:t xml:space="preserve">Il </w:t>
      </w:r>
      <w:r>
        <w:rPr>
          <w:szCs w:val="22"/>
        </w:rPr>
        <w:t>P</w:t>
      </w:r>
      <w:r w:rsidRPr="00AD0506">
        <w:rPr>
          <w:szCs w:val="22"/>
        </w:rPr>
        <w:t>rof. Emanuele Pagano riceve gli studenti, previo appuntamento via e-mail, il mercoledì dalle 10.40 alle 12.00 presso il Dipartimento di Storia, Archeologia e Storia dell’arte, stanza 213 (edificio Gregorianum).</w:t>
      </w:r>
    </w:p>
    <w:sectPr w:rsidR="00217AD4" w:rsidRPr="00AD050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6065" w14:textId="77777777" w:rsidR="00D93913" w:rsidRDefault="00D93913" w:rsidP="00AB24C9">
      <w:pPr>
        <w:spacing w:line="240" w:lineRule="auto"/>
      </w:pPr>
      <w:r>
        <w:separator/>
      </w:r>
    </w:p>
  </w:endnote>
  <w:endnote w:type="continuationSeparator" w:id="0">
    <w:p w14:paraId="0D74752E" w14:textId="77777777" w:rsidR="00D93913" w:rsidRDefault="00D93913" w:rsidP="00AB24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28149" w14:textId="77777777" w:rsidR="00D93913" w:rsidRDefault="00D93913" w:rsidP="00AB24C9">
      <w:pPr>
        <w:spacing w:line="240" w:lineRule="auto"/>
      </w:pPr>
      <w:r>
        <w:separator/>
      </w:r>
    </w:p>
  </w:footnote>
  <w:footnote w:type="continuationSeparator" w:id="0">
    <w:p w14:paraId="3CCF4618" w14:textId="77777777" w:rsidR="00D93913" w:rsidRDefault="00D93913" w:rsidP="00AB24C9">
      <w:pPr>
        <w:spacing w:line="240" w:lineRule="auto"/>
      </w:pPr>
      <w:r>
        <w:continuationSeparator/>
      </w:r>
    </w:p>
  </w:footnote>
  <w:footnote w:id="1">
    <w:p w14:paraId="1E7EE89D" w14:textId="77777777" w:rsidR="00AB24C9" w:rsidRDefault="00AB24C9" w:rsidP="00AB24C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450B7E3" w14:textId="05AEA355" w:rsidR="00AB24C9" w:rsidRDefault="00AB24C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D4F20"/>
    <w:multiLevelType w:val="hybridMultilevel"/>
    <w:tmpl w:val="95BA6B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D7F75"/>
    <w:multiLevelType w:val="hybridMultilevel"/>
    <w:tmpl w:val="6FB4C7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B50EAC"/>
    <w:multiLevelType w:val="hybridMultilevel"/>
    <w:tmpl w:val="5A585D26"/>
    <w:lvl w:ilvl="0" w:tplc="D652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hAnsi="Times" w:cs="Times" w:hint="default"/>
      </w:rPr>
    </w:lvl>
    <w:lvl w:ilvl="1" w:tplc="85C09CC2">
      <w:numFmt w:val="bullet"/>
      <w:lvlText w:val="-"/>
      <w:lvlJc w:val="left"/>
      <w:pPr>
        <w:tabs>
          <w:tab w:val="num" w:pos="1560"/>
        </w:tabs>
        <w:ind w:left="1560" w:hanging="48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916725">
    <w:abstractNumId w:val="1"/>
  </w:num>
  <w:num w:numId="2" w16cid:durableId="676152829">
    <w:abstractNumId w:val="0"/>
  </w:num>
  <w:num w:numId="3" w16cid:durableId="1631015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B2"/>
    <w:rsid w:val="0005217C"/>
    <w:rsid w:val="00056022"/>
    <w:rsid w:val="000711DB"/>
    <w:rsid w:val="00077793"/>
    <w:rsid w:val="000833B4"/>
    <w:rsid w:val="00094AFA"/>
    <w:rsid w:val="000A02B8"/>
    <w:rsid w:val="000C0524"/>
    <w:rsid w:val="000C1985"/>
    <w:rsid w:val="001034E9"/>
    <w:rsid w:val="0010694D"/>
    <w:rsid w:val="00121F56"/>
    <w:rsid w:val="001638D0"/>
    <w:rsid w:val="0016409B"/>
    <w:rsid w:val="001771B1"/>
    <w:rsid w:val="00187B99"/>
    <w:rsid w:val="001A5CB1"/>
    <w:rsid w:val="001B5C32"/>
    <w:rsid w:val="001C4E30"/>
    <w:rsid w:val="001D4C61"/>
    <w:rsid w:val="002014DD"/>
    <w:rsid w:val="00217AD4"/>
    <w:rsid w:val="00227CF2"/>
    <w:rsid w:val="0024045E"/>
    <w:rsid w:val="00243FAF"/>
    <w:rsid w:val="00277E71"/>
    <w:rsid w:val="0029097D"/>
    <w:rsid w:val="00292631"/>
    <w:rsid w:val="002A184E"/>
    <w:rsid w:val="002D1B32"/>
    <w:rsid w:val="002D5E17"/>
    <w:rsid w:val="002E214A"/>
    <w:rsid w:val="0030759B"/>
    <w:rsid w:val="003103A2"/>
    <w:rsid w:val="003356E4"/>
    <w:rsid w:val="0034799A"/>
    <w:rsid w:val="00374B03"/>
    <w:rsid w:val="00384B43"/>
    <w:rsid w:val="003A4CE4"/>
    <w:rsid w:val="003D516F"/>
    <w:rsid w:val="00426D0D"/>
    <w:rsid w:val="00455239"/>
    <w:rsid w:val="0046448C"/>
    <w:rsid w:val="004717A0"/>
    <w:rsid w:val="00486DC0"/>
    <w:rsid w:val="0049506F"/>
    <w:rsid w:val="004A58E4"/>
    <w:rsid w:val="004D1217"/>
    <w:rsid w:val="004D6008"/>
    <w:rsid w:val="00501F1A"/>
    <w:rsid w:val="0052023A"/>
    <w:rsid w:val="0054420C"/>
    <w:rsid w:val="006067DD"/>
    <w:rsid w:val="00607A40"/>
    <w:rsid w:val="00620BE9"/>
    <w:rsid w:val="00640794"/>
    <w:rsid w:val="0064653A"/>
    <w:rsid w:val="006703A2"/>
    <w:rsid w:val="0067207E"/>
    <w:rsid w:val="00674EE2"/>
    <w:rsid w:val="00676EC9"/>
    <w:rsid w:val="00685763"/>
    <w:rsid w:val="00690E52"/>
    <w:rsid w:val="006A289C"/>
    <w:rsid w:val="006B01B5"/>
    <w:rsid w:val="006F1772"/>
    <w:rsid w:val="00732943"/>
    <w:rsid w:val="00761E12"/>
    <w:rsid w:val="0078563F"/>
    <w:rsid w:val="007969B2"/>
    <w:rsid w:val="007A5E8C"/>
    <w:rsid w:val="00807880"/>
    <w:rsid w:val="008314E7"/>
    <w:rsid w:val="00836285"/>
    <w:rsid w:val="00852E96"/>
    <w:rsid w:val="008774E5"/>
    <w:rsid w:val="00886D26"/>
    <w:rsid w:val="008942E7"/>
    <w:rsid w:val="008A1204"/>
    <w:rsid w:val="00900CCA"/>
    <w:rsid w:val="00920007"/>
    <w:rsid w:val="00924B77"/>
    <w:rsid w:val="00940DA2"/>
    <w:rsid w:val="00947B83"/>
    <w:rsid w:val="00963074"/>
    <w:rsid w:val="0099341E"/>
    <w:rsid w:val="009E055C"/>
    <w:rsid w:val="009F670F"/>
    <w:rsid w:val="00A057E3"/>
    <w:rsid w:val="00A3219D"/>
    <w:rsid w:val="00A356F8"/>
    <w:rsid w:val="00A55120"/>
    <w:rsid w:val="00A55A45"/>
    <w:rsid w:val="00A74F6F"/>
    <w:rsid w:val="00A82891"/>
    <w:rsid w:val="00A91861"/>
    <w:rsid w:val="00A96398"/>
    <w:rsid w:val="00A97DEE"/>
    <w:rsid w:val="00AB24C9"/>
    <w:rsid w:val="00AB44B6"/>
    <w:rsid w:val="00AD2569"/>
    <w:rsid w:val="00AD7557"/>
    <w:rsid w:val="00B069CA"/>
    <w:rsid w:val="00B25352"/>
    <w:rsid w:val="00B35824"/>
    <w:rsid w:val="00B37C6C"/>
    <w:rsid w:val="00B45C14"/>
    <w:rsid w:val="00B50C5D"/>
    <w:rsid w:val="00B51253"/>
    <w:rsid w:val="00B525CC"/>
    <w:rsid w:val="00BC044E"/>
    <w:rsid w:val="00BE5BEF"/>
    <w:rsid w:val="00C01150"/>
    <w:rsid w:val="00C03E31"/>
    <w:rsid w:val="00C055F4"/>
    <w:rsid w:val="00C33271"/>
    <w:rsid w:val="00C62CD4"/>
    <w:rsid w:val="00C62E89"/>
    <w:rsid w:val="00C65826"/>
    <w:rsid w:val="00C86C92"/>
    <w:rsid w:val="00C9190A"/>
    <w:rsid w:val="00C94A14"/>
    <w:rsid w:val="00CE29D0"/>
    <w:rsid w:val="00CF25DD"/>
    <w:rsid w:val="00D12EE5"/>
    <w:rsid w:val="00D3387E"/>
    <w:rsid w:val="00D404F2"/>
    <w:rsid w:val="00D427E4"/>
    <w:rsid w:val="00D47574"/>
    <w:rsid w:val="00D60EC5"/>
    <w:rsid w:val="00D62D65"/>
    <w:rsid w:val="00D65F10"/>
    <w:rsid w:val="00D93913"/>
    <w:rsid w:val="00DA1B37"/>
    <w:rsid w:val="00DB4E8E"/>
    <w:rsid w:val="00E349D2"/>
    <w:rsid w:val="00E607E6"/>
    <w:rsid w:val="00E641FE"/>
    <w:rsid w:val="00ED4D20"/>
    <w:rsid w:val="00F603E0"/>
    <w:rsid w:val="00FB7213"/>
    <w:rsid w:val="00FC1D53"/>
    <w:rsid w:val="00FC7F23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78CB7"/>
  <w15:chartTrackingRefBased/>
  <w15:docId w15:val="{F4E67C76-E418-47FA-83FA-49D483FC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17AD4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217AD4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</w:rPr>
  </w:style>
  <w:style w:type="paragraph" w:styleId="Testonotaapidipagina">
    <w:name w:val="footnote text"/>
    <w:basedOn w:val="Normale"/>
    <w:link w:val="TestonotaapidipaginaCarattere"/>
    <w:rsid w:val="00AB24C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B24C9"/>
  </w:style>
  <w:style w:type="character" w:styleId="Rimandonotaapidipagina">
    <w:name w:val="footnote reference"/>
    <w:basedOn w:val="Carpredefinitoparagrafo"/>
    <w:rsid w:val="00AB24C9"/>
    <w:rPr>
      <w:vertAlign w:val="superscript"/>
    </w:rPr>
  </w:style>
  <w:style w:type="character" w:styleId="Collegamentoipertestuale">
    <w:name w:val="Hyperlink"/>
    <w:basedOn w:val="Carpredefinitoparagrafo"/>
    <w:rsid w:val="00AB24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2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manuele-pagano/litalia-e-i-suoi-stati-nelleta-moderna-dalla-pace-di-lodi-allunificazione-1454-1871-9788837238353-724520.html" TargetMode="External"/><Relationship Id="rId13" Type="http://schemas.openxmlformats.org/officeDocument/2006/relationships/hyperlink" Target="https://librerie.unicatt.it/scheda-libro/michele-maria-raba/lo-stato-di-milano-1535-1796-gli-antichi-stati-italiani-9788815388582-74116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paola-bianchi-andrea-merlotti/storia-degli-stati-sabaudi-1416-1848-9788837231002-25523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paolo-calcagno/la-repubblica-di-genova-1528-1797-9788815395788-395396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autori-vari/questa-turba-infame-a-comun-danno-unita-delinquenti-marginali-magistrati-nel-mantovano-asburgico-1750-1800-9788820484873-18851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barbagli-marzio/sotto-lo-stesso-tetto-9788815245342-183289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7A920-1095-44F9-A212-3E77927747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7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3</cp:revision>
  <cp:lastPrinted>2003-03-27T10:42:00Z</cp:lastPrinted>
  <dcterms:created xsi:type="dcterms:W3CDTF">2026-05-18T12:03:00Z</dcterms:created>
  <dcterms:modified xsi:type="dcterms:W3CDTF">2026-07-13T13:03:00Z</dcterms:modified>
</cp:coreProperties>
</file>