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7F832" w14:textId="77777777" w:rsidR="00EE35DF" w:rsidRPr="00156581" w:rsidRDefault="00EE35DF" w:rsidP="00EE35DF">
      <w:pPr>
        <w:pStyle w:val="Titolo1"/>
        <w:ind w:left="0" w:firstLine="0"/>
        <w:rPr>
          <w:rFonts w:ascii="Times New Roman" w:hAnsi="Times New Roman"/>
        </w:rPr>
      </w:pPr>
      <w:bookmarkStart w:id="0" w:name="_Toc11400412"/>
      <w:bookmarkStart w:id="1" w:name="_Toc40016084"/>
      <w:r w:rsidRPr="00156581">
        <w:rPr>
          <w:rFonts w:ascii="Times New Roman" w:hAnsi="Times New Roman"/>
        </w:rPr>
        <w:t>Teoria e storia della modernità letteraria</w:t>
      </w:r>
      <w:bookmarkEnd w:id="0"/>
      <w:bookmarkEnd w:id="1"/>
    </w:p>
    <w:p w14:paraId="7689637D" w14:textId="77777777" w:rsidR="00EE35DF" w:rsidRPr="00156581" w:rsidRDefault="00EE35DF" w:rsidP="00EE35DF">
      <w:pPr>
        <w:pStyle w:val="Titolo2"/>
        <w:rPr>
          <w:rFonts w:ascii="Times New Roman" w:hAnsi="Times New Roman"/>
        </w:rPr>
      </w:pPr>
      <w:bookmarkStart w:id="2" w:name="_Toc40016085"/>
      <w:r w:rsidRPr="00156581">
        <w:rPr>
          <w:rFonts w:ascii="Times New Roman" w:hAnsi="Times New Roman"/>
        </w:rPr>
        <w:t>Prof. Giuseppe Lupo</w:t>
      </w:r>
      <w:bookmarkEnd w:id="2"/>
    </w:p>
    <w:p w14:paraId="0FBA9DA3" w14:textId="77777777" w:rsidR="00EE35DF" w:rsidRPr="00156581" w:rsidRDefault="00EE35DF" w:rsidP="00EE35DF">
      <w:pPr>
        <w:tabs>
          <w:tab w:val="left" w:pos="284"/>
        </w:tabs>
        <w:spacing w:before="240" w:after="120" w:line="240" w:lineRule="exact"/>
        <w:ind w:firstLine="0"/>
        <w:rPr>
          <w:rFonts w:eastAsia="Times New Roman" w:cs="Times New Roman"/>
          <w:b/>
          <w:sz w:val="18"/>
          <w:szCs w:val="20"/>
          <w:lang w:eastAsia="it-IT"/>
        </w:rPr>
      </w:pPr>
      <w:r w:rsidRPr="00156581">
        <w:rPr>
          <w:rFonts w:eastAsia="Times New Roman" w:cs="Times New Roman"/>
          <w:b/>
          <w:i/>
          <w:sz w:val="18"/>
          <w:szCs w:val="20"/>
          <w:lang w:eastAsia="it-IT"/>
        </w:rPr>
        <w:t>OBIETTIVO DEL CORSO E RISULTATI DI APPRENDIMENTO ATTESI</w:t>
      </w:r>
    </w:p>
    <w:p w14:paraId="053E26FF" w14:textId="77777777" w:rsidR="00EE35DF" w:rsidRPr="00156581" w:rsidRDefault="00EE35DF" w:rsidP="00974DEC">
      <w:pPr>
        <w:tabs>
          <w:tab w:val="left" w:pos="284"/>
        </w:tabs>
        <w:spacing w:line="240" w:lineRule="exact"/>
        <w:rPr>
          <w:rFonts w:eastAsia="Times New Roman" w:cs="Times New Roman"/>
          <w:sz w:val="20"/>
          <w:szCs w:val="20"/>
          <w:lang w:eastAsia="it-IT"/>
        </w:rPr>
      </w:pPr>
      <w:r w:rsidRPr="00156581">
        <w:rPr>
          <w:rFonts w:eastAsia="Times New Roman" w:cs="Times New Roman"/>
          <w:sz w:val="20"/>
          <w:szCs w:val="20"/>
          <w:lang w:eastAsia="it-IT"/>
        </w:rPr>
        <w:t>Il corso intende analizzare la letteratura italiana del Novecento nelle sue forme, sia secondo la prospettiva dei testi, sia osservando le grandi questioni ideologiche e culturali dentro le quali si collocano opere e autori. All’interno di questo dialogo tra il tempo storico e i fatti culturali, romanzi, saggi, poesie, riviste rappresentano i luoghi del dibattito, esercitano il ruolo di testimoni della propria epoca, ricoprono una funzione civile e costituiscono l’orizzonte dentro il quale si collocano le domande fondamentali su cosa significhi la modernità.</w:t>
      </w:r>
    </w:p>
    <w:p w14:paraId="3C6AC1A1" w14:textId="5289C3AB" w:rsidR="00EE35DF" w:rsidRPr="00156581" w:rsidRDefault="00EE35DF" w:rsidP="00974DEC">
      <w:pPr>
        <w:tabs>
          <w:tab w:val="left" w:pos="284"/>
        </w:tabs>
        <w:spacing w:line="240" w:lineRule="exact"/>
        <w:rPr>
          <w:rFonts w:eastAsia="Times New Roman" w:cs="Times New Roman"/>
          <w:sz w:val="20"/>
          <w:szCs w:val="20"/>
          <w:lang w:eastAsia="it-IT"/>
        </w:rPr>
      </w:pPr>
      <w:r w:rsidRPr="00156581">
        <w:rPr>
          <w:rFonts w:eastAsia="Times New Roman" w:cs="Times New Roman"/>
          <w:sz w:val="20"/>
          <w:szCs w:val="20"/>
          <w:lang w:eastAsia="it-IT"/>
        </w:rPr>
        <w:t>Al termine del corso</w:t>
      </w:r>
      <w:r w:rsidR="00B61069">
        <w:rPr>
          <w:rFonts w:eastAsia="Times New Roman" w:cs="Times New Roman"/>
          <w:sz w:val="20"/>
          <w:szCs w:val="20"/>
          <w:lang w:eastAsia="it-IT"/>
        </w:rPr>
        <w:t xml:space="preserve"> studentesse e studenti</w:t>
      </w:r>
      <w:r w:rsidRPr="00156581">
        <w:rPr>
          <w:rFonts w:eastAsia="Times New Roman" w:cs="Times New Roman"/>
          <w:sz w:val="20"/>
          <w:szCs w:val="20"/>
          <w:lang w:eastAsia="it-IT"/>
        </w:rPr>
        <w:t>, attraverso le conoscenze acquisite, potr</w:t>
      </w:r>
      <w:r w:rsidR="00B61069">
        <w:rPr>
          <w:rFonts w:eastAsia="Times New Roman" w:cs="Times New Roman"/>
          <w:sz w:val="20"/>
          <w:szCs w:val="20"/>
          <w:lang w:eastAsia="it-IT"/>
        </w:rPr>
        <w:t>anno</w:t>
      </w:r>
      <w:r w:rsidRPr="00156581">
        <w:rPr>
          <w:rFonts w:eastAsia="Times New Roman" w:cs="Times New Roman"/>
          <w:sz w:val="20"/>
          <w:szCs w:val="20"/>
          <w:lang w:eastAsia="it-IT"/>
        </w:rPr>
        <w:t xml:space="preserve"> muoversi con visione critica e con consapevolezza metodologica fra i temi della letteratura contemporanea, collegandoli agli ambiti disciplinari di specifico approfondimento nell’ambito del corso di laurea. Il corso si articola in due semestri.</w:t>
      </w:r>
    </w:p>
    <w:p w14:paraId="669311C8" w14:textId="77777777" w:rsidR="00EE35DF" w:rsidRPr="00156581" w:rsidRDefault="00EE35DF" w:rsidP="00EE35DF">
      <w:pPr>
        <w:tabs>
          <w:tab w:val="left" w:pos="284"/>
        </w:tabs>
        <w:spacing w:before="240" w:after="120" w:line="240" w:lineRule="exact"/>
        <w:ind w:firstLine="0"/>
        <w:rPr>
          <w:rFonts w:eastAsia="Times New Roman" w:cs="Times New Roman"/>
          <w:b/>
          <w:sz w:val="18"/>
          <w:szCs w:val="20"/>
          <w:lang w:eastAsia="it-IT"/>
        </w:rPr>
      </w:pPr>
      <w:r w:rsidRPr="00156581">
        <w:rPr>
          <w:rFonts w:eastAsia="Times New Roman" w:cs="Times New Roman"/>
          <w:b/>
          <w:i/>
          <w:sz w:val="18"/>
          <w:szCs w:val="20"/>
          <w:lang w:eastAsia="it-IT"/>
        </w:rPr>
        <w:t>PROGRAMMA DEL CORSO</w:t>
      </w:r>
    </w:p>
    <w:p w14:paraId="331E0CC2" w14:textId="77777777" w:rsidR="008A47D0" w:rsidRPr="00156581" w:rsidRDefault="008A47D0" w:rsidP="008A47D0">
      <w:pPr>
        <w:spacing w:before="120" w:line="240" w:lineRule="exact"/>
        <w:ind w:firstLine="0"/>
        <w:rPr>
          <w:rFonts w:cs="Times New Roman"/>
          <w:i/>
          <w:iCs/>
          <w:sz w:val="20"/>
          <w:szCs w:val="20"/>
        </w:rPr>
      </w:pPr>
      <w:r w:rsidRPr="00156581">
        <w:rPr>
          <w:rFonts w:cs="Times New Roman"/>
          <w:i/>
          <w:iCs/>
          <w:sz w:val="20"/>
          <w:szCs w:val="20"/>
        </w:rPr>
        <w:t>Primo semestre</w:t>
      </w:r>
    </w:p>
    <w:p w14:paraId="7773213C" w14:textId="32EF7C05" w:rsidR="00EE35DF" w:rsidRPr="00156581" w:rsidRDefault="00EE35DF" w:rsidP="00FA1D46">
      <w:pPr>
        <w:spacing w:before="120" w:line="240" w:lineRule="exact"/>
        <w:rPr>
          <w:rFonts w:cs="Times New Roman"/>
          <w:i/>
          <w:sz w:val="20"/>
          <w:szCs w:val="20"/>
        </w:rPr>
      </w:pPr>
      <w:r w:rsidRPr="00156581">
        <w:rPr>
          <w:rFonts w:cs="Times New Roman"/>
          <w:i/>
          <w:sz w:val="20"/>
          <w:szCs w:val="20"/>
        </w:rPr>
        <w:t>Le questioni del moderno</w:t>
      </w:r>
      <w:r w:rsidR="001576A6" w:rsidRPr="00156581">
        <w:rPr>
          <w:rFonts w:cs="Times New Roman"/>
          <w:i/>
          <w:sz w:val="20"/>
          <w:szCs w:val="20"/>
        </w:rPr>
        <w:t xml:space="preserve">. </w:t>
      </w:r>
      <w:r w:rsidRPr="00156581">
        <w:rPr>
          <w:rFonts w:eastAsia="Times New Roman" w:cs="Times New Roman"/>
          <w:color w:val="000000"/>
          <w:sz w:val="20"/>
          <w:szCs w:val="20"/>
          <w:lang w:eastAsia="it-IT"/>
        </w:rPr>
        <w:t>Il passaggio tra Ottocento e Novecento propone una serie di questioni che evidenziano un rapporto di discontinuità tra la cultura e la tradizione del vecchio e del nuovo secolo. Quasi sempre si è trattato di fenomeni conflittuali messi in atto dalle generazioni che hanno animato il Novecento, sia dal punto di vista delle forme letterarie, sia per il valore teorico delle idee a cui hanno obbedito. Durante il primo semestre si intende passare in rassegna e analizzare le fasi cruciali di tale passaggio, osservandole secondo la prospettiva della modernità industriale, del confronto problematico con i fatti della Storia e della presenza degli intellettuali nelle trasformazioni della società.</w:t>
      </w:r>
    </w:p>
    <w:p w14:paraId="16CEE4F9" w14:textId="77777777" w:rsidR="00EE35DF" w:rsidRPr="00156581" w:rsidRDefault="00EE35DF" w:rsidP="00EE35DF">
      <w:pPr>
        <w:spacing w:before="120" w:line="240" w:lineRule="exact"/>
        <w:ind w:firstLine="0"/>
        <w:rPr>
          <w:rFonts w:cs="Times New Roman"/>
          <w:i/>
          <w:iCs/>
          <w:sz w:val="20"/>
          <w:szCs w:val="20"/>
        </w:rPr>
      </w:pPr>
      <w:r w:rsidRPr="00156581">
        <w:rPr>
          <w:rFonts w:cs="Times New Roman"/>
          <w:i/>
          <w:iCs/>
          <w:sz w:val="20"/>
          <w:szCs w:val="20"/>
        </w:rPr>
        <w:t>Secondo</w:t>
      </w:r>
      <w:r w:rsidR="008A47D0" w:rsidRPr="00156581">
        <w:rPr>
          <w:rFonts w:cs="Times New Roman"/>
          <w:i/>
          <w:iCs/>
          <w:sz w:val="20"/>
          <w:szCs w:val="20"/>
        </w:rPr>
        <w:t xml:space="preserve"> semestre</w:t>
      </w:r>
    </w:p>
    <w:p w14:paraId="1F98A523" w14:textId="39B78B86" w:rsidR="00DA37D2" w:rsidRPr="00156581" w:rsidRDefault="003D410E" w:rsidP="00FA1D46">
      <w:pPr>
        <w:spacing w:before="120" w:line="240" w:lineRule="exact"/>
        <w:rPr>
          <w:rFonts w:cs="Times New Roman"/>
          <w:iCs/>
          <w:sz w:val="20"/>
          <w:szCs w:val="20"/>
        </w:rPr>
      </w:pPr>
      <w:r>
        <w:rPr>
          <w:rFonts w:cs="Times New Roman"/>
          <w:i/>
          <w:sz w:val="20"/>
          <w:szCs w:val="20"/>
        </w:rPr>
        <w:t>La letteratura e le trasformazioni del paesaggio.</w:t>
      </w:r>
      <w:r w:rsidR="00586F3D">
        <w:rPr>
          <w:rFonts w:cs="Times New Roman"/>
          <w:iCs/>
          <w:sz w:val="20"/>
          <w:szCs w:val="20"/>
        </w:rPr>
        <w:t xml:space="preserve"> </w:t>
      </w:r>
      <w:r>
        <w:rPr>
          <w:rFonts w:cs="Times New Roman"/>
          <w:iCs/>
          <w:sz w:val="20"/>
          <w:szCs w:val="20"/>
        </w:rPr>
        <w:t>La letteratura del secondo Novecento ha raccontato le trasformazioni del paesaggio urbano ed extraurbano alla luce del cambio di paradigma avvenuto soprattutto negli anni Cinquanta e Sessanta, in cui l’avanzare del progresso economico e industriale ha modificato la dimensione antropologica della quotidianità. Il semestre intende ripercorrere le opere letterarie più sensibili all’argomento, soffermando in particolare sull’interpretazione della modernità offerta da parte degli intellettuali.</w:t>
      </w:r>
    </w:p>
    <w:p w14:paraId="01F270E2" w14:textId="0249362F" w:rsidR="00A726D1" w:rsidRPr="00156581" w:rsidRDefault="00A726D1" w:rsidP="00347FD9">
      <w:pPr>
        <w:spacing w:before="240" w:after="120" w:line="240" w:lineRule="exact"/>
        <w:ind w:firstLine="0"/>
        <w:rPr>
          <w:rFonts w:cs="Times New Roman"/>
          <w:b/>
          <w:i/>
          <w:sz w:val="20"/>
          <w:szCs w:val="20"/>
        </w:rPr>
      </w:pPr>
      <w:r w:rsidRPr="00156581">
        <w:rPr>
          <w:rFonts w:cs="Times New Roman"/>
          <w:b/>
          <w:i/>
          <w:sz w:val="20"/>
          <w:szCs w:val="20"/>
        </w:rPr>
        <w:lastRenderedPageBreak/>
        <w:t>BIBLIOGRAFIA</w:t>
      </w:r>
      <w:r w:rsidR="00B559FE">
        <w:rPr>
          <w:rStyle w:val="Rimandonotaapidipagina"/>
          <w:rFonts w:cs="Times New Roman"/>
          <w:b/>
          <w:i/>
          <w:sz w:val="20"/>
          <w:szCs w:val="20"/>
        </w:rPr>
        <w:footnoteReference w:id="1"/>
      </w:r>
    </w:p>
    <w:p w14:paraId="344F7315" w14:textId="6C54E248" w:rsidR="00111D4E" w:rsidRPr="00156581" w:rsidRDefault="008A47D0" w:rsidP="00111D4E">
      <w:pPr>
        <w:pStyle w:val="Testo1"/>
        <w:spacing w:before="0"/>
        <w:rPr>
          <w:rFonts w:ascii="Times New Roman" w:hAnsi="Times New Roman"/>
          <w:i/>
          <w:iCs/>
          <w:sz w:val="20"/>
        </w:rPr>
      </w:pPr>
      <w:r w:rsidRPr="00156581">
        <w:rPr>
          <w:rFonts w:ascii="Times New Roman" w:hAnsi="Times New Roman"/>
          <w:i/>
          <w:iCs/>
          <w:sz w:val="20"/>
        </w:rPr>
        <w:t>Primo semestre</w:t>
      </w:r>
    </w:p>
    <w:p w14:paraId="767E54E1" w14:textId="6034274B" w:rsidR="00BA55B1" w:rsidRPr="00156581" w:rsidRDefault="00A43FE3" w:rsidP="00BA55B1">
      <w:pPr>
        <w:pStyle w:val="Testo1"/>
        <w:numPr>
          <w:ilvl w:val="0"/>
          <w:numId w:val="10"/>
        </w:numPr>
        <w:spacing w:before="0"/>
        <w:rPr>
          <w:rFonts w:ascii="Times New Roman" w:hAnsi="Times New Roman"/>
          <w:smallCaps/>
          <w:szCs w:val="18"/>
        </w:rPr>
      </w:pPr>
      <w:r>
        <w:rPr>
          <w:rFonts w:ascii="Times New Roman" w:hAnsi="Times New Roman"/>
          <w:smallCaps/>
          <w:szCs w:val="18"/>
        </w:rPr>
        <w:t>C. De Michelis</w:t>
      </w:r>
      <w:r>
        <w:rPr>
          <w:rFonts w:ascii="Times New Roman" w:hAnsi="Times New Roman"/>
          <w:szCs w:val="18"/>
        </w:rPr>
        <w:t xml:space="preserve">, </w:t>
      </w:r>
      <w:r>
        <w:rPr>
          <w:rFonts w:ascii="Times New Roman" w:hAnsi="Times New Roman"/>
          <w:i/>
          <w:iCs/>
          <w:szCs w:val="18"/>
        </w:rPr>
        <w:t>Moderno Antimoderno</w:t>
      </w:r>
      <w:r>
        <w:rPr>
          <w:rFonts w:ascii="Times New Roman" w:hAnsi="Times New Roman"/>
          <w:szCs w:val="18"/>
        </w:rPr>
        <w:t>, Marsilio, Venezia 2021.</w:t>
      </w:r>
      <w:r w:rsidR="00B559FE" w:rsidRPr="00B559FE">
        <w:t xml:space="preserve"> </w:t>
      </w:r>
      <w:hyperlink r:id="rId8" w:history="1">
        <w:r w:rsidR="00B559FE" w:rsidRPr="00B559FE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4B3213FC" w14:textId="1F1690E5" w:rsidR="00B223D2" w:rsidRPr="00E82150" w:rsidRDefault="00E82150" w:rsidP="00111D4E">
      <w:pPr>
        <w:pStyle w:val="Testo1"/>
        <w:numPr>
          <w:ilvl w:val="0"/>
          <w:numId w:val="10"/>
        </w:numPr>
        <w:spacing w:before="0"/>
        <w:rPr>
          <w:rFonts w:ascii="Times New Roman" w:hAnsi="Times New Roman"/>
          <w:szCs w:val="18"/>
        </w:rPr>
      </w:pPr>
      <w:r>
        <w:rPr>
          <w:rFonts w:ascii="Times New Roman" w:hAnsi="Times New Roman"/>
          <w:smallCaps/>
          <w:szCs w:val="18"/>
        </w:rPr>
        <w:t>U. Eco</w:t>
      </w:r>
      <w:r w:rsidR="00352327" w:rsidRPr="00156581">
        <w:rPr>
          <w:rFonts w:ascii="Times New Roman" w:hAnsi="Times New Roman"/>
          <w:smallCaps/>
          <w:szCs w:val="18"/>
        </w:rPr>
        <w:t xml:space="preserve">, </w:t>
      </w:r>
      <w:r>
        <w:rPr>
          <w:rFonts w:ascii="Times New Roman" w:hAnsi="Times New Roman"/>
          <w:i/>
          <w:iCs/>
          <w:szCs w:val="18"/>
        </w:rPr>
        <w:t>Apocalittici e integrati</w:t>
      </w:r>
      <w:r w:rsidR="00115B17" w:rsidRPr="00156581">
        <w:rPr>
          <w:rFonts w:ascii="Times New Roman" w:hAnsi="Times New Roman"/>
          <w:szCs w:val="18"/>
        </w:rPr>
        <w:t>, qualsiasi edizione</w:t>
      </w:r>
      <w:r w:rsidR="00A01527" w:rsidRPr="00156581">
        <w:rPr>
          <w:rFonts w:ascii="Times New Roman" w:hAnsi="Times New Roman"/>
          <w:szCs w:val="18"/>
        </w:rPr>
        <w:t xml:space="preserve"> integrale</w:t>
      </w:r>
      <w:r w:rsidR="00115B17" w:rsidRPr="00156581">
        <w:rPr>
          <w:rFonts w:ascii="Times New Roman" w:hAnsi="Times New Roman"/>
          <w:szCs w:val="18"/>
        </w:rPr>
        <w:t>.</w:t>
      </w:r>
      <w:r w:rsidR="00D42F9B" w:rsidRPr="00D42F9B">
        <w:t xml:space="preserve"> </w:t>
      </w:r>
      <w:hyperlink r:id="rId9" w:history="1">
        <w:r w:rsidR="00B559FE" w:rsidRPr="00B559FE">
          <w:rPr>
            <w:rStyle w:val="Collegamentoipertestuale"/>
          </w:rPr>
          <w:t>Acquista da VP</w:t>
        </w:r>
      </w:hyperlink>
    </w:p>
    <w:p w14:paraId="6BC10EFC" w14:textId="3870B6F5" w:rsidR="00E82150" w:rsidRPr="00C62B96" w:rsidRDefault="00E82150" w:rsidP="006669BB">
      <w:pPr>
        <w:pStyle w:val="Testo1"/>
        <w:numPr>
          <w:ilvl w:val="0"/>
          <w:numId w:val="10"/>
        </w:numPr>
        <w:spacing w:before="0"/>
        <w:rPr>
          <w:rFonts w:ascii="Times New Roman" w:hAnsi="Times New Roman"/>
          <w:szCs w:val="18"/>
        </w:rPr>
      </w:pPr>
      <w:r w:rsidRPr="00C62B96">
        <w:rPr>
          <w:rFonts w:ascii="Times New Roman" w:hAnsi="Times New Roman"/>
          <w:smallCaps/>
          <w:szCs w:val="18"/>
        </w:rPr>
        <w:t xml:space="preserve">P. Levi, </w:t>
      </w:r>
      <w:r w:rsidRPr="00C62B96">
        <w:rPr>
          <w:i/>
          <w:iCs/>
        </w:rPr>
        <w:t>Il sistema periodico</w:t>
      </w:r>
      <w:r w:rsidRPr="00E82150">
        <w:t>, qualsiasi edizione integrale.</w:t>
      </w:r>
      <w:r w:rsidRPr="00C62B96">
        <w:rPr>
          <w:rFonts w:ascii="Times New Roman" w:hAnsi="Times New Roman"/>
          <w:smallCaps/>
          <w:szCs w:val="18"/>
        </w:rPr>
        <w:t xml:space="preserve"> </w:t>
      </w:r>
      <w:hyperlink r:id="rId10" w:history="1">
        <w:r w:rsidR="00B559FE" w:rsidRPr="00B559FE">
          <w:rPr>
            <w:rStyle w:val="Collegamentoipertestuale"/>
            <w:rFonts w:ascii="Times New Roman" w:hAnsi="Times New Roman"/>
            <w:smallCaps/>
            <w:szCs w:val="18"/>
          </w:rPr>
          <w:t>Acquista da VP</w:t>
        </w:r>
      </w:hyperlink>
    </w:p>
    <w:p w14:paraId="3747CD40" w14:textId="5949304D" w:rsidR="00111D4E" w:rsidRPr="00156581" w:rsidRDefault="00BD424A" w:rsidP="00111D4E">
      <w:pPr>
        <w:pStyle w:val="Testo1"/>
        <w:spacing w:before="0"/>
        <w:rPr>
          <w:rFonts w:ascii="Times New Roman" w:hAnsi="Times New Roman"/>
          <w:i/>
          <w:iCs/>
          <w:sz w:val="20"/>
        </w:rPr>
      </w:pPr>
      <w:r w:rsidRPr="00156581">
        <w:rPr>
          <w:rFonts w:ascii="Times New Roman" w:hAnsi="Times New Roman"/>
          <w:i/>
          <w:iCs/>
          <w:sz w:val="20"/>
        </w:rPr>
        <w:t xml:space="preserve">Secondo </w:t>
      </w:r>
      <w:r w:rsidR="00F147FF" w:rsidRPr="00156581">
        <w:rPr>
          <w:rFonts w:ascii="Times New Roman" w:hAnsi="Times New Roman"/>
          <w:i/>
          <w:iCs/>
          <w:sz w:val="20"/>
        </w:rPr>
        <w:t>s</w:t>
      </w:r>
      <w:r w:rsidR="008E3BA9" w:rsidRPr="00156581">
        <w:rPr>
          <w:rFonts w:ascii="Times New Roman" w:hAnsi="Times New Roman"/>
          <w:i/>
          <w:iCs/>
          <w:sz w:val="20"/>
        </w:rPr>
        <w:t>emestre</w:t>
      </w:r>
    </w:p>
    <w:p w14:paraId="1D89D405" w14:textId="56A2FE40" w:rsidR="003D410E" w:rsidRPr="003D410E" w:rsidRDefault="003D410E" w:rsidP="00111D4E">
      <w:pPr>
        <w:pStyle w:val="Testo1"/>
        <w:numPr>
          <w:ilvl w:val="0"/>
          <w:numId w:val="11"/>
        </w:numPr>
        <w:spacing w:before="0"/>
        <w:rPr>
          <w:rFonts w:ascii="Times New Roman" w:hAnsi="Times New Roman"/>
          <w:i/>
          <w:iCs/>
          <w:smallCaps/>
          <w:szCs w:val="18"/>
        </w:rPr>
      </w:pPr>
      <w:r w:rsidRPr="00156581">
        <w:rPr>
          <w:rFonts w:ascii="Times New Roman" w:hAnsi="Times New Roman"/>
          <w:smallCaps/>
          <w:szCs w:val="18"/>
        </w:rPr>
        <w:t>G. Lupo,</w:t>
      </w:r>
      <w:r w:rsidRPr="00156581">
        <w:rPr>
          <w:rFonts w:ascii="Times New Roman" w:hAnsi="Times New Roman"/>
          <w:szCs w:val="18"/>
        </w:rPr>
        <w:t xml:space="preserve"> </w:t>
      </w:r>
      <w:r w:rsidRPr="00156581">
        <w:rPr>
          <w:rFonts w:ascii="Times New Roman" w:hAnsi="Times New Roman"/>
          <w:i/>
          <w:szCs w:val="18"/>
        </w:rPr>
        <w:t>La modernità malintesa. Una controstoria dell’industria italiana</w:t>
      </w:r>
      <w:r w:rsidRPr="00156581">
        <w:rPr>
          <w:rFonts w:ascii="Times New Roman" w:hAnsi="Times New Roman"/>
          <w:szCs w:val="18"/>
        </w:rPr>
        <w:t>, Marsilio, Venezia 2023.</w:t>
      </w:r>
      <w:r w:rsidRPr="00D42F9B">
        <w:t xml:space="preserve"> </w:t>
      </w:r>
      <w:hyperlink r:id="rId11" w:history="1">
        <w:r w:rsidR="00B559FE" w:rsidRPr="00B559FE">
          <w:rPr>
            <w:rStyle w:val="Collegamentoipertestuale"/>
          </w:rPr>
          <w:t>Acquista da VP</w:t>
        </w:r>
      </w:hyperlink>
    </w:p>
    <w:p w14:paraId="6C32F0F6" w14:textId="45E85BA0" w:rsidR="000340A9" w:rsidRPr="003D410E" w:rsidRDefault="003D410E" w:rsidP="00111D4E">
      <w:pPr>
        <w:pStyle w:val="Testo1"/>
        <w:numPr>
          <w:ilvl w:val="0"/>
          <w:numId w:val="11"/>
        </w:numPr>
        <w:spacing w:before="0"/>
        <w:rPr>
          <w:rFonts w:ascii="Times New Roman" w:hAnsi="Times New Roman"/>
          <w:i/>
          <w:iCs/>
          <w:smallCaps/>
          <w:szCs w:val="18"/>
        </w:rPr>
      </w:pPr>
      <w:r>
        <w:rPr>
          <w:rFonts w:ascii="Times New Roman" w:hAnsi="Times New Roman"/>
          <w:smallCaps/>
          <w:szCs w:val="18"/>
        </w:rPr>
        <w:t>G. Bigatti-G.Lupo</w:t>
      </w:r>
      <w:r>
        <w:rPr>
          <w:rFonts w:ascii="Times New Roman" w:hAnsi="Times New Roman"/>
          <w:szCs w:val="18"/>
        </w:rPr>
        <w:t xml:space="preserve"> (a cura di), </w:t>
      </w:r>
      <w:r>
        <w:rPr>
          <w:rFonts w:ascii="Times New Roman" w:hAnsi="Times New Roman"/>
          <w:i/>
          <w:iCs/>
          <w:szCs w:val="18"/>
        </w:rPr>
        <w:t>Fabbrica di carta. I libri che raccontano l’Italia industriale</w:t>
      </w:r>
      <w:r>
        <w:rPr>
          <w:rFonts w:ascii="Times New Roman" w:hAnsi="Times New Roman"/>
          <w:szCs w:val="18"/>
        </w:rPr>
        <w:t>, Il Saggiatore,</w:t>
      </w:r>
      <w:r w:rsidR="00A43FE3">
        <w:rPr>
          <w:rFonts w:ascii="Times New Roman" w:hAnsi="Times New Roman"/>
          <w:szCs w:val="18"/>
        </w:rPr>
        <w:t xml:space="preserve"> Milano</w:t>
      </w:r>
      <w:r>
        <w:rPr>
          <w:rFonts w:ascii="Times New Roman" w:hAnsi="Times New Roman"/>
          <w:szCs w:val="18"/>
        </w:rPr>
        <w:t xml:space="preserve"> 2027.</w:t>
      </w:r>
    </w:p>
    <w:p w14:paraId="1C20F0C7" w14:textId="0728D3B9" w:rsidR="00FA1D46" w:rsidRPr="00156581" w:rsidRDefault="00A43FE3" w:rsidP="00FA1D46">
      <w:pPr>
        <w:pStyle w:val="Testo1"/>
        <w:numPr>
          <w:ilvl w:val="0"/>
          <w:numId w:val="11"/>
        </w:numPr>
        <w:spacing w:before="0"/>
        <w:rPr>
          <w:rFonts w:ascii="Times New Roman" w:hAnsi="Times New Roman"/>
          <w:i/>
          <w:iCs/>
          <w:smallCaps/>
          <w:szCs w:val="18"/>
        </w:rPr>
      </w:pPr>
      <w:r>
        <w:rPr>
          <w:rFonts w:ascii="Times New Roman" w:hAnsi="Times New Roman"/>
          <w:i/>
          <w:iCs/>
          <w:szCs w:val="18"/>
        </w:rPr>
        <w:t xml:space="preserve">L’Italia attraverso. Racconto di un paese in lungo in </w:t>
      </w:r>
      <w:r w:rsidRPr="00A43FE3">
        <w:rPr>
          <w:rFonts w:ascii="Times New Roman" w:hAnsi="Times New Roman"/>
          <w:szCs w:val="18"/>
        </w:rPr>
        <w:t>largo</w:t>
      </w:r>
      <w:r>
        <w:rPr>
          <w:rFonts w:ascii="Times New Roman" w:hAnsi="Times New Roman"/>
          <w:szCs w:val="18"/>
        </w:rPr>
        <w:t>, Touring Club Italiano, Milano 2025</w:t>
      </w:r>
      <w:r w:rsidR="00FA1D46" w:rsidRPr="00156581">
        <w:rPr>
          <w:rFonts w:ascii="Times New Roman" w:hAnsi="Times New Roman"/>
          <w:szCs w:val="18"/>
        </w:rPr>
        <w:t>.</w:t>
      </w:r>
      <w:r w:rsidR="00D42F9B" w:rsidRPr="00D42F9B">
        <w:t xml:space="preserve"> </w:t>
      </w:r>
      <w:hyperlink r:id="rId12" w:history="1">
        <w:r w:rsidR="00B559FE" w:rsidRPr="00B559FE">
          <w:rPr>
            <w:rStyle w:val="Collegamentoipertestuale"/>
          </w:rPr>
          <w:t>Acquista da VP</w:t>
        </w:r>
      </w:hyperlink>
    </w:p>
    <w:p w14:paraId="51EE202C" w14:textId="71D37831" w:rsidR="003D3B50" w:rsidRPr="00156581" w:rsidRDefault="00A43FE3" w:rsidP="00111D4E">
      <w:pPr>
        <w:pStyle w:val="Testo1"/>
        <w:numPr>
          <w:ilvl w:val="0"/>
          <w:numId w:val="11"/>
        </w:numPr>
        <w:spacing w:before="0"/>
        <w:rPr>
          <w:rFonts w:ascii="Times New Roman" w:hAnsi="Times New Roman"/>
          <w:i/>
          <w:iCs/>
          <w:smallCaps/>
          <w:szCs w:val="18"/>
        </w:rPr>
      </w:pPr>
      <w:r>
        <w:rPr>
          <w:rFonts w:ascii="Times New Roman" w:hAnsi="Times New Roman"/>
          <w:smallCaps/>
          <w:szCs w:val="18"/>
        </w:rPr>
        <w:t>M. Corti</w:t>
      </w:r>
      <w:r w:rsidR="00EF0D3A" w:rsidRPr="00156581">
        <w:rPr>
          <w:rFonts w:ascii="Times New Roman" w:hAnsi="Times New Roman"/>
          <w:szCs w:val="18"/>
        </w:rPr>
        <w:t xml:space="preserve">, </w:t>
      </w:r>
      <w:r>
        <w:rPr>
          <w:rFonts w:ascii="Times New Roman" w:hAnsi="Times New Roman"/>
          <w:i/>
          <w:iCs/>
          <w:szCs w:val="18"/>
        </w:rPr>
        <w:t>Cantare nel buio</w:t>
      </w:r>
      <w:r>
        <w:rPr>
          <w:rFonts w:ascii="Times New Roman" w:hAnsi="Times New Roman"/>
          <w:szCs w:val="18"/>
        </w:rPr>
        <w:t>, a curadi B. Centovalli</w:t>
      </w:r>
      <w:r w:rsidR="0047364B">
        <w:rPr>
          <w:rFonts w:ascii="Times New Roman" w:hAnsi="Times New Roman"/>
          <w:szCs w:val="18"/>
        </w:rPr>
        <w:t xml:space="preserve">, </w:t>
      </w:r>
      <w:r>
        <w:rPr>
          <w:rFonts w:ascii="Times New Roman" w:hAnsi="Times New Roman"/>
          <w:szCs w:val="18"/>
        </w:rPr>
        <w:t>La nave di Teseo, Milano</w:t>
      </w:r>
      <w:r w:rsidR="0047364B">
        <w:rPr>
          <w:rFonts w:ascii="Times New Roman" w:hAnsi="Times New Roman"/>
          <w:szCs w:val="18"/>
        </w:rPr>
        <w:t xml:space="preserve"> 202</w:t>
      </w:r>
      <w:r>
        <w:rPr>
          <w:rFonts w:ascii="Times New Roman" w:hAnsi="Times New Roman"/>
          <w:szCs w:val="18"/>
        </w:rPr>
        <w:t>5</w:t>
      </w:r>
      <w:r w:rsidR="0047364B">
        <w:rPr>
          <w:rFonts w:ascii="Times New Roman" w:hAnsi="Times New Roman"/>
          <w:szCs w:val="18"/>
        </w:rPr>
        <w:t>.</w:t>
      </w:r>
      <w:r w:rsidR="00B559FE" w:rsidRPr="00B559FE">
        <w:t xml:space="preserve"> </w:t>
      </w:r>
      <w:hyperlink r:id="rId13" w:history="1">
        <w:r w:rsidR="00B559FE" w:rsidRPr="00B559FE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6AA6F4AC" w14:textId="77777777" w:rsidR="007F5AE9" w:rsidRPr="00156581" w:rsidRDefault="007F5AE9" w:rsidP="007F5AE9">
      <w:pPr>
        <w:tabs>
          <w:tab w:val="left" w:pos="284"/>
        </w:tabs>
        <w:spacing w:before="240" w:after="120" w:line="220" w:lineRule="exact"/>
        <w:ind w:firstLine="0"/>
        <w:rPr>
          <w:rFonts w:eastAsia="Times New Roman" w:cs="Times New Roman"/>
          <w:b/>
          <w:i/>
          <w:sz w:val="18"/>
          <w:szCs w:val="20"/>
          <w:lang w:eastAsia="it-IT"/>
        </w:rPr>
      </w:pPr>
      <w:r w:rsidRPr="00156581">
        <w:rPr>
          <w:rFonts w:eastAsia="Times New Roman" w:cs="Times New Roman"/>
          <w:b/>
          <w:i/>
          <w:sz w:val="18"/>
          <w:szCs w:val="20"/>
          <w:lang w:eastAsia="it-IT"/>
        </w:rPr>
        <w:t>DIDATTICA DEL CORSO</w:t>
      </w:r>
    </w:p>
    <w:p w14:paraId="22054A3F" w14:textId="28FDFA87" w:rsidR="006A4B6E" w:rsidRPr="00156581" w:rsidRDefault="006A4B6E" w:rsidP="00C100F7">
      <w:pPr>
        <w:pStyle w:val="Testo2"/>
        <w:tabs>
          <w:tab w:val="clear" w:pos="284"/>
        </w:tabs>
        <w:rPr>
          <w:rFonts w:ascii="Times New Roman" w:hAnsi="Times New Roman"/>
        </w:rPr>
      </w:pPr>
      <w:r w:rsidRPr="00156581">
        <w:rPr>
          <w:rFonts w:ascii="Times New Roman" w:hAnsi="Times New Roman"/>
        </w:rPr>
        <w:t xml:space="preserve">Lezioni in aula, con il supporto di </w:t>
      </w:r>
      <w:r w:rsidR="007D1DDF">
        <w:rPr>
          <w:rFonts w:ascii="Times New Roman" w:hAnsi="Times New Roman"/>
        </w:rPr>
        <w:t>P</w:t>
      </w:r>
      <w:r w:rsidRPr="00156581">
        <w:rPr>
          <w:rFonts w:ascii="Times New Roman" w:hAnsi="Times New Roman"/>
        </w:rPr>
        <w:t>ower</w:t>
      </w:r>
      <w:r w:rsidR="007D1DDF">
        <w:rPr>
          <w:rFonts w:ascii="Times New Roman" w:hAnsi="Times New Roman"/>
        </w:rPr>
        <w:t>P</w:t>
      </w:r>
      <w:r w:rsidRPr="00156581">
        <w:rPr>
          <w:rFonts w:ascii="Times New Roman" w:hAnsi="Times New Roman"/>
        </w:rPr>
        <w:t>oint, testi</w:t>
      </w:r>
      <w:r w:rsidR="001443F5">
        <w:rPr>
          <w:rFonts w:ascii="Times New Roman" w:hAnsi="Times New Roman"/>
        </w:rPr>
        <w:t>,</w:t>
      </w:r>
      <w:r w:rsidRPr="00156581">
        <w:rPr>
          <w:rFonts w:ascii="Times New Roman" w:hAnsi="Times New Roman"/>
        </w:rPr>
        <w:t xml:space="preserve"> immagini e l’intervento di esperti.</w:t>
      </w:r>
    </w:p>
    <w:p w14:paraId="3FFE0B9C" w14:textId="77777777" w:rsidR="007F5AE9" w:rsidRPr="00156581" w:rsidRDefault="007F5AE9" w:rsidP="007F5AE9">
      <w:pPr>
        <w:tabs>
          <w:tab w:val="left" w:pos="284"/>
        </w:tabs>
        <w:spacing w:before="240" w:after="120" w:line="220" w:lineRule="exact"/>
        <w:ind w:firstLine="0"/>
        <w:rPr>
          <w:rFonts w:eastAsia="Times New Roman" w:cs="Times New Roman"/>
          <w:b/>
          <w:i/>
          <w:sz w:val="18"/>
          <w:szCs w:val="20"/>
          <w:lang w:eastAsia="it-IT"/>
        </w:rPr>
      </w:pPr>
      <w:r w:rsidRPr="00156581">
        <w:rPr>
          <w:rFonts w:eastAsia="Times New Roman" w:cs="Times New Roman"/>
          <w:b/>
          <w:i/>
          <w:sz w:val="18"/>
          <w:szCs w:val="20"/>
          <w:lang w:eastAsia="it-IT"/>
        </w:rPr>
        <w:t>METODO E CRITERI DI VALUTAZIONE</w:t>
      </w:r>
    </w:p>
    <w:p w14:paraId="10102668" w14:textId="3FFE3B01" w:rsidR="00347FD9" w:rsidRPr="00156581" w:rsidRDefault="00347FD9" w:rsidP="00C100F7">
      <w:pPr>
        <w:spacing w:line="220" w:lineRule="exact"/>
        <w:rPr>
          <w:rFonts w:eastAsia="Calibri" w:cs="Times New Roman"/>
          <w:sz w:val="18"/>
          <w:szCs w:val="20"/>
        </w:rPr>
      </w:pPr>
      <w:r w:rsidRPr="00156581">
        <w:rPr>
          <w:rFonts w:eastAsia="Calibri" w:cs="Times New Roman"/>
          <w:sz w:val="18"/>
          <w:szCs w:val="20"/>
        </w:rPr>
        <w:t>Al termine dei semestri</w:t>
      </w:r>
      <w:r w:rsidR="006A4B6E" w:rsidRPr="00156581">
        <w:rPr>
          <w:rFonts w:eastAsia="Calibri" w:cs="Times New Roman"/>
          <w:sz w:val="18"/>
          <w:szCs w:val="20"/>
        </w:rPr>
        <w:t xml:space="preserve"> di lezioni si svolgeranno gli esami sotto forma di colloquio orale. L’interrogazione verterà sui testi presenti in bibliografia e sui materiali didattici commentati a lezione e messi a disposizione </w:t>
      </w:r>
      <w:r w:rsidRPr="00156581">
        <w:rPr>
          <w:rFonts w:eastAsia="Calibri" w:cs="Times New Roman"/>
          <w:sz w:val="18"/>
          <w:szCs w:val="20"/>
        </w:rPr>
        <w:t xml:space="preserve">su </w:t>
      </w:r>
      <w:proofErr w:type="spellStart"/>
      <w:r w:rsidRPr="00156581">
        <w:rPr>
          <w:rFonts w:eastAsia="Calibri" w:cs="Times New Roman"/>
          <w:sz w:val="18"/>
          <w:szCs w:val="20"/>
        </w:rPr>
        <w:t>Blackboard</w:t>
      </w:r>
      <w:proofErr w:type="spellEnd"/>
      <w:r w:rsidRPr="00156581">
        <w:rPr>
          <w:rFonts w:eastAsia="Calibri" w:cs="Times New Roman"/>
          <w:sz w:val="18"/>
          <w:szCs w:val="20"/>
        </w:rPr>
        <w:t xml:space="preserve">. </w:t>
      </w:r>
      <w:r w:rsidR="006A4B6E" w:rsidRPr="00156581">
        <w:rPr>
          <w:rFonts w:eastAsia="Calibri" w:cs="Times New Roman"/>
          <w:sz w:val="18"/>
          <w:szCs w:val="20"/>
        </w:rPr>
        <w:t>Non sono previsti preappelli.</w:t>
      </w:r>
    </w:p>
    <w:p w14:paraId="569E293D" w14:textId="2E884EED" w:rsidR="006A4B6E" w:rsidRPr="00156581" w:rsidRDefault="00761C8B" w:rsidP="00C100F7">
      <w:pPr>
        <w:spacing w:line="220" w:lineRule="exact"/>
        <w:rPr>
          <w:rFonts w:eastAsia="Calibri" w:cs="Times New Roman"/>
          <w:sz w:val="18"/>
          <w:szCs w:val="20"/>
        </w:rPr>
      </w:pPr>
      <w:r>
        <w:rPr>
          <w:rFonts w:eastAsia="Calibri" w:cs="Times New Roman"/>
          <w:sz w:val="18"/>
          <w:szCs w:val="20"/>
        </w:rPr>
        <w:t xml:space="preserve">Studentesse e </w:t>
      </w:r>
      <w:r w:rsidR="006A4B6E" w:rsidRPr="00156581">
        <w:rPr>
          <w:rFonts w:eastAsia="Calibri" w:cs="Times New Roman"/>
          <w:sz w:val="18"/>
          <w:szCs w:val="20"/>
        </w:rPr>
        <w:t>studenti non frequentanti sono pregati di rivolgersi al docente prima di presentarsi all’esame per ricevere informazioni ulteriori su materiali</w:t>
      </w:r>
      <w:r>
        <w:rPr>
          <w:rFonts w:eastAsia="Calibri" w:cs="Times New Roman"/>
          <w:sz w:val="18"/>
          <w:szCs w:val="20"/>
        </w:rPr>
        <w:t xml:space="preserve"> integrativi e di supporto allo studio in vista della preparazione dell’esame</w:t>
      </w:r>
      <w:r w:rsidR="006A4B6E" w:rsidRPr="00156581">
        <w:rPr>
          <w:rFonts w:eastAsia="Calibri" w:cs="Times New Roman"/>
          <w:sz w:val="18"/>
          <w:szCs w:val="20"/>
        </w:rPr>
        <w:t>.</w:t>
      </w:r>
    </w:p>
    <w:p w14:paraId="0CA0F19D" w14:textId="77777777" w:rsidR="007F5AE9" w:rsidRPr="00156581" w:rsidRDefault="007F5AE9" w:rsidP="007F5AE9">
      <w:pPr>
        <w:tabs>
          <w:tab w:val="left" w:pos="284"/>
        </w:tabs>
        <w:spacing w:before="240" w:after="120" w:line="240" w:lineRule="exact"/>
        <w:ind w:firstLine="0"/>
        <w:rPr>
          <w:rFonts w:eastAsia="Times New Roman" w:cs="Times New Roman"/>
          <w:b/>
          <w:i/>
          <w:sz w:val="18"/>
          <w:szCs w:val="20"/>
          <w:lang w:eastAsia="it-IT"/>
        </w:rPr>
      </w:pPr>
      <w:r w:rsidRPr="00156581">
        <w:rPr>
          <w:rFonts w:eastAsia="Times New Roman" w:cs="Times New Roman"/>
          <w:b/>
          <w:i/>
          <w:sz w:val="18"/>
          <w:szCs w:val="20"/>
          <w:lang w:eastAsia="it-IT"/>
        </w:rPr>
        <w:t>AVVERTENZE E PREREQUISITI</w:t>
      </w:r>
    </w:p>
    <w:p w14:paraId="1561CF75" w14:textId="3D6288E4" w:rsidR="00347FD9" w:rsidRPr="00156581" w:rsidRDefault="007F5AE9" w:rsidP="00C100F7">
      <w:pPr>
        <w:pStyle w:val="Testo2"/>
        <w:rPr>
          <w:rFonts w:ascii="Times New Roman" w:hAnsi="Times New Roman"/>
        </w:rPr>
      </w:pPr>
      <w:r w:rsidRPr="00156581">
        <w:rPr>
          <w:rFonts w:ascii="Times New Roman" w:hAnsi="Times New Roman"/>
        </w:rPr>
        <w:t>Il corso presuppone una buona conoscenza della storia, della letteratura e della cultura del Novecento. Eventuali lacune potranno essere colmate consultando manual</w:t>
      </w:r>
      <w:r w:rsidR="005A5A78" w:rsidRPr="00156581">
        <w:rPr>
          <w:rFonts w:ascii="Times New Roman" w:hAnsi="Times New Roman"/>
        </w:rPr>
        <w:t>i</w:t>
      </w:r>
      <w:r w:rsidRPr="00156581">
        <w:rPr>
          <w:rFonts w:ascii="Times New Roman" w:hAnsi="Times New Roman"/>
        </w:rPr>
        <w:t xml:space="preserve"> scolastic</w:t>
      </w:r>
      <w:r w:rsidR="005A5A78" w:rsidRPr="00156581">
        <w:rPr>
          <w:rFonts w:ascii="Times New Roman" w:hAnsi="Times New Roman"/>
        </w:rPr>
        <w:t>i</w:t>
      </w:r>
      <w:r w:rsidRPr="00156581">
        <w:rPr>
          <w:rFonts w:ascii="Times New Roman" w:hAnsi="Times New Roman"/>
        </w:rPr>
        <w:t xml:space="preserve"> in uso nei licei.</w:t>
      </w:r>
    </w:p>
    <w:p w14:paraId="26868A0F" w14:textId="090CA7BE" w:rsidR="009577ED" w:rsidRPr="00156581" w:rsidRDefault="009577ED" w:rsidP="00F1780E">
      <w:pPr>
        <w:pStyle w:val="Testo2"/>
        <w:rPr>
          <w:rFonts w:ascii="Times New Roman" w:hAnsi="Times New Roman"/>
        </w:rPr>
      </w:pPr>
      <w:r w:rsidRPr="00156581">
        <w:rPr>
          <w:rFonts w:ascii="Times New Roman" w:hAnsi="Times New Roman"/>
        </w:rPr>
        <w:t xml:space="preserve">Se durante il percorso di laurea triennale non sono stati sostenuti esami di Letteratura italiana moderna e contemporanea, la bibliografia relativa al primo semestre deve essere integrata con lo studio del seguente </w:t>
      </w:r>
      <w:r w:rsidR="00EC1C8B" w:rsidRPr="00156581">
        <w:rPr>
          <w:rFonts w:ascii="Times New Roman" w:hAnsi="Times New Roman"/>
        </w:rPr>
        <w:t>manuale</w:t>
      </w:r>
      <w:r w:rsidR="00677D20" w:rsidRPr="00156581">
        <w:rPr>
          <w:rFonts w:ascii="Times New Roman" w:hAnsi="Times New Roman"/>
        </w:rPr>
        <w:t>:</w:t>
      </w:r>
      <w:r w:rsidRPr="00156581">
        <w:rPr>
          <w:rFonts w:ascii="Times New Roman" w:hAnsi="Times New Roman"/>
        </w:rPr>
        <w:t xml:space="preserve"> </w:t>
      </w:r>
      <w:r w:rsidRPr="00156581">
        <w:rPr>
          <w:rFonts w:ascii="Times New Roman" w:hAnsi="Times New Roman"/>
          <w:smallCaps/>
        </w:rPr>
        <w:t>G. Langella</w:t>
      </w:r>
      <w:r w:rsidRPr="00156581">
        <w:rPr>
          <w:rFonts w:ascii="Times New Roman" w:hAnsi="Times New Roman"/>
        </w:rPr>
        <w:t xml:space="preserve">, </w:t>
      </w:r>
      <w:r w:rsidRPr="00156581">
        <w:rPr>
          <w:rFonts w:ascii="Times New Roman" w:hAnsi="Times New Roman"/>
          <w:i/>
          <w:iCs/>
        </w:rPr>
        <w:t>La modernità letteraria. Manuale di letteratura italiana moderna e contemporanea</w:t>
      </w:r>
      <w:r w:rsidRPr="00156581">
        <w:rPr>
          <w:rFonts w:ascii="Times New Roman" w:hAnsi="Times New Roman"/>
        </w:rPr>
        <w:t>, Pearson, Milano-Torino 2021</w:t>
      </w:r>
      <w:r w:rsidR="00B559FE" w:rsidRPr="00B559FE">
        <w:t xml:space="preserve"> </w:t>
      </w:r>
      <w:hyperlink r:id="rId14" w:history="1">
        <w:r w:rsidR="00B559FE" w:rsidRPr="006C2A64">
          <w:rPr>
            <w:rStyle w:val="Collegamentoipertestuale"/>
            <w:rFonts w:ascii="Times New Roman" w:hAnsi="Times New Roman"/>
          </w:rPr>
          <w:t>Acquista da VP</w:t>
        </w:r>
      </w:hyperlink>
      <w:r w:rsidRPr="00156581">
        <w:rPr>
          <w:rFonts w:ascii="Times New Roman" w:hAnsi="Times New Roman"/>
        </w:rPr>
        <w:t xml:space="preserve">. </w:t>
      </w:r>
      <w:r w:rsidR="00677D20" w:rsidRPr="00156581">
        <w:rPr>
          <w:rFonts w:ascii="Times New Roman" w:hAnsi="Times New Roman"/>
        </w:rPr>
        <w:t>P</w:t>
      </w:r>
      <w:r w:rsidRPr="00156581">
        <w:rPr>
          <w:rFonts w:ascii="Times New Roman" w:hAnsi="Times New Roman"/>
        </w:rPr>
        <w:t>er la parte d’esame relativa al primo semestre,</w:t>
      </w:r>
      <w:r w:rsidR="00677D20" w:rsidRPr="00156581">
        <w:rPr>
          <w:rFonts w:ascii="Times New Roman" w:hAnsi="Times New Roman"/>
        </w:rPr>
        <w:t xml:space="preserve"> lo studio del manuale sostituisce</w:t>
      </w:r>
      <w:r w:rsidR="004F4745">
        <w:rPr>
          <w:rFonts w:ascii="Times New Roman" w:hAnsi="Times New Roman"/>
        </w:rPr>
        <w:t xml:space="preserve"> il volume di</w:t>
      </w:r>
      <w:r w:rsidRPr="00156581">
        <w:rPr>
          <w:rFonts w:ascii="Times New Roman" w:hAnsi="Times New Roman"/>
        </w:rPr>
        <w:t xml:space="preserve"> </w:t>
      </w:r>
      <w:r w:rsidR="00A43FE3">
        <w:rPr>
          <w:rFonts w:ascii="Times New Roman" w:hAnsi="Times New Roman"/>
          <w:smallCaps/>
          <w:szCs w:val="18"/>
        </w:rPr>
        <w:t>C. De Michelis</w:t>
      </w:r>
      <w:r w:rsidR="004F4745" w:rsidRPr="00156581">
        <w:rPr>
          <w:rFonts w:ascii="Times New Roman" w:hAnsi="Times New Roman"/>
          <w:smallCaps/>
          <w:szCs w:val="18"/>
        </w:rPr>
        <w:t>,</w:t>
      </w:r>
      <w:r w:rsidR="004F4745" w:rsidRPr="00156581">
        <w:rPr>
          <w:rFonts w:ascii="Times New Roman" w:hAnsi="Times New Roman"/>
          <w:szCs w:val="18"/>
        </w:rPr>
        <w:t xml:space="preserve"> </w:t>
      </w:r>
      <w:r w:rsidR="00A43FE3">
        <w:rPr>
          <w:rFonts w:ascii="Times New Roman" w:hAnsi="Times New Roman"/>
          <w:i/>
          <w:szCs w:val="18"/>
        </w:rPr>
        <w:t>Moderno Antimoderno</w:t>
      </w:r>
      <w:r w:rsidR="004F4745" w:rsidRPr="00156581">
        <w:rPr>
          <w:rFonts w:ascii="Times New Roman" w:hAnsi="Times New Roman"/>
          <w:szCs w:val="18"/>
        </w:rPr>
        <w:t>, Marsilio, Venezia 20</w:t>
      </w:r>
      <w:r w:rsidR="00A43FE3">
        <w:rPr>
          <w:rFonts w:ascii="Times New Roman" w:hAnsi="Times New Roman"/>
          <w:szCs w:val="18"/>
        </w:rPr>
        <w:t>21</w:t>
      </w:r>
      <w:r w:rsidR="00B559FE" w:rsidRPr="00B559FE">
        <w:t xml:space="preserve"> </w:t>
      </w:r>
      <w:hyperlink r:id="rId15" w:history="1">
        <w:r w:rsidR="00B559FE" w:rsidRPr="006C2A64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  <w:r w:rsidRPr="00156581">
        <w:rPr>
          <w:rFonts w:ascii="Times New Roman" w:hAnsi="Times New Roman"/>
        </w:rPr>
        <w:t>. Rimane invece invariato</w:t>
      </w:r>
      <w:r w:rsidR="00677D20" w:rsidRPr="00156581">
        <w:rPr>
          <w:rFonts w:ascii="Times New Roman" w:hAnsi="Times New Roman"/>
        </w:rPr>
        <w:t xml:space="preserve"> </w:t>
      </w:r>
      <w:r w:rsidRPr="00156581">
        <w:rPr>
          <w:rFonts w:ascii="Times New Roman" w:hAnsi="Times New Roman"/>
        </w:rPr>
        <w:t>lo studio</w:t>
      </w:r>
      <w:r w:rsidR="00EC1C8B" w:rsidRPr="00156581">
        <w:rPr>
          <w:rFonts w:ascii="Times New Roman" w:hAnsi="Times New Roman"/>
        </w:rPr>
        <w:t xml:space="preserve"> del</w:t>
      </w:r>
      <w:r w:rsidR="004F4745">
        <w:rPr>
          <w:rFonts w:ascii="Times New Roman" w:hAnsi="Times New Roman"/>
        </w:rPr>
        <w:t>l</w:t>
      </w:r>
      <w:r w:rsidR="00B86AA8">
        <w:rPr>
          <w:rFonts w:ascii="Times New Roman" w:hAnsi="Times New Roman"/>
        </w:rPr>
        <w:t>a restante bibliografia</w:t>
      </w:r>
      <w:r w:rsidR="00EC1C8B" w:rsidRPr="00156581">
        <w:rPr>
          <w:rFonts w:ascii="Times New Roman" w:hAnsi="Times New Roman"/>
        </w:rPr>
        <w:t xml:space="preserve"> e</w:t>
      </w:r>
      <w:r w:rsidRPr="00156581">
        <w:rPr>
          <w:rFonts w:ascii="Times New Roman" w:hAnsi="Times New Roman"/>
        </w:rPr>
        <w:t xml:space="preserve"> dei materiali didattici letti e commentati </w:t>
      </w:r>
      <w:r w:rsidRPr="00156581">
        <w:rPr>
          <w:rFonts w:ascii="Times New Roman" w:hAnsi="Times New Roman"/>
        </w:rPr>
        <w:lastRenderedPageBreak/>
        <w:t>durante le lezioni</w:t>
      </w:r>
      <w:r w:rsidR="00EC1C8B" w:rsidRPr="00156581">
        <w:rPr>
          <w:rFonts w:ascii="Times New Roman" w:hAnsi="Times New Roman"/>
        </w:rPr>
        <w:t>. La</w:t>
      </w:r>
      <w:r w:rsidRPr="00156581">
        <w:rPr>
          <w:rFonts w:ascii="Times New Roman" w:hAnsi="Times New Roman"/>
        </w:rPr>
        <w:t xml:space="preserve"> bibliografia d’esame relativa al secondo semestre</w:t>
      </w:r>
      <w:r w:rsidR="00677D20" w:rsidRPr="00156581">
        <w:rPr>
          <w:rFonts w:ascii="Times New Roman" w:hAnsi="Times New Roman"/>
        </w:rPr>
        <w:t xml:space="preserve"> non subisce modifiche</w:t>
      </w:r>
      <w:r w:rsidRPr="00156581">
        <w:rPr>
          <w:rFonts w:ascii="Times New Roman" w:hAnsi="Times New Roman"/>
        </w:rPr>
        <w:t>.</w:t>
      </w:r>
    </w:p>
    <w:p w14:paraId="3F49F700" w14:textId="612CF113" w:rsidR="00677D20" w:rsidRPr="00156581" w:rsidRDefault="007F5AE9" w:rsidP="00C100F7">
      <w:pPr>
        <w:pStyle w:val="Testo2"/>
        <w:rPr>
          <w:rFonts w:ascii="Times New Roman" w:hAnsi="Times New Roman"/>
        </w:rPr>
      </w:pPr>
      <w:r w:rsidRPr="00156581">
        <w:rPr>
          <w:rFonts w:ascii="Times New Roman" w:hAnsi="Times New Roman"/>
        </w:rPr>
        <w:t xml:space="preserve">Eventuali variazioni di programma o di ricevimento saranno comunicati settimanalmente mediante avvisi </w:t>
      </w:r>
      <w:r w:rsidR="00DA16E2" w:rsidRPr="00156581">
        <w:rPr>
          <w:rFonts w:ascii="Times New Roman" w:hAnsi="Times New Roman"/>
        </w:rPr>
        <w:t>su</w:t>
      </w:r>
      <w:r w:rsidR="00B86AA8">
        <w:rPr>
          <w:rFonts w:ascii="Times New Roman" w:hAnsi="Times New Roman"/>
        </w:rPr>
        <w:t xml:space="preserve"> </w:t>
      </w:r>
      <w:r w:rsidR="00DA16E2" w:rsidRPr="00156581">
        <w:rPr>
          <w:rFonts w:ascii="Times New Roman" w:hAnsi="Times New Roman"/>
        </w:rPr>
        <w:t>Blackboard</w:t>
      </w:r>
      <w:r w:rsidRPr="00156581">
        <w:rPr>
          <w:rFonts w:ascii="Times New Roman" w:hAnsi="Times New Roman"/>
        </w:rPr>
        <w:t xml:space="preserve">. In questa sede si troveranno anche </w:t>
      </w:r>
      <w:r w:rsidR="004C58E4">
        <w:rPr>
          <w:rFonts w:ascii="Times New Roman" w:hAnsi="Times New Roman"/>
        </w:rPr>
        <w:t xml:space="preserve">materiali, </w:t>
      </w:r>
      <w:r w:rsidRPr="00156581">
        <w:rPr>
          <w:rFonts w:ascii="Times New Roman" w:hAnsi="Times New Roman"/>
        </w:rPr>
        <w:t>documenti</w:t>
      </w:r>
      <w:r w:rsidR="004C58E4">
        <w:rPr>
          <w:rFonts w:ascii="Times New Roman" w:hAnsi="Times New Roman"/>
        </w:rPr>
        <w:t xml:space="preserve"> </w:t>
      </w:r>
      <w:r w:rsidRPr="00156581">
        <w:rPr>
          <w:rFonts w:ascii="Times New Roman" w:hAnsi="Times New Roman"/>
        </w:rPr>
        <w:t>e indicazioni utili per il corso.</w:t>
      </w:r>
    </w:p>
    <w:p w14:paraId="5D16E240" w14:textId="77777777" w:rsidR="004C58E4" w:rsidRPr="00156581" w:rsidRDefault="004C58E4" w:rsidP="004C58E4">
      <w:pPr>
        <w:spacing w:line="220" w:lineRule="exact"/>
        <w:rPr>
          <w:rFonts w:eastAsia="Calibri" w:cs="Times New Roman"/>
          <w:sz w:val="18"/>
          <w:szCs w:val="20"/>
        </w:rPr>
      </w:pPr>
      <w:r>
        <w:rPr>
          <w:rFonts w:eastAsia="Calibri" w:cs="Times New Roman"/>
          <w:sz w:val="18"/>
          <w:szCs w:val="20"/>
        </w:rPr>
        <w:t xml:space="preserve">Studentesse e </w:t>
      </w:r>
      <w:r w:rsidRPr="00156581">
        <w:rPr>
          <w:rFonts w:eastAsia="Calibri" w:cs="Times New Roman"/>
          <w:sz w:val="18"/>
          <w:szCs w:val="20"/>
        </w:rPr>
        <w:t>studenti non frequentanti sono pregati di rivolgersi al docente prima di presentarsi all’esame per ricevere informazioni ulteriori su materiali</w:t>
      </w:r>
      <w:r>
        <w:rPr>
          <w:rFonts w:eastAsia="Calibri" w:cs="Times New Roman"/>
          <w:sz w:val="18"/>
          <w:szCs w:val="20"/>
        </w:rPr>
        <w:t xml:space="preserve"> integrativi e di supporto allo studio in vista </w:t>
      </w:r>
      <w:r>
        <w:rPr>
          <w:rFonts w:eastAsia="Calibri"/>
          <w:sz w:val="18"/>
        </w:rPr>
        <w:t>della preparazione</w:t>
      </w:r>
      <w:r>
        <w:rPr>
          <w:rFonts w:eastAsia="Calibri" w:cs="Times New Roman"/>
          <w:sz w:val="18"/>
          <w:szCs w:val="20"/>
        </w:rPr>
        <w:t xml:space="preserve"> dell’esame</w:t>
      </w:r>
      <w:r w:rsidRPr="00156581">
        <w:rPr>
          <w:rFonts w:eastAsia="Calibri" w:cs="Times New Roman"/>
          <w:sz w:val="18"/>
          <w:szCs w:val="20"/>
        </w:rPr>
        <w:t>.</w:t>
      </w:r>
    </w:p>
    <w:p w14:paraId="62CAC223" w14:textId="20952627" w:rsidR="00652CDB" w:rsidRPr="00156581" w:rsidRDefault="003438C1" w:rsidP="00D677E8">
      <w:pPr>
        <w:tabs>
          <w:tab w:val="left" w:pos="284"/>
        </w:tabs>
        <w:spacing w:before="120" w:line="240" w:lineRule="exact"/>
        <w:ind w:firstLine="0"/>
        <w:rPr>
          <w:rFonts w:eastAsia="Times New Roman" w:cs="Times New Roman"/>
          <w:i/>
          <w:sz w:val="18"/>
          <w:szCs w:val="18"/>
          <w:lang w:eastAsia="it-IT"/>
        </w:rPr>
      </w:pPr>
      <w:r w:rsidRPr="00156581">
        <w:rPr>
          <w:rFonts w:eastAsia="Times New Roman" w:cs="Times New Roman"/>
          <w:i/>
          <w:sz w:val="18"/>
          <w:szCs w:val="18"/>
          <w:lang w:eastAsia="it-IT"/>
        </w:rPr>
        <w:t>Orario e luogo di ricevimento</w:t>
      </w:r>
    </w:p>
    <w:p w14:paraId="1786AEA8" w14:textId="65149B5F" w:rsidR="00347FD9" w:rsidRPr="00156581" w:rsidRDefault="00347FD9" w:rsidP="004C48A6">
      <w:pPr>
        <w:pStyle w:val="Testo2"/>
        <w:rPr>
          <w:rFonts w:ascii="Times New Roman" w:hAnsi="Times New Roman"/>
        </w:rPr>
      </w:pPr>
      <w:r w:rsidRPr="00156581">
        <w:rPr>
          <w:rFonts w:ascii="Times New Roman" w:hAnsi="Times New Roman"/>
        </w:rPr>
        <w:t xml:space="preserve">Il prof. Giuseppe Lupo riceve </w:t>
      </w:r>
      <w:r w:rsidR="0091316C" w:rsidRPr="00156581">
        <w:rPr>
          <w:rFonts w:ascii="Times New Roman" w:hAnsi="Times New Roman"/>
        </w:rPr>
        <w:t xml:space="preserve">il mercoledì </w:t>
      </w:r>
      <w:r w:rsidRPr="00156581">
        <w:rPr>
          <w:rFonts w:ascii="Times New Roman" w:hAnsi="Times New Roman"/>
        </w:rPr>
        <w:t>alle ore 1</w:t>
      </w:r>
      <w:r w:rsidR="00811712" w:rsidRPr="00156581">
        <w:rPr>
          <w:rFonts w:ascii="Times New Roman" w:hAnsi="Times New Roman"/>
        </w:rPr>
        <w:t>0</w:t>
      </w:r>
      <w:r w:rsidR="004C48A6">
        <w:rPr>
          <w:rFonts w:ascii="Times New Roman" w:hAnsi="Times New Roman"/>
        </w:rPr>
        <w:t>.</w:t>
      </w:r>
      <w:r w:rsidR="000D289F" w:rsidRPr="00156581">
        <w:rPr>
          <w:rFonts w:ascii="Times New Roman" w:hAnsi="Times New Roman"/>
        </w:rPr>
        <w:t>00</w:t>
      </w:r>
      <w:r w:rsidR="00CC3038">
        <w:rPr>
          <w:rFonts w:ascii="Times New Roman" w:hAnsi="Times New Roman"/>
        </w:rPr>
        <w:t xml:space="preserve"> nel suo </w:t>
      </w:r>
      <w:r w:rsidR="00617A53">
        <w:rPr>
          <w:rFonts w:ascii="Times New Roman" w:hAnsi="Times New Roman"/>
        </w:rPr>
        <w:t>studio</w:t>
      </w:r>
      <w:r w:rsidR="00C97476">
        <w:rPr>
          <w:rFonts w:ascii="Times New Roman" w:hAnsi="Times New Roman"/>
        </w:rPr>
        <w:t xml:space="preserve"> </w:t>
      </w:r>
      <w:r w:rsidR="00617A53">
        <w:rPr>
          <w:rFonts w:ascii="Times New Roman" w:hAnsi="Times New Roman"/>
        </w:rPr>
        <w:t xml:space="preserve">al </w:t>
      </w:r>
      <w:r w:rsidR="00C97476">
        <w:rPr>
          <w:rFonts w:ascii="Times New Roman" w:hAnsi="Times New Roman"/>
        </w:rPr>
        <w:t>Centro di ricerca “Letteratura e cultura dell’Italia unita-Francesco Mattesini”</w:t>
      </w:r>
      <w:r w:rsidR="0097550E">
        <w:rPr>
          <w:rFonts w:ascii="Times New Roman" w:hAnsi="Times New Roman"/>
        </w:rPr>
        <w:t xml:space="preserve"> (sede di Largo Gemelli, </w:t>
      </w:r>
      <w:r w:rsidR="00507020">
        <w:rPr>
          <w:rFonts w:ascii="Times New Roman" w:hAnsi="Times New Roman"/>
        </w:rPr>
        <w:t xml:space="preserve">edificio monumentale, </w:t>
      </w:r>
      <w:r w:rsidR="0097550E">
        <w:rPr>
          <w:rFonts w:ascii="Times New Roman" w:hAnsi="Times New Roman"/>
        </w:rPr>
        <w:t>scala G, ultimo piano)</w:t>
      </w:r>
      <w:r w:rsidRPr="00156581">
        <w:rPr>
          <w:rFonts w:ascii="Times New Roman" w:hAnsi="Times New Roman"/>
        </w:rPr>
        <w:t>.</w:t>
      </w:r>
    </w:p>
    <w:sectPr w:rsidR="00347FD9" w:rsidRPr="00156581" w:rsidSect="00447F45">
      <w:pgSz w:w="11906" w:h="16838"/>
      <w:pgMar w:top="3515" w:right="2608" w:bottom="3515" w:left="260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E9D5E" w14:textId="77777777" w:rsidR="006E1AC7" w:rsidRDefault="006E1AC7" w:rsidP="008E6A55">
      <w:r>
        <w:separator/>
      </w:r>
    </w:p>
  </w:endnote>
  <w:endnote w:type="continuationSeparator" w:id="0">
    <w:p w14:paraId="00B382D5" w14:textId="77777777" w:rsidR="006E1AC7" w:rsidRDefault="006E1AC7" w:rsidP="008E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6EBFB" w14:textId="77777777" w:rsidR="006E1AC7" w:rsidRDefault="006E1AC7" w:rsidP="008E6A55">
      <w:r>
        <w:separator/>
      </w:r>
    </w:p>
  </w:footnote>
  <w:footnote w:type="continuationSeparator" w:id="0">
    <w:p w14:paraId="18F3ED44" w14:textId="77777777" w:rsidR="006E1AC7" w:rsidRDefault="006E1AC7" w:rsidP="008E6A55">
      <w:r>
        <w:continuationSeparator/>
      </w:r>
    </w:p>
  </w:footnote>
  <w:footnote w:id="1">
    <w:p w14:paraId="15C2D94F" w14:textId="77777777" w:rsidR="00B559FE" w:rsidRDefault="00B559FE" w:rsidP="00B559FE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3" w:name="_Hlk138420671"/>
      <w:bookmarkStart w:id="4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3"/>
    </w:p>
    <w:bookmarkEnd w:id="4"/>
    <w:p w14:paraId="4DB04911" w14:textId="6F176A1D" w:rsidR="00B559FE" w:rsidRDefault="00B559FE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69EE5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8A1A54"/>
    <w:multiLevelType w:val="hybridMultilevel"/>
    <w:tmpl w:val="0BC4A6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04D13"/>
    <w:multiLevelType w:val="hybridMultilevel"/>
    <w:tmpl w:val="EEA86A8C"/>
    <w:lvl w:ilvl="0" w:tplc="F52ADC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382C2D"/>
    <w:multiLevelType w:val="hybridMultilevel"/>
    <w:tmpl w:val="42B8DA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169C5"/>
    <w:multiLevelType w:val="hybridMultilevel"/>
    <w:tmpl w:val="0BC4A694"/>
    <w:lvl w:ilvl="0" w:tplc="0410000F">
      <w:start w:val="1"/>
      <w:numFmt w:val="decimal"/>
      <w:lvlText w:val="%1."/>
      <w:lvlJc w:val="left"/>
      <w:pPr>
        <w:ind w:left="1572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92" w:hanging="360"/>
      </w:pPr>
    </w:lvl>
    <w:lvl w:ilvl="2" w:tplc="0410001B" w:tentative="1">
      <w:start w:val="1"/>
      <w:numFmt w:val="lowerRoman"/>
      <w:lvlText w:val="%3."/>
      <w:lvlJc w:val="right"/>
      <w:pPr>
        <w:ind w:left="3012" w:hanging="180"/>
      </w:pPr>
    </w:lvl>
    <w:lvl w:ilvl="3" w:tplc="0410000F" w:tentative="1">
      <w:start w:val="1"/>
      <w:numFmt w:val="decimal"/>
      <w:lvlText w:val="%4."/>
      <w:lvlJc w:val="left"/>
      <w:pPr>
        <w:ind w:left="3732" w:hanging="360"/>
      </w:pPr>
    </w:lvl>
    <w:lvl w:ilvl="4" w:tplc="04100019" w:tentative="1">
      <w:start w:val="1"/>
      <w:numFmt w:val="lowerLetter"/>
      <w:lvlText w:val="%5."/>
      <w:lvlJc w:val="left"/>
      <w:pPr>
        <w:ind w:left="4452" w:hanging="360"/>
      </w:pPr>
    </w:lvl>
    <w:lvl w:ilvl="5" w:tplc="0410001B" w:tentative="1">
      <w:start w:val="1"/>
      <w:numFmt w:val="lowerRoman"/>
      <w:lvlText w:val="%6."/>
      <w:lvlJc w:val="right"/>
      <w:pPr>
        <w:ind w:left="5172" w:hanging="180"/>
      </w:pPr>
    </w:lvl>
    <w:lvl w:ilvl="6" w:tplc="0410000F" w:tentative="1">
      <w:start w:val="1"/>
      <w:numFmt w:val="decimal"/>
      <w:lvlText w:val="%7."/>
      <w:lvlJc w:val="left"/>
      <w:pPr>
        <w:ind w:left="5892" w:hanging="360"/>
      </w:pPr>
    </w:lvl>
    <w:lvl w:ilvl="7" w:tplc="04100019" w:tentative="1">
      <w:start w:val="1"/>
      <w:numFmt w:val="lowerLetter"/>
      <w:lvlText w:val="%8."/>
      <w:lvlJc w:val="left"/>
      <w:pPr>
        <w:ind w:left="6612" w:hanging="360"/>
      </w:pPr>
    </w:lvl>
    <w:lvl w:ilvl="8" w:tplc="0410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" w15:restartNumberingAfterBreak="0">
    <w:nsid w:val="52CB079E"/>
    <w:multiLevelType w:val="hybridMultilevel"/>
    <w:tmpl w:val="B3EC009A"/>
    <w:lvl w:ilvl="0" w:tplc="F52ADC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B448DB"/>
    <w:multiLevelType w:val="hybridMultilevel"/>
    <w:tmpl w:val="D4D0C1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A222A"/>
    <w:multiLevelType w:val="hybridMultilevel"/>
    <w:tmpl w:val="CCE87A6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C2399D"/>
    <w:multiLevelType w:val="hybridMultilevel"/>
    <w:tmpl w:val="5194FDB0"/>
    <w:lvl w:ilvl="0" w:tplc="FEC0BB0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0F3052"/>
    <w:multiLevelType w:val="hybridMultilevel"/>
    <w:tmpl w:val="FCE8F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CC5E7D"/>
    <w:multiLevelType w:val="hybridMultilevel"/>
    <w:tmpl w:val="46BCFB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666427">
    <w:abstractNumId w:val="0"/>
  </w:num>
  <w:num w:numId="2" w16cid:durableId="2628404">
    <w:abstractNumId w:val="2"/>
  </w:num>
  <w:num w:numId="3" w16cid:durableId="638615240">
    <w:abstractNumId w:val="5"/>
  </w:num>
  <w:num w:numId="4" w16cid:durableId="902180600">
    <w:abstractNumId w:val="3"/>
  </w:num>
  <w:num w:numId="5" w16cid:durableId="162093396">
    <w:abstractNumId w:val="6"/>
  </w:num>
  <w:num w:numId="6" w16cid:durableId="1609194035">
    <w:abstractNumId w:val="4"/>
  </w:num>
  <w:num w:numId="7" w16cid:durableId="1839733368">
    <w:abstractNumId w:val="1"/>
  </w:num>
  <w:num w:numId="8" w16cid:durableId="1727486643">
    <w:abstractNumId w:val="7"/>
  </w:num>
  <w:num w:numId="9" w16cid:durableId="675961618">
    <w:abstractNumId w:val="9"/>
  </w:num>
  <w:num w:numId="10" w16cid:durableId="1422213260">
    <w:abstractNumId w:val="10"/>
  </w:num>
  <w:num w:numId="11" w16cid:durableId="6775856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E6"/>
    <w:rsid w:val="00015576"/>
    <w:rsid w:val="000340A9"/>
    <w:rsid w:val="00041342"/>
    <w:rsid w:val="00050C16"/>
    <w:rsid w:val="0006090F"/>
    <w:rsid w:val="000A1A93"/>
    <w:rsid w:val="000C37E7"/>
    <w:rsid w:val="000D054B"/>
    <w:rsid w:val="000D289F"/>
    <w:rsid w:val="001100CE"/>
    <w:rsid w:val="00111D4E"/>
    <w:rsid w:val="00114B65"/>
    <w:rsid w:val="0011583E"/>
    <w:rsid w:val="00115B17"/>
    <w:rsid w:val="001160E6"/>
    <w:rsid w:val="001443F5"/>
    <w:rsid w:val="00153B83"/>
    <w:rsid w:val="00156581"/>
    <w:rsid w:val="001576A6"/>
    <w:rsid w:val="001607C0"/>
    <w:rsid w:val="001621BA"/>
    <w:rsid w:val="0016700D"/>
    <w:rsid w:val="00182736"/>
    <w:rsid w:val="001A0313"/>
    <w:rsid w:val="001C6975"/>
    <w:rsid w:val="00216E55"/>
    <w:rsid w:val="00286B2E"/>
    <w:rsid w:val="002A1EF4"/>
    <w:rsid w:val="002A7484"/>
    <w:rsid w:val="003438C1"/>
    <w:rsid w:val="00347FD9"/>
    <w:rsid w:val="00352327"/>
    <w:rsid w:val="00392B78"/>
    <w:rsid w:val="003D133A"/>
    <w:rsid w:val="003D3B50"/>
    <w:rsid w:val="003D410E"/>
    <w:rsid w:val="003D5FB1"/>
    <w:rsid w:val="003F599A"/>
    <w:rsid w:val="00426BE5"/>
    <w:rsid w:val="00447F45"/>
    <w:rsid w:val="0047364B"/>
    <w:rsid w:val="00491E0D"/>
    <w:rsid w:val="00496E93"/>
    <w:rsid w:val="004A6ABD"/>
    <w:rsid w:val="004C48A6"/>
    <w:rsid w:val="004C58E4"/>
    <w:rsid w:val="004F4745"/>
    <w:rsid w:val="004F5A6B"/>
    <w:rsid w:val="00506552"/>
    <w:rsid w:val="00507020"/>
    <w:rsid w:val="005554DC"/>
    <w:rsid w:val="00586F3D"/>
    <w:rsid w:val="005A43C5"/>
    <w:rsid w:val="005A5A78"/>
    <w:rsid w:val="005B75D6"/>
    <w:rsid w:val="005D2E33"/>
    <w:rsid w:val="00617A53"/>
    <w:rsid w:val="00652CDB"/>
    <w:rsid w:val="006633E5"/>
    <w:rsid w:val="00677D20"/>
    <w:rsid w:val="00687B85"/>
    <w:rsid w:val="006A4B6E"/>
    <w:rsid w:val="006C2A64"/>
    <w:rsid w:val="006E1AC7"/>
    <w:rsid w:val="00702684"/>
    <w:rsid w:val="00744F5B"/>
    <w:rsid w:val="00754BAE"/>
    <w:rsid w:val="00761C8B"/>
    <w:rsid w:val="00766863"/>
    <w:rsid w:val="007B0EB3"/>
    <w:rsid w:val="007B1CA7"/>
    <w:rsid w:val="007C6924"/>
    <w:rsid w:val="007D0D36"/>
    <w:rsid w:val="007D1DDF"/>
    <w:rsid w:val="007F5AE9"/>
    <w:rsid w:val="00811712"/>
    <w:rsid w:val="0081392D"/>
    <w:rsid w:val="008A47D0"/>
    <w:rsid w:val="008B2FAB"/>
    <w:rsid w:val="008B7AB2"/>
    <w:rsid w:val="008C5DDD"/>
    <w:rsid w:val="008E3BA9"/>
    <w:rsid w:val="008E6A55"/>
    <w:rsid w:val="00900CFC"/>
    <w:rsid w:val="0091316C"/>
    <w:rsid w:val="00930CD2"/>
    <w:rsid w:val="009577ED"/>
    <w:rsid w:val="00974DEC"/>
    <w:rsid w:val="0097550E"/>
    <w:rsid w:val="009B51B0"/>
    <w:rsid w:val="009C61AA"/>
    <w:rsid w:val="00A01527"/>
    <w:rsid w:val="00A03C28"/>
    <w:rsid w:val="00A21F56"/>
    <w:rsid w:val="00A30B30"/>
    <w:rsid w:val="00A43FE3"/>
    <w:rsid w:val="00A5752A"/>
    <w:rsid w:val="00A660C2"/>
    <w:rsid w:val="00A726D1"/>
    <w:rsid w:val="00AA102F"/>
    <w:rsid w:val="00AA2C93"/>
    <w:rsid w:val="00AA2F21"/>
    <w:rsid w:val="00AB39DA"/>
    <w:rsid w:val="00AB7B88"/>
    <w:rsid w:val="00AC4059"/>
    <w:rsid w:val="00AD6023"/>
    <w:rsid w:val="00B223D2"/>
    <w:rsid w:val="00B37148"/>
    <w:rsid w:val="00B559FE"/>
    <w:rsid w:val="00B61069"/>
    <w:rsid w:val="00B66080"/>
    <w:rsid w:val="00B86AA8"/>
    <w:rsid w:val="00B92EAC"/>
    <w:rsid w:val="00BA55B1"/>
    <w:rsid w:val="00BD424A"/>
    <w:rsid w:val="00BF5A35"/>
    <w:rsid w:val="00BF62FE"/>
    <w:rsid w:val="00C0517F"/>
    <w:rsid w:val="00C100F7"/>
    <w:rsid w:val="00C26EAE"/>
    <w:rsid w:val="00C3436F"/>
    <w:rsid w:val="00C41461"/>
    <w:rsid w:val="00C57490"/>
    <w:rsid w:val="00C6243A"/>
    <w:rsid w:val="00C62B96"/>
    <w:rsid w:val="00C73BBD"/>
    <w:rsid w:val="00C822E7"/>
    <w:rsid w:val="00C97476"/>
    <w:rsid w:val="00CB4592"/>
    <w:rsid w:val="00CC3038"/>
    <w:rsid w:val="00CD3339"/>
    <w:rsid w:val="00CE458C"/>
    <w:rsid w:val="00D261E3"/>
    <w:rsid w:val="00D42F9B"/>
    <w:rsid w:val="00D561E4"/>
    <w:rsid w:val="00D629FA"/>
    <w:rsid w:val="00D677E8"/>
    <w:rsid w:val="00D7221B"/>
    <w:rsid w:val="00D818D1"/>
    <w:rsid w:val="00DA16E2"/>
    <w:rsid w:val="00DA37D2"/>
    <w:rsid w:val="00DC009F"/>
    <w:rsid w:val="00DD4DF1"/>
    <w:rsid w:val="00DE5EEB"/>
    <w:rsid w:val="00E101AC"/>
    <w:rsid w:val="00E145C8"/>
    <w:rsid w:val="00E82150"/>
    <w:rsid w:val="00E86476"/>
    <w:rsid w:val="00EC1C8B"/>
    <w:rsid w:val="00EE35DF"/>
    <w:rsid w:val="00EE6EA3"/>
    <w:rsid w:val="00EF0D3A"/>
    <w:rsid w:val="00F147FF"/>
    <w:rsid w:val="00F1780E"/>
    <w:rsid w:val="00F333DE"/>
    <w:rsid w:val="00F775E5"/>
    <w:rsid w:val="00FA1D46"/>
    <w:rsid w:val="00FA7892"/>
    <w:rsid w:val="00FE21D6"/>
    <w:rsid w:val="00FE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0A99"/>
  <w15:docId w15:val="{4BD9BD2D-4C79-5349-B920-01F0DD7C5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4592"/>
    <w:pPr>
      <w:spacing w:after="0" w:line="240" w:lineRule="auto"/>
      <w:ind w:firstLine="284"/>
      <w:jc w:val="both"/>
    </w:pPr>
    <w:rPr>
      <w:rFonts w:ascii="Times New Roman" w:hAnsi="Times New Roman"/>
      <w:sz w:val="28"/>
    </w:rPr>
  </w:style>
  <w:style w:type="paragraph" w:styleId="Titolo1">
    <w:name w:val="heading 1"/>
    <w:next w:val="Titolo2"/>
    <w:link w:val="Titolo1Carattere"/>
    <w:qFormat/>
    <w:rsid w:val="00EE35DF"/>
    <w:pPr>
      <w:spacing w:before="480" w:after="0" w:line="240" w:lineRule="exact"/>
      <w:ind w:left="284" w:hanging="284"/>
      <w:jc w:val="both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next w:val="Titolo3"/>
    <w:link w:val="Titolo2Carattere"/>
    <w:qFormat/>
    <w:rsid w:val="00EE35DF"/>
    <w:pPr>
      <w:spacing w:after="0" w:line="240" w:lineRule="exact"/>
      <w:jc w:val="both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35D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E35D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EE35DF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EE35DF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35D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sto1">
    <w:name w:val="Testo 1"/>
    <w:rsid w:val="00A726D1"/>
    <w:pPr>
      <w:spacing w:before="120"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rsid w:val="002A1EF4"/>
    <w:pPr>
      <w:tabs>
        <w:tab w:val="left" w:pos="284"/>
      </w:tabs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E101AC"/>
    <w:pPr>
      <w:keepNext/>
      <w:keepLines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unhideWhenUsed/>
    <w:rsid w:val="00E101AC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E101AC"/>
    <w:pPr>
      <w:spacing w:after="100"/>
      <w:ind w:left="280"/>
    </w:pPr>
  </w:style>
  <w:style w:type="character" w:styleId="Collegamentoipertestuale">
    <w:name w:val="Hyperlink"/>
    <w:basedOn w:val="Carpredefinitoparagrafo"/>
    <w:uiPriority w:val="99"/>
    <w:unhideWhenUsed/>
    <w:rsid w:val="00E101AC"/>
    <w:rPr>
      <w:color w:val="0563C1" w:themeColor="hyperlink"/>
      <w:u w:val="single"/>
    </w:rPr>
  </w:style>
  <w:style w:type="paragraph" w:styleId="Puntoelenco">
    <w:name w:val="List Bullet"/>
    <w:basedOn w:val="Normale"/>
    <w:uiPriority w:val="99"/>
    <w:unhideWhenUsed/>
    <w:rsid w:val="00DC009F"/>
    <w:pPr>
      <w:numPr>
        <w:numId w:val="1"/>
      </w:numPr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E6A5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E6A55"/>
    <w:rPr>
      <w:rFonts w:ascii="Times New Roman" w:hAnsi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E6A55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2736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18273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8273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82736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273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82736"/>
    <w:rPr>
      <w:rFonts w:ascii="Times New Roman" w:hAnsi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27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27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5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cesare-de-michelis/moderno-antimoderno-studi-novecenteschi-9788829709465-694596.html" TargetMode="External"/><Relationship Id="rId13" Type="http://schemas.openxmlformats.org/officeDocument/2006/relationships/hyperlink" Target="https://librerie.unicatt.it/scheda-libro/maria-corti/cantare-nel-buio-9791281723061-748574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litalia-attraverso-racconto-di-un-paese-in-lungo-in-largo-9788836585151-3956412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giuseppe-lupo/la-modernita-malintesa-una-controstoria-dellindustria-italiana-9788829718191-721729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cesare-de-michelis/moderno-antimoderno-studi-novecenteschi-9788829709465-694596.html" TargetMode="External"/><Relationship Id="rId10" Type="http://schemas.openxmlformats.org/officeDocument/2006/relationships/hyperlink" Target="https://librerie.unicatt.it/scheda-libro/primo-levi/il-sistema-periodico-9788806272104-395535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umberto-eco/apocalittici-e-integrati-9788834621738-3850164.html" TargetMode="External"/><Relationship Id="rId14" Type="http://schemas.openxmlformats.org/officeDocument/2006/relationships/hyperlink" Target="https://librerie.unicatt.it/scheda-libro/giuseppe-langella/la-modernita-letteraria-manuale-di-letteratura-italiana-moderna-e-contemporanea-ediz-mylab-9788891910103-697118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C2374-B4F2-4FBD-8DEB-46B0E285CA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Cavalli</dc:creator>
  <cp:keywords/>
  <dc:description/>
  <cp:lastModifiedBy>Locci Amedeo</cp:lastModifiedBy>
  <cp:revision>6</cp:revision>
  <dcterms:created xsi:type="dcterms:W3CDTF">2025-06-20T06:20:00Z</dcterms:created>
  <dcterms:modified xsi:type="dcterms:W3CDTF">2026-07-14T13:47:00Z</dcterms:modified>
</cp:coreProperties>
</file>