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5BA20" w14:textId="2DD727A1" w:rsidR="00214C35" w:rsidRPr="00214C35" w:rsidRDefault="007D5B2F" w:rsidP="00214C35">
      <w:pPr>
        <w:spacing w:before="480" w:line="240" w:lineRule="exact"/>
        <w:ind w:left="284" w:hanging="284"/>
        <w:jc w:val="left"/>
        <w:outlineLvl w:val="0"/>
        <w:rPr>
          <w:rFonts w:eastAsia="Times New Roman"/>
          <w:b/>
          <w:noProof/>
          <w:kern w:val="0"/>
          <w:lang w:eastAsia="it-IT"/>
          <w14:ligatures w14:val="none"/>
        </w:rPr>
      </w:pPr>
      <w:r>
        <w:rPr>
          <w:rFonts w:eastAsia="Times New Roman"/>
          <w:b/>
          <w:noProof/>
          <w:kern w:val="0"/>
          <w:lang w:eastAsia="it-IT"/>
          <w14:ligatures w14:val="none"/>
        </w:rPr>
        <w:t>Nuovo Testamento e apocrifi: f</w:t>
      </w:r>
      <w:r w:rsidR="00214C35" w:rsidRPr="00214C35">
        <w:rPr>
          <w:rFonts w:eastAsia="Times New Roman"/>
          <w:b/>
          <w:noProof/>
          <w:kern w:val="0"/>
          <w:lang w:eastAsia="it-IT"/>
          <w14:ligatures w14:val="none"/>
        </w:rPr>
        <w:t>ilologia e</w:t>
      </w:r>
      <w:r>
        <w:rPr>
          <w:rFonts w:eastAsia="Times New Roman"/>
          <w:b/>
          <w:noProof/>
          <w:kern w:val="0"/>
          <w:lang w:eastAsia="it-IT"/>
          <w14:ligatures w14:val="none"/>
        </w:rPr>
        <w:t xml:space="preserve"> interpretazione</w:t>
      </w:r>
      <w:r w:rsidR="00214C35" w:rsidRPr="00214C35">
        <w:rPr>
          <w:rFonts w:eastAsia="Times New Roman"/>
          <w:b/>
          <w:noProof/>
          <w:kern w:val="0"/>
          <w:lang w:eastAsia="it-IT"/>
          <w14:ligatures w14:val="none"/>
        </w:rPr>
        <w:t xml:space="preserve"> </w:t>
      </w:r>
    </w:p>
    <w:p w14:paraId="5A42203C" w14:textId="408B0F6C" w:rsidR="00214C35" w:rsidRPr="00214C35" w:rsidRDefault="00214C35" w:rsidP="00214C35">
      <w:pPr>
        <w:spacing w:line="240" w:lineRule="exact"/>
        <w:jc w:val="left"/>
        <w:outlineLvl w:val="1"/>
        <w:rPr>
          <w:rFonts w:eastAsia="Times New Roman"/>
          <w:smallCaps/>
          <w:noProof/>
          <w:kern w:val="0"/>
          <w:sz w:val="18"/>
          <w:lang w:eastAsia="it-IT"/>
          <w14:ligatures w14:val="none"/>
        </w:rPr>
      </w:pPr>
      <w:r w:rsidRPr="00214C35">
        <w:rPr>
          <w:rFonts w:eastAsia="Times New Roman"/>
          <w:smallCaps/>
          <w:noProof/>
          <w:kern w:val="0"/>
          <w:sz w:val="18"/>
          <w:lang w:eastAsia="it-IT"/>
          <w14:ligatures w14:val="none"/>
        </w:rPr>
        <w:t>Prof.</w:t>
      </w:r>
      <w:r>
        <w:rPr>
          <w:rFonts w:eastAsia="Times New Roman"/>
          <w:smallCaps/>
          <w:noProof/>
          <w:kern w:val="0"/>
          <w:sz w:val="18"/>
          <w:lang w:eastAsia="it-IT"/>
          <w14:ligatures w14:val="none"/>
        </w:rPr>
        <w:t>ssa Francesca Minonne</w:t>
      </w:r>
    </w:p>
    <w:p w14:paraId="35DB89FF" w14:textId="77777777" w:rsidR="00214C35" w:rsidRPr="00214C35" w:rsidRDefault="00214C35" w:rsidP="00214C35">
      <w:pPr>
        <w:tabs>
          <w:tab w:val="left" w:pos="284"/>
        </w:tabs>
        <w:spacing w:before="240" w:after="120" w:line="240" w:lineRule="exact"/>
        <w:rPr>
          <w:rFonts w:eastAsia="Times New Roman"/>
          <w:b/>
          <w:kern w:val="0"/>
          <w:sz w:val="18"/>
          <w:szCs w:val="18"/>
          <w:lang w:eastAsia="it-IT"/>
          <w14:ligatures w14:val="none"/>
        </w:rPr>
      </w:pPr>
      <w:r w:rsidRPr="00214C35">
        <w:rPr>
          <w:rFonts w:eastAsia="Times New Roman"/>
          <w:b/>
          <w:i/>
          <w:kern w:val="0"/>
          <w:sz w:val="18"/>
          <w:szCs w:val="18"/>
          <w:lang w:eastAsia="it-IT"/>
          <w14:ligatures w14:val="none"/>
        </w:rPr>
        <w:t>OBIETTIVO DEL CORSO E RISULTATI DI APPRENDIMENTO ATTESI</w:t>
      </w:r>
    </w:p>
    <w:p w14:paraId="58B2DE6D" w14:textId="7ECADD3D" w:rsidR="00113E6C" w:rsidRPr="00292631" w:rsidRDefault="00113E6C" w:rsidP="00DF7B99">
      <w:pPr>
        <w:spacing w:line="240" w:lineRule="exact"/>
        <w:ind w:firstLine="284"/>
        <w:rPr>
          <w:rFonts w:eastAsia="MS Mincho"/>
          <w:kern w:val="0"/>
          <w:lang w:eastAsia="it-IT"/>
          <w14:ligatures w14:val="none"/>
        </w:rPr>
      </w:pPr>
      <w:r w:rsidRPr="00292631">
        <w:rPr>
          <w:rFonts w:eastAsia="MS Mincho"/>
          <w:kern w:val="0"/>
          <w:lang w:eastAsia="it-IT"/>
          <w14:ligatures w14:val="none"/>
        </w:rPr>
        <w:t>Il corso si struttura in una parte istituzionale nel primo semestre (I modulo) e in una parte monografica nel secondo semestre (II modulo)</w:t>
      </w:r>
      <w:r w:rsidR="00C05346" w:rsidRPr="00292631">
        <w:rPr>
          <w:rFonts w:eastAsia="MS Mincho"/>
          <w:kern w:val="0"/>
          <w:lang w:eastAsia="it-IT"/>
          <w14:ligatures w14:val="none"/>
        </w:rPr>
        <w:t>.</w:t>
      </w:r>
    </w:p>
    <w:p w14:paraId="0581E21D" w14:textId="76D0C4A7" w:rsidR="005D4F5E" w:rsidRPr="00292631" w:rsidRDefault="00113E6C" w:rsidP="00DF7B99">
      <w:pPr>
        <w:spacing w:line="240" w:lineRule="exact"/>
        <w:ind w:firstLine="284"/>
        <w:rPr>
          <w:rFonts w:eastAsia="MS Mincho"/>
          <w:kern w:val="0"/>
          <w:lang w:eastAsia="it-IT"/>
          <w14:ligatures w14:val="none"/>
        </w:rPr>
      </w:pPr>
      <w:r w:rsidRPr="00292631">
        <w:rPr>
          <w:rFonts w:eastAsia="MS Mincho"/>
          <w:kern w:val="0"/>
          <w:lang w:eastAsia="it-IT"/>
          <w14:ligatures w14:val="none"/>
        </w:rPr>
        <w:t xml:space="preserve">La </w:t>
      </w:r>
      <w:r w:rsidRPr="00292631">
        <w:rPr>
          <w:rFonts w:eastAsia="MS Mincho"/>
          <w:kern w:val="0"/>
          <w:u w:val="single"/>
          <w:lang w:eastAsia="it-IT"/>
          <w14:ligatures w14:val="none"/>
        </w:rPr>
        <w:t>parte istituzionale</w:t>
      </w:r>
      <w:r w:rsidR="00DD30D7" w:rsidRPr="00292631">
        <w:rPr>
          <w:rFonts w:eastAsia="MS Mincho"/>
          <w:kern w:val="0"/>
          <w:lang w:eastAsia="it-IT"/>
          <w14:ligatures w14:val="none"/>
        </w:rPr>
        <w:t xml:space="preserve"> si propone di introdurre alla conoscenza della letteratura protocristiana e del processo che ha portato alla </w:t>
      </w:r>
      <w:r w:rsidR="00D10DD5" w:rsidRPr="00292631">
        <w:rPr>
          <w:rFonts w:eastAsia="MS Mincho"/>
          <w:kern w:val="0"/>
          <w:lang w:eastAsia="it-IT"/>
          <w14:ligatures w14:val="none"/>
        </w:rPr>
        <w:t>costituzione</w:t>
      </w:r>
      <w:r w:rsidR="00DD30D7" w:rsidRPr="00292631">
        <w:rPr>
          <w:rFonts w:eastAsia="MS Mincho"/>
          <w:kern w:val="0"/>
          <w:lang w:eastAsia="it-IT"/>
          <w14:ligatures w14:val="none"/>
        </w:rPr>
        <w:t xml:space="preserve"> della raccolta neotestamentaria. Riflettendo sulle dinamiche di trasmissione dei testi, grazie al confronto con la documentazione manoscritta, è possibile tracciare l</w:t>
      </w:r>
      <w:r w:rsidR="00D519CA" w:rsidRPr="00292631">
        <w:rPr>
          <w:rFonts w:eastAsia="MS Mincho"/>
          <w:kern w:val="0"/>
          <w:lang w:eastAsia="it-IT"/>
          <w14:ligatures w14:val="none"/>
        </w:rPr>
        <w:t xml:space="preserve">a loro </w:t>
      </w:r>
      <w:r w:rsidR="00DD30D7" w:rsidRPr="00292631">
        <w:rPr>
          <w:rFonts w:eastAsia="MS Mincho"/>
          <w:kern w:val="0"/>
          <w:lang w:eastAsia="it-IT"/>
          <w14:ligatures w14:val="none"/>
        </w:rPr>
        <w:t>evoluzione all’interno di un contesto socioculturale in trasformazione, nell’arco cronologico dei primi tre secoli dell’era cristiana</w:t>
      </w:r>
      <w:r w:rsidR="000E23AD" w:rsidRPr="00292631">
        <w:rPr>
          <w:rFonts w:eastAsia="MS Mincho"/>
          <w:kern w:val="0"/>
          <w:lang w:eastAsia="it-IT"/>
          <w14:ligatures w14:val="none"/>
        </w:rPr>
        <w:t>.</w:t>
      </w:r>
    </w:p>
    <w:p w14:paraId="0B037BD2" w14:textId="752B4A39" w:rsidR="007805C3" w:rsidRPr="00292631" w:rsidRDefault="00A17404" w:rsidP="00DF7B99">
      <w:pPr>
        <w:spacing w:line="240" w:lineRule="exact"/>
        <w:ind w:firstLine="284"/>
        <w:rPr>
          <w:rFonts w:eastAsia="MS Mincho"/>
          <w:kern w:val="0"/>
          <w:lang w:eastAsia="it-IT"/>
          <w14:ligatures w14:val="none"/>
        </w:rPr>
      </w:pPr>
      <w:r w:rsidRPr="00292631">
        <w:rPr>
          <w:rFonts w:eastAsia="MS Mincho"/>
          <w:kern w:val="0"/>
          <w:lang w:eastAsia="it-IT"/>
          <w14:ligatures w14:val="none"/>
        </w:rPr>
        <w:t>Al termine del modulo</w:t>
      </w:r>
      <w:r w:rsidR="00DD30D7" w:rsidRPr="00292631">
        <w:rPr>
          <w:rFonts w:eastAsia="MS Mincho"/>
          <w:kern w:val="0"/>
          <w:lang w:eastAsia="it-IT"/>
          <w14:ligatures w14:val="none"/>
        </w:rPr>
        <w:t xml:space="preserve"> si sarà in grado di delineare la storia e i contenuti de</w:t>
      </w:r>
      <w:r w:rsidR="00982B11" w:rsidRPr="00292631">
        <w:rPr>
          <w:rFonts w:eastAsia="MS Mincho"/>
          <w:kern w:val="0"/>
          <w:lang w:eastAsia="it-IT"/>
          <w14:ligatures w14:val="none"/>
        </w:rPr>
        <w:t>gl</w:t>
      </w:r>
      <w:r w:rsidR="00DD30D7" w:rsidRPr="00292631">
        <w:rPr>
          <w:rFonts w:eastAsia="MS Mincho"/>
          <w:kern w:val="0"/>
          <w:lang w:eastAsia="it-IT"/>
          <w14:ligatures w14:val="none"/>
        </w:rPr>
        <w:t>i</w:t>
      </w:r>
      <w:r w:rsidR="00982B11" w:rsidRPr="00292631">
        <w:rPr>
          <w:rFonts w:eastAsia="MS Mincho"/>
          <w:kern w:val="0"/>
          <w:lang w:eastAsia="it-IT"/>
          <w14:ligatures w14:val="none"/>
        </w:rPr>
        <w:t xml:space="preserve"> scritti</w:t>
      </w:r>
      <w:r w:rsidR="00DD30D7" w:rsidRPr="00292631">
        <w:rPr>
          <w:rFonts w:eastAsia="MS Mincho"/>
          <w:kern w:val="0"/>
          <w:lang w:eastAsia="it-IT"/>
          <w14:ligatures w14:val="none"/>
        </w:rPr>
        <w:t xml:space="preserve"> che costituiscono il Nuovo Testamento e di alcuni dei cosiddetti ‘apocrifi’, che hanno avuto una tradizione differente. Inoltre, si matureranno le competenze per consultare l’edizione critica corrente del Nuovo Testamento e utilizzare le principali risorse cartacee e digitali disponibili per lo studio di queste fonti</w:t>
      </w:r>
      <w:r w:rsidR="00132429" w:rsidRPr="00292631">
        <w:rPr>
          <w:rFonts w:eastAsia="MS Mincho"/>
          <w:kern w:val="0"/>
          <w:lang w:eastAsia="it-IT"/>
          <w14:ligatures w14:val="none"/>
        </w:rPr>
        <w:t>.</w:t>
      </w:r>
    </w:p>
    <w:p w14:paraId="4249BA34" w14:textId="6F088600" w:rsidR="00214C35" w:rsidRPr="00C221DC" w:rsidRDefault="003573C8" w:rsidP="00825534">
      <w:pPr>
        <w:spacing w:line="240" w:lineRule="exact"/>
        <w:ind w:firstLine="284"/>
        <w:rPr>
          <w:rFonts w:eastAsia="MS Mincho"/>
          <w:kern w:val="0"/>
          <w:lang w:eastAsia="it-IT"/>
          <w14:ligatures w14:val="none"/>
        </w:rPr>
      </w:pPr>
      <w:r w:rsidRPr="00C221DC">
        <w:rPr>
          <w:rFonts w:eastAsia="MS Mincho"/>
          <w:kern w:val="0"/>
          <w:lang w:eastAsia="it-IT"/>
          <w14:ligatures w14:val="none"/>
        </w:rPr>
        <w:t xml:space="preserve">La </w:t>
      </w:r>
      <w:r w:rsidRPr="00C221DC">
        <w:rPr>
          <w:rFonts w:eastAsia="MS Mincho"/>
          <w:kern w:val="0"/>
          <w:u w:val="single"/>
          <w:lang w:eastAsia="it-IT"/>
          <w14:ligatures w14:val="none"/>
        </w:rPr>
        <w:t>parte monografica</w:t>
      </w:r>
      <w:r w:rsidR="008F6FFA" w:rsidRPr="00C221DC">
        <w:rPr>
          <w:rFonts w:eastAsia="MS Mincho"/>
          <w:kern w:val="0"/>
          <w:lang w:eastAsia="it-IT"/>
          <w14:ligatures w14:val="none"/>
        </w:rPr>
        <w:t xml:space="preserve"> </w:t>
      </w:r>
      <w:r w:rsidR="00C53E50" w:rsidRPr="00C221DC">
        <w:rPr>
          <w:rFonts w:eastAsia="MS Mincho"/>
          <w:kern w:val="0"/>
          <w:lang w:eastAsia="it-IT"/>
          <w14:ligatures w14:val="none"/>
        </w:rPr>
        <w:t xml:space="preserve">si </w:t>
      </w:r>
      <w:r w:rsidR="00FD58DA" w:rsidRPr="00C221DC">
        <w:rPr>
          <w:rFonts w:eastAsia="MS Mincho"/>
          <w:kern w:val="0"/>
          <w:lang w:eastAsia="it-IT"/>
          <w14:ligatures w14:val="none"/>
        </w:rPr>
        <w:t>concentrerà</w:t>
      </w:r>
      <w:r w:rsidR="00C53E50" w:rsidRPr="00C221DC">
        <w:rPr>
          <w:rFonts w:eastAsia="MS Mincho"/>
          <w:kern w:val="0"/>
          <w:lang w:eastAsia="it-IT"/>
          <w14:ligatures w14:val="none"/>
        </w:rPr>
        <w:t xml:space="preserve"> sulla</w:t>
      </w:r>
      <w:r w:rsidR="00FD58DA" w:rsidRPr="00C221DC">
        <w:rPr>
          <w:rFonts w:eastAsia="MS Mincho"/>
          <w:kern w:val="0"/>
          <w:lang w:eastAsia="it-IT"/>
          <w14:ligatures w14:val="none"/>
        </w:rPr>
        <w:t xml:space="preserve"> figura di Gesù </w:t>
      </w:r>
      <w:r w:rsidR="006537C4" w:rsidRPr="00C221DC">
        <w:rPr>
          <w:rFonts w:eastAsia="MS Mincho"/>
          <w:kern w:val="0"/>
          <w:lang w:eastAsia="it-IT"/>
          <w14:ligatures w14:val="none"/>
        </w:rPr>
        <w:t xml:space="preserve">fra storia e rappresentazione. </w:t>
      </w:r>
      <w:r w:rsidR="00637B0C" w:rsidRPr="00C221DC">
        <w:rPr>
          <w:rFonts w:eastAsia="MS Mincho"/>
          <w:kern w:val="0"/>
          <w:lang w:eastAsia="it-IT"/>
          <w14:ligatures w14:val="none"/>
        </w:rPr>
        <w:t xml:space="preserve">In particolare, il corso si propone </w:t>
      </w:r>
      <w:r w:rsidR="00082C48" w:rsidRPr="00C221DC">
        <w:rPr>
          <w:rFonts w:eastAsia="MS Mincho"/>
          <w:kern w:val="0"/>
          <w:lang w:eastAsia="it-IT"/>
          <w14:ligatures w14:val="none"/>
        </w:rPr>
        <w:t>di</w:t>
      </w:r>
      <w:r w:rsidR="00B63B96" w:rsidRPr="00C221DC">
        <w:rPr>
          <w:rFonts w:eastAsia="MS Mincho"/>
          <w:kern w:val="0"/>
          <w:lang w:eastAsia="it-IT"/>
          <w14:ligatures w14:val="none"/>
        </w:rPr>
        <w:t xml:space="preserve"> </w:t>
      </w:r>
      <w:r w:rsidR="000C6683" w:rsidRPr="00C221DC">
        <w:rPr>
          <w:rFonts w:eastAsia="MS Mincho"/>
          <w:kern w:val="0"/>
          <w:lang w:eastAsia="it-IT"/>
          <w14:ligatures w14:val="none"/>
        </w:rPr>
        <w:t xml:space="preserve">ripercorrere le linee di ricerca su Gesù in prospettiva storica, per poi </w:t>
      </w:r>
      <w:r w:rsidR="00C221DC" w:rsidRPr="00C221DC">
        <w:rPr>
          <w:rFonts w:eastAsia="MS Mincho"/>
          <w:kern w:val="0"/>
          <w:lang w:eastAsia="it-IT"/>
          <w14:ligatures w14:val="none"/>
        </w:rPr>
        <w:t>confrontare</w:t>
      </w:r>
      <w:r w:rsidR="002D650A" w:rsidRPr="00C221DC">
        <w:rPr>
          <w:rFonts w:eastAsia="MS Mincho"/>
          <w:kern w:val="0"/>
          <w:lang w:eastAsia="it-IT"/>
          <w14:ligatures w14:val="none"/>
        </w:rPr>
        <w:t xml:space="preserve"> </w:t>
      </w:r>
      <w:r w:rsidR="0057479B">
        <w:rPr>
          <w:rFonts w:eastAsia="MS Mincho"/>
          <w:kern w:val="0"/>
          <w:lang w:eastAsia="it-IT"/>
          <w14:ligatures w14:val="none"/>
        </w:rPr>
        <w:t xml:space="preserve">con le narrazioni evangeliche </w:t>
      </w:r>
      <w:r w:rsidR="002D650A" w:rsidRPr="00C221DC">
        <w:rPr>
          <w:rFonts w:eastAsia="MS Mincho"/>
          <w:kern w:val="0"/>
          <w:lang w:eastAsia="it-IT"/>
          <w14:ligatures w14:val="none"/>
        </w:rPr>
        <w:t>alcune interpretazioni</w:t>
      </w:r>
      <w:r w:rsidR="00C221DC" w:rsidRPr="00C221DC">
        <w:rPr>
          <w:rFonts w:eastAsia="MS Mincho"/>
          <w:kern w:val="0"/>
          <w:lang w:eastAsia="it-IT"/>
          <w14:ligatures w14:val="none"/>
        </w:rPr>
        <w:t xml:space="preserve"> nella letteratura, nell’arte figurativa, nel cinema e nella musica,</w:t>
      </w:r>
      <w:r w:rsidR="002D650A" w:rsidRPr="00C221DC">
        <w:rPr>
          <w:rFonts w:eastAsia="MS Mincho"/>
          <w:kern w:val="0"/>
          <w:lang w:eastAsia="it-IT"/>
          <w14:ligatures w14:val="none"/>
        </w:rPr>
        <w:t xml:space="preserve"> </w:t>
      </w:r>
      <w:r w:rsidR="00C221DC" w:rsidRPr="00C221DC">
        <w:rPr>
          <w:rFonts w:eastAsia="MS Mincho"/>
          <w:kern w:val="0"/>
          <w:lang w:eastAsia="it-IT"/>
          <w14:ligatures w14:val="none"/>
        </w:rPr>
        <w:t>che ne fanno emergere aspetti particolari</w:t>
      </w:r>
      <w:r w:rsidR="00852A2E" w:rsidRPr="00C221DC">
        <w:rPr>
          <w:rFonts w:eastAsia="MS Mincho"/>
          <w:kern w:val="0"/>
          <w:lang w:eastAsia="it-IT"/>
          <w14:ligatures w14:val="none"/>
        </w:rPr>
        <w:t>.</w:t>
      </w:r>
    </w:p>
    <w:p w14:paraId="326E8F37" w14:textId="4F2338F4" w:rsidR="00CD4A65" w:rsidRPr="00292631" w:rsidRDefault="00CD4A65" w:rsidP="00825534">
      <w:pPr>
        <w:spacing w:line="240" w:lineRule="exact"/>
        <w:ind w:firstLine="284"/>
        <w:rPr>
          <w:rFonts w:eastAsia="MS Mincho"/>
          <w:kern w:val="0"/>
          <w:lang w:eastAsia="it-IT"/>
          <w14:ligatures w14:val="none"/>
        </w:rPr>
      </w:pPr>
      <w:r w:rsidRPr="00C62E69">
        <w:rPr>
          <w:rFonts w:eastAsia="MS Mincho"/>
          <w:kern w:val="0"/>
          <w:lang w:eastAsia="it-IT"/>
          <w14:ligatures w14:val="none"/>
        </w:rPr>
        <w:t>Al termine del modulo si sarà in grado di</w:t>
      </w:r>
      <w:r w:rsidR="00C221DC" w:rsidRPr="00C62E69">
        <w:rPr>
          <w:rFonts w:eastAsia="MS Mincho"/>
          <w:kern w:val="0"/>
          <w:lang w:eastAsia="it-IT"/>
          <w14:ligatures w14:val="none"/>
        </w:rPr>
        <w:t xml:space="preserve"> </w:t>
      </w:r>
      <w:r w:rsidR="00834C2C" w:rsidRPr="00C62E69">
        <w:rPr>
          <w:rFonts w:eastAsia="MS Mincho"/>
          <w:kern w:val="0"/>
          <w:lang w:eastAsia="it-IT"/>
          <w14:ligatures w14:val="none"/>
        </w:rPr>
        <w:t xml:space="preserve">affrontare le principali questioni relative alla ricerca </w:t>
      </w:r>
      <w:r w:rsidR="00DA5AEE">
        <w:rPr>
          <w:rFonts w:eastAsia="MS Mincho"/>
          <w:kern w:val="0"/>
          <w:lang w:eastAsia="it-IT"/>
          <w14:ligatures w14:val="none"/>
        </w:rPr>
        <w:t>de</w:t>
      </w:r>
      <w:r w:rsidR="00834C2C" w:rsidRPr="00C62E69">
        <w:rPr>
          <w:rFonts w:eastAsia="MS Mincho"/>
          <w:kern w:val="0"/>
          <w:lang w:eastAsia="it-IT"/>
          <w14:ligatures w14:val="none"/>
        </w:rPr>
        <w:t xml:space="preserve">l </w:t>
      </w:r>
      <w:r w:rsidR="00B24353">
        <w:rPr>
          <w:rFonts w:eastAsia="MS Mincho"/>
          <w:kern w:val="0"/>
          <w:lang w:eastAsia="it-IT"/>
          <w14:ligatures w14:val="none"/>
        </w:rPr>
        <w:t>‘</w:t>
      </w:r>
      <w:r w:rsidR="00834C2C" w:rsidRPr="00C62E69">
        <w:rPr>
          <w:rFonts w:eastAsia="MS Mincho"/>
          <w:kern w:val="0"/>
          <w:lang w:eastAsia="it-IT"/>
          <w14:ligatures w14:val="none"/>
        </w:rPr>
        <w:t>Gesù storico</w:t>
      </w:r>
      <w:r w:rsidR="00B24353">
        <w:rPr>
          <w:rFonts w:eastAsia="MS Mincho"/>
          <w:kern w:val="0"/>
          <w:lang w:eastAsia="it-IT"/>
          <w14:ligatures w14:val="none"/>
        </w:rPr>
        <w:t>’</w:t>
      </w:r>
      <w:r w:rsidR="00154919" w:rsidRPr="00C62E69">
        <w:rPr>
          <w:rFonts w:eastAsia="MS Mincho"/>
          <w:kern w:val="0"/>
          <w:lang w:eastAsia="it-IT"/>
          <w14:ligatures w14:val="none"/>
        </w:rPr>
        <w:t>. Approfondendo la storia delle interpretazioni attraverso alcuni esempi significativi,</w:t>
      </w:r>
      <w:r w:rsidR="00C62E69" w:rsidRPr="00C62E69">
        <w:rPr>
          <w:rFonts w:eastAsia="MS Mincho"/>
          <w:kern w:val="0"/>
          <w:lang w:eastAsia="it-IT"/>
          <w14:ligatures w14:val="none"/>
        </w:rPr>
        <w:t xml:space="preserve"> si potrà </w:t>
      </w:r>
      <w:r w:rsidR="00B24353">
        <w:rPr>
          <w:rFonts w:eastAsia="MS Mincho"/>
          <w:kern w:val="0"/>
          <w:lang w:eastAsia="it-IT"/>
          <w14:ligatures w14:val="none"/>
        </w:rPr>
        <w:t xml:space="preserve">inoltre </w:t>
      </w:r>
      <w:r w:rsidR="00C62E69" w:rsidRPr="00C62E69">
        <w:rPr>
          <w:rFonts w:eastAsia="MS Mincho"/>
          <w:kern w:val="0"/>
          <w:lang w:eastAsia="it-IT"/>
          <w14:ligatures w14:val="none"/>
        </w:rPr>
        <w:t>rilevare l’impatto che la figura di Gesù e le sue particolari rappresentazioni hanno avuto sulla cultura odierna</w:t>
      </w:r>
      <w:r w:rsidR="00F10EC1" w:rsidRPr="00C62E69">
        <w:rPr>
          <w:rFonts w:eastAsia="MS Mincho"/>
          <w:kern w:val="0"/>
          <w:lang w:eastAsia="it-IT"/>
          <w14:ligatures w14:val="none"/>
        </w:rPr>
        <w:t>.</w:t>
      </w:r>
    </w:p>
    <w:p w14:paraId="21792A12" w14:textId="77777777" w:rsidR="00214C35" w:rsidRPr="00214C35" w:rsidRDefault="00214C35" w:rsidP="00214C35">
      <w:pPr>
        <w:tabs>
          <w:tab w:val="left" w:pos="284"/>
        </w:tabs>
        <w:spacing w:before="240" w:after="120" w:line="240" w:lineRule="exact"/>
        <w:rPr>
          <w:rFonts w:eastAsia="Times New Roman"/>
          <w:b/>
          <w:kern w:val="0"/>
          <w:sz w:val="18"/>
          <w:szCs w:val="18"/>
          <w:lang w:eastAsia="it-IT"/>
          <w14:ligatures w14:val="none"/>
        </w:rPr>
      </w:pPr>
      <w:r w:rsidRPr="00214C35">
        <w:rPr>
          <w:rFonts w:eastAsia="Times New Roman"/>
          <w:b/>
          <w:i/>
          <w:kern w:val="0"/>
          <w:sz w:val="18"/>
          <w:szCs w:val="18"/>
          <w:lang w:eastAsia="it-IT"/>
          <w14:ligatures w14:val="none"/>
        </w:rPr>
        <w:t>PROGRAMMA DEL CORSO</w:t>
      </w:r>
    </w:p>
    <w:p w14:paraId="60611443" w14:textId="60877440" w:rsidR="00B01C6D" w:rsidRPr="00292631" w:rsidRDefault="003349A5" w:rsidP="00214C35">
      <w:pPr>
        <w:spacing w:line="240" w:lineRule="exact"/>
        <w:rPr>
          <w:rFonts w:eastAsia="MS Mincho"/>
          <w:kern w:val="0"/>
          <w:lang w:eastAsia="it-IT"/>
          <w14:ligatures w14:val="none"/>
        </w:rPr>
      </w:pPr>
      <w:r w:rsidRPr="00292631">
        <w:rPr>
          <w:rFonts w:eastAsia="MS Mincho"/>
          <w:kern w:val="0"/>
          <w:u w:val="single"/>
          <w:lang w:eastAsia="it-IT"/>
          <w14:ligatures w14:val="none"/>
        </w:rPr>
        <w:t>Parte istituzionale</w:t>
      </w:r>
      <w:r w:rsidR="001E1922" w:rsidRPr="00292631">
        <w:rPr>
          <w:rFonts w:eastAsia="MS Mincho"/>
          <w:kern w:val="0"/>
          <w:u w:val="single"/>
          <w:lang w:eastAsia="it-IT"/>
          <w14:ligatures w14:val="none"/>
        </w:rPr>
        <w:t xml:space="preserve"> (I modulo)</w:t>
      </w:r>
      <w:r w:rsidR="001E1922" w:rsidRPr="00292631">
        <w:rPr>
          <w:rFonts w:eastAsia="MS Mincho"/>
          <w:kern w:val="0"/>
          <w:lang w:eastAsia="it-IT"/>
          <w14:ligatures w14:val="none"/>
        </w:rPr>
        <w:t xml:space="preserve">: </w:t>
      </w:r>
      <w:r w:rsidR="00896D1E" w:rsidRPr="00292631">
        <w:rPr>
          <w:rFonts w:eastAsia="MS Mincho"/>
          <w:kern w:val="0"/>
          <w:lang w:eastAsia="it-IT"/>
          <w14:ligatures w14:val="none"/>
        </w:rPr>
        <w:t xml:space="preserve">“Introduzione al </w:t>
      </w:r>
      <w:r w:rsidR="001E1922" w:rsidRPr="00292631">
        <w:rPr>
          <w:rFonts w:eastAsia="MS Mincho"/>
          <w:kern w:val="0"/>
          <w:lang w:eastAsia="it-IT"/>
          <w14:ligatures w14:val="none"/>
        </w:rPr>
        <w:t>Nuovo Testamento</w:t>
      </w:r>
      <w:r w:rsidR="00DD30D7" w:rsidRPr="00292631">
        <w:rPr>
          <w:rFonts w:eastAsia="MS Mincho"/>
          <w:kern w:val="0"/>
          <w:lang w:eastAsia="it-IT"/>
          <w14:ligatures w14:val="none"/>
        </w:rPr>
        <w:t xml:space="preserve"> e </w:t>
      </w:r>
      <w:r w:rsidR="00896D1E" w:rsidRPr="00292631">
        <w:rPr>
          <w:rFonts w:eastAsia="MS Mincho"/>
          <w:kern w:val="0"/>
          <w:lang w:eastAsia="it-IT"/>
          <w14:ligatures w14:val="none"/>
        </w:rPr>
        <w:t>agli scritti ‘</w:t>
      </w:r>
      <w:r w:rsidR="00DD30D7" w:rsidRPr="00292631">
        <w:rPr>
          <w:rFonts w:eastAsia="MS Mincho"/>
          <w:kern w:val="0"/>
          <w:lang w:eastAsia="it-IT"/>
          <w14:ligatures w14:val="none"/>
        </w:rPr>
        <w:t>apocrifi</w:t>
      </w:r>
      <w:r w:rsidR="00896D1E" w:rsidRPr="00292631">
        <w:rPr>
          <w:rFonts w:eastAsia="MS Mincho"/>
          <w:kern w:val="0"/>
          <w:lang w:eastAsia="it-IT"/>
          <w14:ligatures w14:val="none"/>
        </w:rPr>
        <w:t>’”</w:t>
      </w:r>
      <w:r w:rsidR="00214C35" w:rsidRPr="00292631">
        <w:rPr>
          <w:rFonts w:eastAsia="MS Mincho"/>
          <w:kern w:val="0"/>
          <w:lang w:eastAsia="it-IT"/>
          <w14:ligatures w14:val="none"/>
        </w:rPr>
        <w:t>.</w:t>
      </w:r>
    </w:p>
    <w:p w14:paraId="16010D02" w14:textId="13A8B856" w:rsidR="00214C35" w:rsidRPr="00292631" w:rsidRDefault="00324431" w:rsidP="00DD30D7">
      <w:pPr>
        <w:spacing w:line="240" w:lineRule="exact"/>
        <w:rPr>
          <w:rFonts w:eastAsia="MS Mincho"/>
          <w:kern w:val="0"/>
          <w:lang w:eastAsia="it-IT"/>
          <w14:ligatures w14:val="none"/>
        </w:rPr>
      </w:pPr>
      <w:r w:rsidRPr="00292631">
        <w:rPr>
          <w:rFonts w:eastAsia="MS Mincho"/>
          <w:kern w:val="0"/>
          <w:lang w:eastAsia="it-IT"/>
          <w14:ligatures w14:val="none"/>
        </w:rPr>
        <w:t xml:space="preserve">Il corso si </w:t>
      </w:r>
      <w:r w:rsidR="00DD30D7" w:rsidRPr="00292631">
        <w:rPr>
          <w:rFonts w:eastAsia="MS Mincho"/>
          <w:kern w:val="0"/>
          <w:lang w:eastAsia="it-IT"/>
          <w14:ligatures w14:val="none"/>
        </w:rPr>
        <w:t>articola nei seguen</w:t>
      </w:r>
      <w:r w:rsidR="002F19DF" w:rsidRPr="00292631">
        <w:rPr>
          <w:rFonts w:eastAsia="MS Mincho"/>
          <w:kern w:val="0"/>
          <w:lang w:eastAsia="it-IT"/>
          <w14:ligatures w14:val="none"/>
        </w:rPr>
        <w:t>ti nuclei tematici:</w:t>
      </w:r>
      <w:r w:rsidR="00DD30D7" w:rsidRPr="00292631">
        <w:rPr>
          <w:rFonts w:eastAsia="MS Mincho"/>
          <w:kern w:val="0"/>
          <w:lang w:eastAsia="it-IT"/>
          <w14:ligatures w14:val="none"/>
        </w:rPr>
        <w:t xml:space="preserve"> Elementi di filologia neotestamentaria. </w:t>
      </w:r>
      <w:r w:rsidR="00447F85" w:rsidRPr="00292631">
        <w:rPr>
          <w:rFonts w:eastAsia="MS Mincho"/>
          <w:kern w:val="0"/>
          <w:lang w:eastAsia="it-IT"/>
          <w14:ligatures w14:val="none"/>
        </w:rPr>
        <w:t>Fonti documentarie</w:t>
      </w:r>
      <w:r w:rsidR="00DD30D7" w:rsidRPr="00292631">
        <w:rPr>
          <w:rFonts w:eastAsia="MS Mincho"/>
          <w:kern w:val="0"/>
          <w:lang w:eastAsia="it-IT"/>
          <w14:ligatures w14:val="none"/>
        </w:rPr>
        <w:t xml:space="preserve">. Vangeli, atti, lettere e apocalissi: una narrazione multiforme. </w:t>
      </w:r>
      <w:r w:rsidR="00447F85" w:rsidRPr="00292631">
        <w:rPr>
          <w:rFonts w:eastAsia="MS Mincho"/>
          <w:kern w:val="0"/>
          <w:lang w:eastAsia="it-IT"/>
          <w14:ligatures w14:val="none"/>
        </w:rPr>
        <w:t>C</w:t>
      </w:r>
      <w:r w:rsidR="00D10DD5" w:rsidRPr="00292631">
        <w:rPr>
          <w:rFonts w:eastAsia="MS Mincho"/>
          <w:kern w:val="0"/>
          <w:lang w:eastAsia="it-IT"/>
          <w14:ligatures w14:val="none"/>
        </w:rPr>
        <w:t xml:space="preserve">ostituzione del canone e categoria di ‘apocrifo’. </w:t>
      </w:r>
      <w:r w:rsidR="00D86547" w:rsidRPr="00292631">
        <w:rPr>
          <w:rFonts w:eastAsia="MS Mincho"/>
          <w:kern w:val="0"/>
          <w:lang w:eastAsia="it-IT"/>
          <w14:ligatures w14:val="none"/>
        </w:rPr>
        <w:t>Introduzione alla s</w:t>
      </w:r>
      <w:r w:rsidR="00DD30D7" w:rsidRPr="00292631">
        <w:rPr>
          <w:rFonts w:eastAsia="MS Mincho"/>
          <w:kern w:val="0"/>
          <w:lang w:eastAsia="it-IT"/>
          <w14:ligatures w14:val="none"/>
        </w:rPr>
        <w:t>toria della critica neotestamentaria. Nuovo Testamento e apocrifi oggi: vitalità della tradizione tra musica, arte figurativa e cinema.</w:t>
      </w:r>
    </w:p>
    <w:p w14:paraId="15FC7D83" w14:textId="42A743A2" w:rsidR="00B01C6D" w:rsidRPr="00C221DC" w:rsidRDefault="00ED22AA" w:rsidP="00214C35">
      <w:pPr>
        <w:spacing w:line="240" w:lineRule="exact"/>
        <w:rPr>
          <w:rFonts w:eastAsia="MS Mincho"/>
          <w:kern w:val="0"/>
          <w:lang w:eastAsia="it-IT"/>
          <w14:ligatures w14:val="none"/>
        </w:rPr>
      </w:pPr>
      <w:r w:rsidRPr="00C221DC">
        <w:rPr>
          <w:rFonts w:eastAsia="MS Mincho"/>
          <w:kern w:val="0"/>
          <w:u w:val="single"/>
          <w:lang w:eastAsia="it-IT"/>
          <w14:ligatures w14:val="none"/>
        </w:rPr>
        <w:t>Parte monografica (II modulo)</w:t>
      </w:r>
      <w:r w:rsidRPr="00C221DC">
        <w:rPr>
          <w:rFonts w:eastAsia="MS Mincho"/>
          <w:kern w:val="0"/>
          <w:lang w:eastAsia="it-IT"/>
          <w14:ligatures w14:val="none"/>
        </w:rPr>
        <w:t>:</w:t>
      </w:r>
      <w:r w:rsidR="00375B13" w:rsidRPr="00C221DC">
        <w:rPr>
          <w:rFonts w:eastAsia="MS Mincho"/>
          <w:kern w:val="0"/>
          <w:lang w:eastAsia="it-IT"/>
          <w14:ligatures w14:val="none"/>
        </w:rPr>
        <w:t xml:space="preserve"> “</w:t>
      </w:r>
      <w:r w:rsidR="00C221DC" w:rsidRPr="00C221DC">
        <w:rPr>
          <w:rFonts w:eastAsia="MS Mincho"/>
          <w:i/>
          <w:iCs/>
          <w:kern w:val="0"/>
          <w:lang w:eastAsia="it-IT"/>
          <w14:ligatures w14:val="none"/>
        </w:rPr>
        <w:t>Voi</w:t>
      </w:r>
      <w:r w:rsidR="00DA5AEE">
        <w:rPr>
          <w:rFonts w:eastAsia="MS Mincho"/>
          <w:i/>
          <w:iCs/>
          <w:kern w:val="0"/>
          <w:lang w:eastAsia="it-IT"/>
          <w14:ligatures w14:val="none"/>
        </w:rPr>
        <w:t>, invece,</w:t>
      </w:r>
      <w:r w:rsidR="00C221DC" w:rsidRPr="00C221DC">
        <w:rPr>
          <w:rFonts w:eastAsia="MS Mincho"/>
          <w:i/>
          <w:iCs/>
          <w:kern w:val="0"/>
          <w:lang w:eastAsia="it-IT"/>
          <w14:ligatures w14:val="none"/>
        </w:rPr>
        <w:t xml:space="preserve"> chi dite che io sia? </w:t>
      </w:r>
      <w:r w:rsidR="00C221DC" w:rsidRPr="00C221DC">
        <w:rPr>
          <w:rFonts w:eastAsia="MS Mincho"/>
          <w:kern w:val="0"/>
          <w:lang w:eastAsia="it-IT"/>
          <w14:ligatures w14:val="none"/>
        </w:rPr>
        <w:t>La figura di Gesù tra storia e rappresentazioni</w:t>
      </w:r>
      <w:r w:rsidR="00375B13" w:rsidRPr="00C221DC">
        <w:rPr>
          <w:rFonts w:eastAsia="MS Mincho"/>
          <w:kern w:val="0"/>
          <w:lang w:eastAsia="it-IT"/>
          <w14:ligatures w14:val="none"/>
        </w:rPr>
        <w:t>”</w:t>
      </w:r>
      <w:r w:rsidRPr="00C221DC">
        <w:rPr>
          <w:rFonts w:eastAsia="MS Mincho"/>
          <w:kern w:val="0"/>
          <w:lang w:eastAsia="it-IT"/>
          <w14:ligatures w14:val="none"/>
        </w:rPr>
        <w:t>.</w:t>
      </w:r>
    </w:p>
    <w:p w14:paraId="062B5A87" w14:textId="21B539B2" w:rsidR="002936F6" w:rsidRPr="00292631" w:rsidRDefault="00CD4A65" w:rsidP="00835BF2">
      <w:pPr>
        <w:spacing w:line="240" w:lineRule="exact"/>
        <w:rPr>
          <w:rFonts w:eastAsia="MS Mincho"/>
          <w:kern w:val="0"/>
          <w:lang w:eastAsia="it-IT"/>
          <w14:ligatures w14:val="none"/>
        </w:rPr>
      </w:pPr>
      <w:r w:rsidRPr="003922B6">
        <w:rPr>
          <w:rFonts w:eastAsia="MS Mincho"/>
          <w:kern w:val="0"/>
          <w:lang w:eastAsia="it-IT"/>
          <w14:ligatures w14:val="none"/>
        </w:rPr>
        <w:t>Il</w:t>
      </w:r>
      <w:r w:rsidR="00B52EC2" w:rsidRPr="003922B6">
        <w:rPr>
          <w:rFonts w:eastAsia="MS Mincho"/>
          <w:kern w:val="0"/>
          <w:lang w:eastAsia="it-IT"/>
          <w14:ligatures w14:val="none"/>
        </w:rPr>
        <w:t xml:space="preserve"> </w:t>
      </w:r>
      <w:r w:rsidR="00B24353" w:rsidRPr="003922B6">
        <w:rPr>
          <w:rFonts w:eastAsia="MS Mincho"/>
          <w:kern w:val="0"/>
          <w:lang w:eastAsia="it-IT"/>
          <w14:ligatures w14:val="none"/>
        </w:rPr>
        <w:t xml:space="preserve">corso </w:t>
      </w:r>
      <w:r w:rsidR="00847BD1" w:rsidRPr="003922B6">
        <w:rPr>
          <w:rFonts w:eastAsia="MS Mincho"/>
          <w:kern w:val="0"/>
          <w:lang w:eastAsia="it-IT"/>
          <w14:ligatures w14:val="none"/>
        </w:rPr>
        <w:t xml:space="preserve">è volto ad approfondire la figura di Gesù dal punto di vista storico e, al contempo, </w:t>
      </w:r>
      <w:r w:rsidR="0029793A">
        <w:rPr>
          <w:rFonts w:eastAsia="MS Mincho"/>
          <w:kern w:val="0"/>
          <w:lang w:eastAsia="it-IT"/>
          <w14:ligatures w14:val="none"/>
        </w:rPr>
        <w:t>alla luce delle sue riletture in prospettiva diacronica</w:t>
      </w:r>
      <w:r w:rsidR="00835BF2" w:rsidRPr="003922B6">
        <w:rPr>
          <w:rFonts w:eastAsia="MS Mincho"/>
          <w:kern w:val="0"/>
          <w:lang w:eastAsia="it-IT"/>
          <w14:ligatures w14:val="none"/>
        </w:rPr>
        <w:t>.</w:t>
      </w:r>
      <w:r w:rsidR="00847BD1">
        <w:rPr>
          <w:rFonts w:eastAsia="MS Mincho"/>
          <w:kern w:val="0"/>
          <w:lang w:eastAsia="it-IT"/>
          <w14:ligatures w14:val="none"/>
        </w:rPr>
        <w:t xml:space="preserve"> A questo scopo, il </w:t>
      </w:r>
      <w:r w:rsidR="00847BD1">
        <w:rPr>
          <w:rFonts w:eastAsia="MS Mincho"/>
          <w:kern w:val="0"/>
          <w:lang w:eastAsia="it-IT"/>
          <w14:ligatures w14:val="none"/>
        </w:rPr>
        <w:lastRenderedPageBreak/>
        <w:t>programma prevede l’analisi de</w:t>
      </w:r>
      <w:r w:rsidR="0029793A">
        <w:rPr>
          <w:rFonts w:eastAsia="MS Mincho"/>
          <w:kern w:val="0"/>
          <w:lang w:eastAsia="it-IT"/>
          <w14:ligatures w14:val="none"/>
        </w:rPr>
        <w:t>i</w:t>
      </w:r>
      <w:r w:rsidR="000A4926">
        <w:rPr>
          <w:rFonts w:eastAsia="MS Mincho"/>
          <w:kern w:val="0"/>
          <w:lang w:eastAsia="it-IT"/>
          <w14:ligatures w14:val="none"/>
        </w:rPr>
        <w:t xml:space="preserve"> principali </w:t>
      </w:r>
      <w:r w:rsidR="0029793A">
        <w:rPr>
          <w:rFonts w:eastAsia="MS Mincho"/>
          <w:kern w:val="0"/>
          <w:lang w:eastAsia="it-IT"/>
          <w14:ligatures w14:val="none"/>
        </w:rPr>
        <w:t>contributi alla ricerca sulla storicità di Gesù</w:t>
      </w:r>
      <w:r w:rsidR="0057479B">
        <w:rPr>
          <w:rFonts w:eastAsia="MS Mincho"/>
          <w:kern w:val="0"/>
          <w:lang w:eastAsia="it-IT"/>
          <w14:ligatures w14:val="none"/>
        </w:rPr>
        <w:t xml:space="preserve"> a partire dalla lettura dei testi evangelici. Si propone, inoltr</w:t>
      </w:r>
      <w:r w:rsidR="0029793A">
        <w:rPr>
          <w:rFonts w:eastAsia="MS Mincho"/>
          <w:kern w:val="0"/>
          <w:lang w:eastAsia="it-IT"/>
          <w14:ligatures w14:val="none"/>
        </w:rPr>
        <w:t>e</w:t>
      </w:r>
      <w:r w:rsidR="0057479B">
        <w:rPr>
          <w:rFonts w:eastAsia="MS Mincho"/>
          <w:kern w:val="0"/>
          <w:lang w:eastAsia="it-IT"/>
          <w14:ligatures w14:val="none"/>
        </w:rPr>
        <w:t>,</w:t>
      </w:r>
      <w:r w:rsidR="0029793A">
        <w:rPr>
          <w:rFonts w:eastAsia="MS Mincho"/>
          <w:kern w:val="0"/>
          <w:lang w:eastAsia="it-IT"/>
          <w14:ligatures w14:val="none"/>
        </w:rPr>
        <w:t xml:space="preserve"> il confronto con fonti di genere letterario e artistico che </w:t>
      </w:r>
      <w:r w:rsidR="0024386B">
        <w:rPr>
          <w:rFonts w:eastAsia="MS Mincho"/>
          <w:kern w:val="0"/>
          <w:lang w:eastAsia="it-IT"/>
          <w14:ligatures w14:val="none"/>
        </w:rPr>
        <w:t>offrono forme d’interpretazione legate al contesto da cui derivano.</w:t>
      </w:r>
    </w:p>
    <w:p w14:paraId="415CC8F0" w14:textId="554CB895" w:rsidR="00214C35" w:rsidRPr="00214C35" w:rsidRDefault="00214C35" w:rsidP="00214C35">
      <w:pPr>
        <w:tabs>
          <w:tab w:val="left" w:pos="284"/>
        </w:tabs>
        <w:spacing w:before="240" w:after="120" w:line="240" w:lineRule="exact"/>
        <w:rPr>
          <w:rFonts w:eastAsia="Times New Roman"/>
          <w:b/>
          <w:i/>
          <w:kern w:val="0"/>
          <w:sz w:val="18"/>
          <w:szCs w:val="18"/>
          <w:lang w:eastAsia="it-IT"/>
          <w14:ligatures w14:val="none"/>
        </w:rPr>
      </w:pPr>
      <w:r w:rsidRPr="00214C35">
        <w:rPr>
          <w:rFonts w:eastAsia="Times New Roman"/>
          <w:b/>
          <w:i/>
          <w:kern w:val="0"/>
          <w:sz w:val="18"/>
          <w:szCs w:val="18"/>
          <w:lang w:eastAsia="it-IT"/>
          <w14:ligatures w14:val="none"/>
        </w:rPr>
        <w:t>BIBLIOGRAFIA</w:t>
      </w:r>
      <w:r w:rsidR="006E7E23">
        <w:rPr>
          <w:rStyle w:val="Rimandonotaapidipagina"/>
          <w:rFonts w:eastAsia="Times New Roman"/>
          <w:b/>
          <w:i/>
          <w:kern w:val="0"/>
          <w:sz w:val="18"/>
          <w:szCs w:val="18"/>
          <w:lang w:eastAsia="it-IT"/>
          <w14:ligatures w14:val="none"/>
        </w:rPr>
        <w:footnoteReference w:id="1"/>
      </w:r>
    </w:p>
    <w:p w14:paraId="1F957668" w14:textId="77777777" w:rsidR="00214C35" w:rsidRDefault="00214C35" w:rsidP="00214C35">
      <w:pPr>
        <w:spacing w:before="120" w:line="220" w:lineRule="exact"/>
        <w:ind w:left="284"/>
        <w:rPr>
          <w:rFonts w:eastAsia="Times New Roman"/>
          <w:b/>
          <w:noProof/>
          <w:kern w:val="0"/>
          <w:sz w:val="18"/>
          <w:szCs w:val="18"/>
          <w:lang w:eastAsia="it-IT"/>
          <w14:ligatures w14:val="none"/>
        </w:rPr>
      </w:pPr>
      <w:r w:rsidRPr="00214C35">
        <w:rPr>
          <w:rFonts w:eastAsia="Times New Roman"/>
          <w:b/>
          <w:noProof/>
          <w:kern w:val="0"/>
          <w:sz w:val="18"/>
          <w:szCs w:val="18"/>
          <w:lang w:eastAsia="it-IT"/>
          <w14:ligatures w14:val="none"/>
        </w:rPr>
        <w:t>I modulo</w:t>
      </w:r>
    </w:p>
    <w:p w14:paraId="4EE485EA" w14:textId="04674910" w:rsidR="00DE3132" w:rsidRPr="0060572F" w:rsidRDefault="00214C35" w:rsidP="0060572F">
      <w:pPr>
        <w:pStyle w:val="Paragrafoelenco"/>
        <w:numPr>
          <w:ilvl w:val="0"/>
          <w:numId w:val="11"/>
        </w:numPr>
        <w:tabs>
          <w:tab w:val="left" w:pos="284"/>
        </w:tabs>
        <w:spacing w:line="240" w:lineRule="exact"/>
        <w:ind w:left="284" w:hanging="284"/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</w:pPr>
      <w:r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R. Maisano, Filologia del Nuovo Testamento</w:t>
      </w:r>
      <w:r w:rsidR="0028738F"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. L</w:t>
      </w:r>
      <w:r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a tradizione e la trasmissione dei testi,</w:t>
      </w:r>
      <w:r w:rsidRPr="0060572F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 Carocci, Roma, 2014.</w:t>
      </w:r>
      <w:r w:rsidR="006E7E23" w:rsidRPr="006E7E23">
        <w:t xml:space="preserve"> </w:t>
      </w:r>
      <w:hyperlink r:id="rId8" w:history="1">
        <w:r w:rsidR="006E7E23" w:rsidRPr="006E7E23">
          <w:rPr>
            <w:rStyle w:val="Collegamentoipertestuale"/>
            <w:rFonts w:eastAsia="Times New Roman"/>
            <w:spacing w:val="-5"/>
            <w:kern w:val="0"/>
            <w:sz w:val="18"/>
            <w:szCs w:val="18"/>
            <w:lang w:eastAsia="it-IT"/>
            <w14:ligatures w14:val="none"/>
          </w:rPr>
          <w:t>Acquista da VP</w:t>
        </w:r>
      </w:hyperlink>
    </w:p>
    <w:p w14:paraId="1BD2310F" w14:textId="77777777" w:rsidR="006E7E23" w:rsidRPr="006E7E23" w:rsidRDefault="00D10DD5" w:rsidP="0060572F">
      <w:pPr>
        <w:pStyle w:val="Paragrafoelenco"/>
        <w:numPr>
          <w:ilvl w:val="0"/>
          <w:numId w:val="11"/>
        </w:numPr>
        <w:tabs>
          <w:tab w:val="left" w:pos="284"/>
        </w:tabs>
        <w:spacing w:line="240" w:lineRule="exact"/>
        <w:ind w:left="284" w:hanging="284"/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</w:pPr>
      <w:r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C. </w:t>
      </w:r>
      <w:proofErr w:type="spellStart"/>
      <w:r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Gianotto</w:t>
      </w:r>
      <w:proofErr w:type="spellEnd"/>
      <w:r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, I vangeli apocrifi. Un’altra immagine di Gesù,</w:t>
      </w:r>
      <w:r w:rsidRPr="0060572F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 </w:t>
      </w:r>
      <w:r w:rsidR="00FD6585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i</w:t>
      </w: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l Mulino</w:t>
      </w:r>
      <w:r w:rsidRPr="0060572F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,</w:t>
      </w: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 Bologna,</w:t>
      </w:r>
      <w:r w:rsidRPr="0060572F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 201</w:t>
      </w: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8</w:t>
      </w:r>
      <w:r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2</w:t>
      </w:r>
      <w:r w:rsidR="00946C12" w:rsidRPr="00CC563F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.</w:t>
      </w:r>
      <w:r w:rsidR="006E7E23" w:rsidRPr="006E7E23">
        <w:t xml:space="preserve"> </w:t>
      </w:r>
    </w:p>
    <w:p w14:paraId="0A979FE7" w14:textId="0EC125D1" w:rsidR="00EC1658" w:rsidRPr="00CC563F" w:rsidRDefault="006E7E23" w:rsidP="006E7E23">
      <w:pPr>
        <w:pStyle w:val="Paragrafoelenco"/>
        <w:tabs>
          <w:tab w:val="left" w:pos="284"/>
        </w:tabs>
        <w:spacing w:line="240" w:lineRule="exact"/>
        <w:ind w:left="284"/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</w:pPr>
      <w:hyperlink r:id="rId9" w:history="1">
        <w:r w:rsidRPr="006E7E23">
          <w:rPr>
            <w:rStyle w:val="Collegamentoipertestuale"/>
            <w:rFonts w:eastAsia="Times New Roman"/>
            <w:spacing w:val="-5"/>
            <w:kern w:val="0"/>
            <w:sz w:val="18"/>
            <w:szCs w:val="18"/>
            <w:lang w:eastAsia="it-IT"/>
            <w14:ligatures w14:val="none"/>
          </w:rPr>
          <w:t>Acquista da VP</w:t>
        </w:r>
      </w:hyperlink>
    </w:p>
    <w:p w14:paraId="6C02E38A" w14:textId="28114161" w:rsidR="003604EA" w:rsidRPr="00425B15" w:rsidRDefault="00D10DD5" w:rsidP="00D10DD5">
      <w:pPr>
        <w:tabs>
          <w:tab w:val="left" w:pos="284"/>
        </w:tabs>
        <w:spacing w:line="240" w:lineRule="exact"/>
        <w:rPr>
          <w:rFonts w:asciiTheme="majorBidi" w:eastAsia="Times New Roman" w:hAnsiTheme="majorBidi" w:cstheme="majorBidi"/>
          <w:spacing w:val="-5"/>
          <w:kern w:val="0"/>
          <w:sz w:val="18"/>
          <w:szCs w:val="18"/>
          <w:lang w:eastAsia="it-IT"/>
          <w14:ligatures w14:val="none"/>
        </w:rPr>
      </w:pPr>
      <w:r w:rsidRPr="00425B15">
        <w:rPr>
          <w:rFonts w:asciiTheme="majorBidi" w:eastAsia="Times New Roman" w:hAnsiTheme="majorBidi" w:cstheme="majorBidi"/>
          <w:spacing w:val="-5"/>
          <w:kern w:val="0"/>
          <w:sz w:val="18"/>
          <w:szCs w:val="18"/>
          <w:lang w:eastAsia="it-IT"/>
          <w14:ligatures w14:val="none"/>
        </w:rPr>
        <w:t>La bibliografia di approfondimento verrà presentata a lezione</w:t>
      </w:r>
      <w:r w:rsidR="00CA49AF" w:rsidRPr="00425B15">
        <w:rPr>
          <w:rFonts w:asciiTheme="majorBidi" w:eastAsia="Times New Roman" w:hAnsiTheme="majorBidi" w:cstheme="majorBidi"/>
          <w:spacing w:val="-5"/>
          <w:kern w:val="0"/>
          <w:sz w:val="18"/>
          <w:szCs w:val="18"/>
          <w:lang w:eastAsia="it-IT"/>
          <w14:ligatures w14:val="none"/>
        </w:rPr>
        <w:t>.</w:t>
      </w:r>
    </w:p>
    <w:p w14:paraId="548E4499" w14:textId="77777777" w:rsidR="00214C35" w:rsidRPr="00730546" w:rsidRDefault="00214C35" w:rsidP="00E503BB">
      <w:pPr>
        <w:spacing w:before="120" w:line="220" w:lineRule="exact"/>
        <w:ind w:left="284"/>
        <w:rPr>
          <w:rFonts w:eastAsia="Times New Roman"/>
          <w:b/>
          <w:noProof/>
          <w:kern w:val="0"/>
          <w:sz w:val="18"/>
          <w:szCs w:val="18"/>
          <w:lang w:eastAsia="it-IT"/>
          <w14:ligatures w14:val="none"/>
        </w:rPr>
      </w:pPr>
      <w:r w:rsidRPr="00730546">
        <w:rPr>
          <w:rFonts w:eastAsia="Times New Roman"/>
          <w:b/>
          <w:noProof/>
          <w:kern w:val="0"/>
          <w:sz w:val="18"/>
          <w:szCs w:val="18"/>
          <w:lang w:eastAsia="it-IT"/>
          <w14:ligatures w14:val="none"/>
        </w:rPr>
        <w:t>II modulo</w:t>
      </w:r>
    </w:p>
    <w:p w14:paraId="38D5D1D7" w14:textId="7B3F9984" w:rsidR="00227E89" w:rsidRDefault="00D10DD5" w:rsidP="004B2720">
      <w:pPr>
        <w:tabs>
          <w:tab w:val="left" w:pos="284"/>
        </w:tabs>
        <w:spacing w:line="240" w:lineRule="exact"/>
        <w:ind w:left="284" w:hanging="284"/>
        <w:rPr>
          <w:rFonts w:eastAsia="Times New Roman"/>
          <w:kern w:val="0"/>
          <w:sz w:val="18"/>
          <w:szCs w:val="18"/>
          <w:lang w:eastAsia="it-IT"/>
          <w14:ligatures w14:val="none"/>
        </w:rPr>
      </w:pPr>
      <w:r>
        <w:rPr>
          <w:rFonts w:eastAsia="Times New Roman"/>
          <w:kern w:val="0"/>
          <w:sz w:val="18"/>
          <w:szCs w:val="18"/>
          <w:lang w:eastAsia="it-IT"/>
          <w14:ligatures w14:val="none"/>
        </w:rPr>
        <w:t>La bibliografia verrà indicata a lezione.</w:t>
      </w:r>
    </w:p>
    <w:p w14:paraId="2F32B3AE" w14:textId="2E21096F" w:rsidR="00B63B96" w:rsidRDefault="000B1BB6" w:rsidP="004B2720">
      <w:pPr>
        <w:tabs>
          <w:tab w:val="left" w:pos="284"/>
        </w:tabs>
        <w:spacing w:line="240" w:lineRule="exact"/>
        <w:ind w:left="284" w:hanging="284"/>
        <w:rPr>
          <w:rFonts w:eastAsia="Times New Roman"/>
          <w:kern w:val="0"/>
          <w:sz w:val="18"/>
          <w:szCs w:val="18"/>
          <w:lang w:eastAsia="it-IT"/>
          <w14:ligatures w14:val="none"/>
        </w:rPr>
      </w:pPr>
      <w:r>
        <w:rPr>
          <w:rFonts w:eastAsia="Times New Roman"/>
          <w:kern w:val="0"/>
          <w:sz w:val="18"/>
          <w:szCs w:val="18"/>
          <w:lang w:eastAsia="it-IT"/>
          <w14:ligatures w14:val="none"/>
        </w:rPr>
        <w:t>S</w:t>
      </w:r>
      <w:r w:rsidR="00B63B96" w:rsidRPr="00DA5AEE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tudi di riferimento </w:t>
      </w:r>
      <w:r w:rsidR="00C62E69" w:rsidRPr="00DA5AEE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per la parte storica </w:t>
      </w:r>
      <w:r w:rsidR="00B63B96" w:rsidRPr="00DA5AEE">
        <w:rPr>
          <w:rFonts w:eastAsia="Times New Roman"/>
          <w:kern w:val="0"/>
          <w:sz w:val="18"/>
          <w:szCs w:val="18"/>
          <w:lang w:eastAsia="it-IT"/>
          <w14:ligatures w14:val="none"/>
        </w:rPr>
        <w:t>sono</w:t>
      </w:r>
      <w:r>
        <w:rPr>
          <w:rFonts w:eastAsia="Times New Roman"/>
          <w:kern w:val="0"/>
          <w:sz w:val="18"/>
          <w:szCs w:val="18"/>
          <w:lang w:eastAsia="it-IT"/>
          <w14:ligatures w14:val="none"/>
        </w:rPr>
        <w:t>, tra gli altri</w:t>
      </w:r>
      <w:r w:rsidR="00B63B96" w:rsidRPr="00DA5AEE">
        <w:rPr>
          <w:rFonts w:eastAsia="Times New Roman"/>
          <w:kern w:val="0"/>
          <w:sz w:val="18"/>
          <w:szCs w:val="18"/>
          <w:lang w:eastAsia="it-IT"/>
          <w14:ligatures w14:val="none"/>
        </w:rPr>
        <w:t>:</w:t>
      </w:r>
    </w:p>
    <w:p w14:paraId="2E2B73CF" w14:textId="2C169F76" w:rsidR="00DA5AEE" w:rsidRDefault="00DA5AEE" w:rsidP="000B1BB6">
      <w:pPr>
        <w:pStyle w:val="Paragrafoelenco"/>
        <w:numPr>
          <w:ilvl w:val="0"/>
          <w:numId w:val="13"/>
        </w:numPr>
        <w:tabs>
          <w:tab w:val="left" w:pos="284"/>
        </w:tabs>
        <w:spacing w:line="240" w:lineRule="exact"/>
        <w:ind w:left="284" w:hanging="284"/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</w:pPr>
      <w:r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C. </w:t>
      </w:r>
      <w:proofErr w:type="spellStart"/>
      <w:r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Gianotto</w:t>
      </w:r>
      <w:proofErr w:type="spellEnd"/>
      <w:r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, E. Norelli, M. Pesce</w:t>
      </w: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, </w:t>
      </w:r>
      <w:r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L’enigma Gesù</w:t>
      </w:r>
      <w:r w:rsidR="000B1BB6"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. F</w:t>
      </w:r>
      <w:r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onti e metodi della ricerca storica</w:t>
      </w:r>
      <w:r w:rsidR="000B1BB6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,</w:t>
      </w:r>
      <w:r w:rsidRPr="00DA5AEE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 a cura di E</w:t>
      </w:r>
      <w:r w:rsidR="000B1BB6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.</w:t>
      </w:r>
      <w:r w:rsidRPr="00DA5AEE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 Prinzivalli</w:t>
      </w:r>
      <w:r w:rsidR="000B1BB6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, </w:t>
      </w:r>
      <w:r w:rsidR="000B1BB6" w:rsidRPr="000B1BB6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Carocci, </w:t>
      </w:r>
      <w:r w:rsidR="000B1BB6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Roma, </w:t>
      </w:r>
      <w:r w:rsidR="000B1BB6" w:rsidRPr="000B1BB6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2008</w:t>
      </w:r>
      <w:r w:rsidR="000B1BB6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.</w:t>
      </w:r>
      <w:r w:rsidR="006E7E23" w:rsidRPr="006E7E23">
        <w:t xml:space="preserve"> </w:t>
      </w:r>
      <w:hyperlink r:id="rId10" w:history="1">
        <w:r w:rsidR="006E7E23" w:rsidRPr="006E7E23">
          <w:rPr>
            <w:rStyle w:val="Collegamentoipertestuale"/>
            <w:rFonts w:eastAsia="Times New Roman"/>
            <w:spacing w:val="-5"/>
            <w:kern w:val="0"/>
            <w:sz w:val="18"/>
            <w:szCs w:val="18"/>
            <w:lang w:eastAsia="it-IT"/>
            <w14:ligatures w14:val="none"/>
          </w:rPr>
          <w:t>Acquista da VP</w:t>
        </w:r>
      </w:hyperlink>
    </w:p>
    <w:p w14:paraId="0D7019A5" w14:textId="084C16B7" w:rsidR="00DA5AEE" w:rsidRPr="00DA5AEE" w:rsidRDefault="00DA5AEE" w:rsidP="00DA5AEE">
      <w:pPr>
        <w:pStyle w:val="Paragrafoelenco"/>
        <w:numPr>
          <w:ilvl w:val="0"/>
          <w:numId w:val="13"/>
        </w:numPr>
        <w:tabs>
          <w:tab w:val="left" w:pos="284"/>
        </w:tabs>
        <w:spacing w:line="240" w:lineRule="exact"/>
        <w:ind w:left="284" w:hanging="284"/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</w:pPr>
      <w:r w:rsidRPr="00DA5AEE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R</w:t>
      </w:r>
      <w:r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. Cantalamessa, R. Penna, G. Segalla</w:t>
      </w: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,</w:t>
      </w:r>
      <w:r w:rsidRPr="00DA5AEE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 </w:t>
      </w:r>
      <w:r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Gesù di Nazaret tra storia e fede</w:t>
      </w: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,</w:t>
      </w:r>
      <w:r w:rsidRPr="00DA5AEE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 a cura di G</w:t>
      </w: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.</w:t>
      </w:r>
      <w:r w:rsidRPr="00DA5AEE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 Giorgio</w:t>
      </w: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, </w:t>
      </w:r>
      <w:r w:rsidRPr="00DA5AEE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Dehoniane, </w:t>
      </w: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Bologna, </w:t>
      </w:r>
      <w:r w:rsidRPr="00DA5AEE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2009</w:t>
      </w: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.</w:t>
      </w:r>
      <w:r w:rsidR="006E7E23" w:rsidRPr="006E7E23">
        <w:t xml:space="preserve"> </w:t>
      </w:r>
      <w:hyperlink r:id="rId11" w:history="1">
        <w:r w:rsidR="006E7E23" w:rsidRPr="006E7E23">
          <w:rPr>
            <w:rStyle w:val="Collegamentoipertestuale"/>
            <w:rFonts w:eastAsia="Times New Roman"/>
            <w:spacing w:val="-5"/>
            <w:kern w:val="0"/>
            <w:sz w:val="18"/>
            <w:szCs w:val="18"/>
            <w:lang w:eastAsia="it-IT"/>
            <w14:ligatures w14:val="none"/>
          </w:rPr>
          <w:t>Acquista da VP</w:t>
        </w:r>
      </w:hyperlink>
    </w:p>
    <w:p w14:paraId="66511114" w14:textId="463C3157" w:rsidR="00C62E69" w:rsidRPr="00E503BB" w:rsidRDefault="00DA5AEE" w:rsidP="00DA5AEE">
      <w:pPr>
        <w:pStyle w:val="Paragrafoelenco"/>
        <w:numPr>
          <w:ilvl w:val="0"/>
          <w:numId w:val="13"/>
        </w:numPr>
        <w:tabs>
          <w:tab w:val="left" w:pos="284"/>
        </w:tabs>
        <w:spacing w:line="240" w:lineRule="exact"/>
        <w:ind w:left="284" w:hanging="284"/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</w:pPr>
      <w:r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G. Segalla, La ricerca del Gesù storico</w:t>
      </w:r>
      <w:r w:rsidRPr="00DA5AEE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, </w:t>
      </w:r>
      <w:proofErr w:type="spellStart"/>
      <w:r w:rsidRPr="00DA5AEE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Queriniana</w:t>
      </w:r>
      <w:proofErr w:type="spellEnd"/>
      <w:r w:rsidRPr="00DA5AEE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, Brescia, 2010</w:t>
      </w:r>
      <w:r w:rsidR="00C62E69" w:rsidRPr="00DA5AEE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.</w:t>
      </w:r>
      <w:r w:rsidR="006E7E23" w:rsidRPr="006E7E23">
        <w:t xml:space="preserve"> </w:t>
      </w:r>
      <w:hyperlink r:id="rId12" w:history="1">
        <w:r w:rsidR="006E7E23" w:rsidRPr="006E7E23">
          <w:rPr>
            <w:rStyle w:val="Collegamentoipertestuale"/>
            <w:rFonts w:eastAsia="Times New Roman"/>
            <w:spacing w:val="-5"/>
            <w:kern w:val="0"/>
            <w:sz w:val="18"/>
            <w:szCs w:val="18"/>
            <w:lang w:eastAsia="it-IT"/>
            <w14:ligatures w14:val="none"/>
          </w:rPr>
          <w:t>Acquista da VP</w:t>
        </w:r>
      </w:hyperlink>
    </w:p>
    <w:p w14:paraId="41FE5635" w14:textId="77777777" w:rsidR="006E7E23" w:rsidRPr="006E7E23" w:rsidRDefault="00DA5AEE" w:rsidP="00DA5AEE">
      <w:pPr>
        <w:pStyle w:val="Paragrafoelenco"/>
        <w:numPr>
          <w:ilvl w:val="0"/>
          <w:numId w:val="13"/>
        </w:numPr>
        <w:tabs>
          <w:tab w:val="left" w:pos="284"/>
        </w:tabs>
        <w:spacing w:line="240" w:lineRule="exact"/>
        <w:ind w:left="284" w:hanging="284"/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</w:pPr>
      <w:r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G. Jossa</w:t>
      </w: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,</w:t>
      </w:r>
      <w:r w:rsidRPr="00DA5AEE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 </w:t>
      </w:r>
      <w:r w:rsidRPr="00E503BB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Quale Gesù? Critica della ricerca contemporanea</w:t>
      </w: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,</w:t>
      </w:r>
      <w:r w:rsidRPr="00DA5AEE"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 xml:space="preserve"> Paideia</w:t>
      </w: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, Brescia, 2021.</w:t>
      </w:r>
      <w:r w:rsidR="006E7E23" w:rsidRPr="006E7E23">
        <w:t xml:space="preserve"> </w:t>
      </w:r>
    </w:p>
    <w:p w14:paraId="1046C4BE" w14:textId="0F72890C" w:rsidR="00C62E69" w:rsidRPr="00DA5AEE" w:rsidRDefault="006E7E23" w:rsidP="006E7E23">
      <w:pPr>
        <w:pStyle w:val="Paragrafoelenco"/>
        <w:tabs>
          <w:tab w:val="left" w:pos="284"/>
        </w:tabs>
        <w:spacing w:line="240" w:lineRule="exact"/>
        <w:ind w:left="284"/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</w:pP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fldChar w:fldCharType="begin"/>
      </w: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instrText>HYPERLINK "https://librerie.unicatt.it/scheda-libro/giorgio-jossa/quale-gesu-9788839409614-692619.html"</w:instrText>
      </w: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</w: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fldChar w:fldCharType="separate"/>
      </w:r>
      <w:r w:rsidRPr="006E7E23">
        <w:rPr>
          <w:rStyle w:val="Collegamentoipertestuale"/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t>Acquista da VP</w:t>
      </w:r>
      <w:r>
        <w:rPr>
          <w:rFonts w:eastAsia="Times New Roman"/>
          <w:spacing w:val="-5"/>
          <w:kern w:val="0"/>
          <w:sz w:val="18"/>
          <w:szCs w:val="18"/>
          <w:lang w:eastAsia="it-IT"/>
          <w14:ligatures w14:val="none"/>
        </w:rPr>
        <w:fldChar w:fldCharType="end"/>
      </w:r>
    </w:p>
    <w:p w14:paraId="3A9A1FCF" w14:textId="77777777" w:rsidR="00214C35" w:rsidRPr="00214C35" w:rsidRDefault="00214C35" w:rsidP="00214C35">
      <w:pPr>
        <w:tabs>
          <w:tab w:val="left" w:pos="284"/>
        </w:tabs>
        <w:spacing w:before="240" w:after="120" w:line="220" w:lineRule="exact"/>
        <w:rPr>
          <w:rFonts w:eastAsia="Times New Roman"/>
          <w:b/>
          <w:i/>
          <w:kern w:val="0"/>
          <w:sz w:val="18"/>
          <w:szCs w:val="18"/>
          <w:lang w:eastAsia="it-IT"/>
          <w14:ligatures w14:val="none"/>
        </w:rPr>
      </w:pPr>
      <w:r w:rsidRPr="00214C35">
        <w:rPr>
          <w:rFonts w:eastAsia="Times New Roman"/>
          <w:b/>
          <w:i/>
          <w:kern w:val="0"/>
          <w:sz w:val="18"/>
          <w:szCs w:val="18"/>
          <w:lang w:eastAsia="it-IT"/>
          <w14:ligatures w14:val="none"/>
        </w:rPr>
        <w:t>DIDATTICA DEL CORSO</w:t>
      </w:r>
    </w:p>
    <w:p w14:paraId="45C31500" w14:textId="7EEDB215" w:rsidR="00214C35" w:rsidRPr="00214C35" w:rsidRDefault="00481B34" w:rsidP="00214C35">
      <w:pPr>
        <w:tabs>
          <w:tab w:val="left" w:pos="284"/>
        </w:tabs>
        <w:spacing w:line="220" w:lineRule="exact"/>
        <w:ind w:firstLine="284"/>
        <w:rPr>
          <w:rFonts w:eastAsia="Times New Roman"/>
          <w:noProof/>
          <w:kern w:val="0"/>
          <w:sz w:val="18"/>
          <w:szCs w:val="18"/>
          <w:lang w:eastAsia="it-IT"/>
          <w14:ligatures w14:val="none"/>
        </w:rPr>
      </w:pPr>
      <w:r>
        <w:rPr>
          <w:rFonts w:eastAsia="Times New Roman"/>
          <w:noProof/>
          <w:kern w:val="0"/>
          <w:sz w:val="18"/>
          <w:szCs w:val="18"/>
          <w:lang w:eastAsia="it-IT"/>
          <w14:ligatures w14:val="none"/>
        </w:rPr>
        <w:t>Il corso si articola in lezioni in aula, con la partecipazione attiva di studenti e studentesse ai gruppi di discussione</w:t>
      </w:r>
      <w:r w:rsidR="003433B4">
        <w:rPr>
          <w:rFonts w:eastAsia="Times New Roman"/>
          <w:noProof/>
          <w:kern w:val="0"/>
          <w:sz w:val="18"/>
          <w:szCs w:val="18"/>
          <w:lang w:eastAsia="it-IT"/>
          <w14:ligatures w14:val="none"/>
        </w:rPr>
        <w:t xml:space="preserve"> a partire dalla lettura e d</w:t>
      </w:r>
      <w:r w:rsidR="00B00C2A">
        <w:rPr>
          <w:rFonts w:eastAsia="Times New Roman"/>
          <w:noProof/>
          <w:kern w:val="0"/>
          <w:sz w:val="18"/>
          <w:szCs w:val="18"/>
          <w:lang w:eastAsia="it-IT"/>
          <w14:ligatures w14:val="none"/>
        </w:rPr>
        <w:t>a</w:t>
      </w:r>
      <w:r w:rsidR="003433B4">
        <w:rPr>
          <w:rFonts w:eastAsia="Times New Roman"/>
          <w:noProof/>
          <w:kern w:val="0"/>
          <w:sz w:val="18"/>
          <w:szCs w:val="18"/>
          <w:lang w:eastAsia="it-IT"/>
          <w14:ligatures w14:val="none"/>
        </w:rPr>
        <w:t>ll’analisi d</w:t>
      </w:r>
      <w:r w:rsidR="00C82870">
        <w:rPr>
          <w:rFonts w:eastAsia="Times New Roman"/>
          <w:noProof/>
          <w:kern w:val="0"/>
          <w:sz w:val="18"/>
          <w:szCs w:val="18"/>
          <w:lang w:eastAsia="it-IT"/>
          <w14:ligatures w14:val="none"/>
        </w:rPr>
        <w:t>i una selezione di testi</w:t>
      </w:r>
      <w:r w:rsidR="007D5B2F">
        <w:rPr>
          <w:rFonts w:eastAsia="Times New Roman"/>
          <w:noProof/>
          <w:kern w:val="0"/>
          <w:sz w:val="18"/>
          <w:szCs w:val="18"/>
          <w:lang w:eastAsia="it-IT"/>
          <w14:ligatures w14:val="none"/>
        </w:rPr>
        <w:t xml:space="preserve"> e saggi</w:t>
      </w:r>
      <w:r w:rsidR="00214C35" w:rsidRPr="00214C35">
        <w:rPr>
          <w:rFonts w:eastAsia="Times New Roman"/>
          <w:noProof/>
          <w:kern w:val="0"/>
          <w:sz w:val="18"/>
          <w:szCs w:val="18"/>
          <w:lang w:eastAsia="it-IT"/>
          <w14:ligatures w14:val="none"/>
        </w:rPr>
        <w:t>.</w:t>
      </w:r>
      <w:r w:rsidR="00C82870">
        <w:rPr>
          <w:rFonts w:eastAsia="Times New Roman"/>
          <w:noProof/>
          <w:kern w:val="0"/>
          <w:sz w:val="18"/>
          <w:szCs w:val="18"/>
          <w:lang w:eastAsia="it-IT"/>
          <w14:ligatures w14:val="none"/>
        </w:rPr>
        <w:t xml:space="preserve"> Il materiale del corso è reso disponibile a lezione e online tramite la piattaforma </w:t>
      </w:r>
      <w:r w:rsidR="00C82870">
        <w:rPr>
          <w:rFonts w:eastAsia="Times New Roman"/>
          <w:i/>
          <w:iCs/>
          <w:noProof/>
          <w:kern w:val="0"/>
          <w:sz w:val="18"/>
          <w:szCs w:val="18"/>
          <w:lang w:eastAsia="it-IT"/>
          <w14:ligatures w14:val="none"/>
        </w:rPr>
        <w:t>Blackboard</w:t>
      </w:r>
      <w:r w:rsidR="001A520C">
        <w:rPr>
          <w:rFonts w:eastAsia="Times New Roman"/>
          <w:noProof/>
          <w:kern w:val="0"/>
          <w:sz w:val="18"/>
          <w:szCs w:val="18"/>
          <w:lang w:eastAsia="it-IT"/>
          <w14:ligatures w14:val="none"/>
        </w:rPr>
        <w:t xml:space="preserve">. Ciascuno/a avrà l’opportunità di </w:t>
      </w:r>
      <w:r w:rsidR="00CF0442">
        <w:rPr>
          <w:rFonts w:eastAsia="Times New Roman"/>
          <w:noProof/>
          <w:kern w:val="0"/>
          <w:sz w:val="18"/>
          <w:szCs w:val="18"/>
          <w:lang w:eastAsia="it-IT"/>
          <w14:ligatures w14:val="none"/>
        </w:rPr>
        <w:t>esplora</w:t>
      </w:r>
      <w:r w:rsidR="001A520C">
        <w:rPr>
          <w:rFonts w:eastAsia="Times New Roman"/>
          <w:noProof/>
          <w:kern w:val="0"/>
          <w:sz w:val="18"/>
          <w:szCs w:val="18"/>
          <w:lang w:eastAsia="it-IT"/>
          <w14:ligatures w14:val="none"/>
        </w:rPr>
        <w:t>re alcuni temi di maggior interesse e di condividerli in incontri seminariali.</w:t>
      </w:r>
    </w:p>
    <w:p w14:paraId="680981CE" w14:textId="77777777" w:rsidR="00214C35" w:rsidRPr="00214C35" w:rsidRDefault="00214C35" w:rsidP="00214C35">
      <w:pPr>
        <w:tabs>
          <w:tab w:val="left" w:pos="284"/>
        </w:tabs>
        <w:spacing w:before="240" w:after="120" w:line="220" w:lineRule="exact"/>
        <w:rPr>
          <w:rFonts w:eastAsia="Times New Roman"/>
          <w:b/>
          <w:i/>
          <w:kern w:val="0"/>
          <w:sz w:val="18"/>
          <w:szCs w:val="18"/>
          <w:lang w:eastAsia="it-IT"/>
          <w14:ligatures w14:val="none"/>
        </w:rPr>
      </w:pPr>
      <w:r w:rsidRPr="00214C35">
        <w:rPr>
          <w:rFonts w:eastAsia="Times New Roman"/>
          <w:b/>
          <w:i/>
          <w:kern w:val="0"/>
          <w:sz w:val="18"/>
          <w:szCs w:val="18"/>
          <w:lang w:eastAsia="it-IT"/>
          <w14:ligatures w14:val="none"/>
        </w:rPr>
        <w:t>METODO E CRITERI DI VALUTAZIONE</w:t>
      </w:r>
    </w:p>
    <w:p w14:paraId="730C7B12" w14:textId="459263AD" w:rsidR="00C05346" w:rsidRDefault="001A520C" w:rsidP="00214C35">
      <w:pPr>
        <w:tabs>
          <w:tab w:val="left" w:pos="284"/>
        </w:tabs>
        <w:spacing w:line="220" w:lineRule="exact"/>
        <w:ind w:firstLine="284"/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</w:pPr>
      <w:r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  <w:t>L’esame consiste in un colloquio sia per la parte istituzionale (I modulo) sia per la parte monografica (II modulo)</w:t>
      </w:r>
      <w:r w:rsidR="00640B0F"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  <w:t>.</w:t>
      </w:r>
    </w:p>
    <w:p w14:paraId="3353CECC" w14:textId="38EB2E8E" w:rsidR="00F92896" w:rsidRPr="00F92896" w:rsidRDefault="00640B0F" w:rsidP="00F92896">
      <w:pPr>
        <w:tabs>
          <w:tab w:val="left" w:pos="284"/>
        </w:tabs>
        <w:spacing w:line="220" w:lineRule="exact"/>
        <w:ind w:firstLine="284"/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</w:pPr>
      <w:r w:rsidRPr="00F92896"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  <w:t>Il colloquio per il I modulo</w:t>
      </w:r>
      <w:r w:rsidR="00CD4A65" w:rsidRPr="00F92896"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  <w:t xml:space="preserve"> </w:t>
      </w:r>
      <w:r w:rsidR="0010161E"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  <w:t xml:space="preserve">riguarda </w:t>
      </w:r>
      <w:r w:rsidR="006510DE"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  <w:t>le conoscenze acquisite nella parte istituzionale, con un approfondimento della metodologia filologica per la ricostruzione della storia dei testi e delle varie fasi del processo di composizione del Nuovo Testamento.</w:t>
      </w:r>
    </w:p>
    <w:p w14:paraId="13469A65" w14:textId="44F2A7C0" w:rsidR="00C05346" w:rsidRDefault="00C05346" w:rsidP="00214C35">
      <w:pPr>
        <w:tabs>
          <w:tab w:val="left" w:pos="284"/>
        </w:tabs>
        <w:spacing w:line="220" w:lineRule="exact"/>
        <w:ind w:firstLine="284"/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</w:pPr>
      <w:r w:rsidRPr="00092FC3"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  <w:t xml:space="preserve">Il colloquio </w:t>
      </w:r>
      <w:r w:rsidR="0028540C" w:rsidRPr="00092FC3"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  <w:t>per il II mod</w:t>
      </w:r>
      <w:r w:rsidR="00F815CB" w:rsidRPr="00092FC3"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  <w:t>u</w:t>
      </w:r>
      <w:r w:rsidR="0028540C" w:rsidRPr="00092FC3"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  <w:t>lo</w:t>
      </w:r>
      <w:r w:rsidR="007D5B2F"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  <w:t xml:space="preserve"> </w:t>
      </w:r>
      <w:r w:rsidR="0010161E"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  <w:t>verte su</w:t>
      </w:r>
      <w:r w:rsidR="00724B3A"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  <w:t>lla discussione delle principali ricerche sulla storicità di Gesù e su</w:t>
      </w:r>
      <w:r w:rsidR="00724B3A" w:rsidRPr="00724B3A"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  <w:t xml:space="preserve"> </w:t>
      </w:r>
      <w:r w:rsidR="00724B3A">
        <w:rPr>
          <w:rFonts w:eastAsia="MS Mincho"/>
          <w:noProof/>
          <w:kern w:val="0"/>
          <w:sz w:val="18"/>
          <w:szCs w:val="18"/>
          <w:lang w:eastAsia="it-IT"/>
          <w14:ligatures w14:val="none"/>
        </w:rPr>
        <w:t>analisi e commento delle fonti presentate a lezione.</w:t>
      </w:r>
    </w:p>
    <w:p w14:paraId="6DF43283" w14:textId="77777777" w:rsidR="00214C35" w:rsidRPr="00214C35" w:rsidRDefault="00214C35" w:rsidP="00214C35">
      <w:pPr>
        <w:tabs>
          <w:tab w:val="left" w:pos="284"/>
        </w:tabs>
        <w:spacing w:before="240" w:after="120" w:line="240" w:lineRule="exact"/>
        <w:rPr>
          <w:rFonts w:eastAsia="Times New Roman"/>
          <w:b/>
          <w:i/>
          <w:kern w:val="0"/>
          <w:sz w:val="18"/>
          <w:szCs w:val="18"/>
          <w:lang w:eastAsia="it-IT"/>
          <w14:ligatures w14:val="none"/>
        </w:rPr>
      </w:pPr>
      <w:r w:rsidRPr="00214C35">
        <w:rPr>
          <w:rFonts w:eastAsia="Times New Roman"/>
          <w:b/>
          <w:i/>
          <w:kern w:val="0"/>
          <w:sz w:val="18"/>
          <w:szCs w:val="18"/>
          <w:lang w:eastAsia="it-IT"/>
          <w14:ligatures w14:val="none"/>
        </w:rPr>
        <w:lastRenderedPageBreak/>
        <w:t>AVVERTENZE E PREREQUISITI</w:t>
      </w:r>
    </w:p>
    <w:p w14:paraId="59D3C7D7" w14:textId="5895245A" w:rsidR="00FA2442" w:rsidRDefault="00214C35" w:rsidP="004B2720">
      <w:pPr>
        <w:tabs>
          <w:tab w:val="left" w:pos="284"/>
        </w:tabs>
        <w:spacing w:before="120" w:after="120" w:line="240" w:lineRule="exact"/>
        <w:rPr>
          <w:rFonts w:eastAsia="Times New Roman"/>
          <w:kern w:val="0"/>
          <w:sz w:val="18"/>
          <w:szCs w:val="18"/>
          <w:lang w:eastAsia="it-IT"/>
          <w14:ligatures w14:val="none"/>
        </w:rPr>
      </w:pPr>
      <w:r w:rsidRPr="00214C35">
        <w:rPr>
          <w:rFonts w:eastAsia="Times New Roman"/>
          <w:b/>
          <w:i/>
          <w:kern w:val="0"/>
          <w:sz w:val="18"/>
          <w:szCs w:val="18"/>
          <w:lang w:eastAsia="it-IT"/>
          <w14:ligatures w14:val="none"/>
        </w:rPr>
        <w:tab/>
      </w:r>
      <w:r w:rsidR="00C04E54">
        <w:rPr>
          <w:rFonts w:eastAsia="Times New Roman"/>
          <w:bCs/>
          <w:iCs/>
          <w:kern w:val="0"/>
          <w:sz w:val="18"/>
          <w:szCs w:val="18"/>
          <w:lang w:eastAsia="it-IT"/>
          <w14:ligatures w14:val="none"/>
        </w:rPr>
        <w:t>Si può scegliere di</w:t>
      </w:r>
      <w:r w:rsidR="000944F6">
        <w:rPr>
          <w:rFonts w:eastAsia="Times New Roman"/>
          <w:bCs/>
          <w:iCs/>
          <w:kern w:val="0"/>
          <w:sz w:val="18"/>
          <w:szCs w:val="18"/>
          <w:lang w:eastAsia="it-IT"/>
          <w14:ligatures w14:val="none"/>
        </w:rPr>
        <w:t xml:space="preserve"> frequentare una singola parte del corso, istituzionale o monografica, per un totale di 6 CFU </w:t>
      </w:r>
      <w:r w:rsidR="002D36D8">
        <w:rPr>
          <w:rFonts w:eastAsia="Times New Roman"/>
          <w:bCs/>
          <w:iCs/>
          <w:kern w:val="0"/>
          <w:sz w:val="18"/>
          <w:szCs w:val="18"/>
          <w:lang w:eastAsia="it-IT"/>
          <w14:ligatures w14:val="none"/>
        </w:rPr>
        <w:t xml:space="preserve">(un semestre) </w:t>
      </w:r>
      <w:r w:rsidR="000944F6">
        <w:rPr>
          <w:rFonts w:eastAsia="Times New Roman"/>
          <w:bCs/>
          <w:iCs/>
          <w:kern w:val="0"/>
          <w:sz w:val="18"/>
          <w:szCs w:val="18"/>
          <w:lang w:eastAsia="it-IT"/>
          <w14:ligatures w14:val="none"/>
        </w:rPr>
        <w:t>oppure entrambe per un totale di 12 CFU</w:t>
      </w:r>
      <w:r w:rsidR="002D36D8">
        <w:rPr>
          <w:rFonts w:eastAsia="Times New Roman"/>
          <w:bCs/>
          <w:iCs/>
          <w:kern w:val="0"/>
          <w:sz w:val="18"/>
          <w:szCs w:val="18"/>
          <w:lang w:eastAsia="it-IT"/>
          <w14:ligatures w14:val="none"/>
        </w:rPr>
        <w:t xml:space="preserve"> (due semestri)</w:t>
      </w:r>
      <w:r w:rsidRPr="00214C35">
        <w:rPr>
          <w:rFonts w:eastAsia="Times New Roman"/>
          <w:kern w:val="0"/>
          <w:sz w:val="18"/>
          <w:szCs w:val="18"/>
          <w:lang w:eastAsia="it-IT"/>
          <w14:ligatures w14:val="none"/>
        </w:rPr>
        <w:t>.</w:t>
      </w:r>
      <w:r w:rsidR="000944F6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 </w:t>
      </w:r>
      <w:r w:rsidR="002D36D8">
        <w:rPr>
          <w:rFonts w:eastAsia="Times New Roman"/>
          <w:kern w:val="0"/>
          <w:sz w:val="18"/>
          <w:szCs w:val="18"/>
          <w:lang w:eastAsia="it-IT"/>
          <w14:ligatures w14:val="none"/>
        </w:rPr>
        <w:t>Tuttavia, p</w:t>
      </w:r>
      <w:r w:rsidR="000944F6">
        <w:rPr>
          <w:rFonts w:eastAsia="Times New Roman"/>
          <w:kern w:val="0"/>
          <w:sz w:val="18"/>
          <w:szCs w:val="18"/>
          <w:lang w:eastAsia="it-IT"/>
          <w14:ligatures w14:val="none"/>
        </w:rPr>
        <w:t>er frequentare la</w:t>
      </w:r>
      <w:r w:rsidR="002D36D8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 sola</w:t>
      </w:r>
      <w:r w:rsidR="000944F6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 parte</w:t>
      </w:r>
      <w:r w:rsidR="002D36D8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 monografica (II semestre) è necessario aver sostenuto</w:t>
      </w:r>
      <w:r w:rsidR="00CD2AE8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 l’esame relativo alla parte istituzionale (I semestre), nello stesso anno accademico o negli anni precedenti.</w:t>
      </w:r>
    </w:p>
    <w:p w14:paraId="1E0D7C03" w14:textId="4BBA8E92" w:rsidR="00AD708F" w:rsidRPr="00B30AEB" w:rsidRDefault="00AD708F" w:rsidP="004B2720">
      <w:pPr>
        <w:tabs>
          <w:tab w:val="left" w:pos="284"/>
        </w:tabs>
        <w:spacing w:before="120" w:after="120" w:line="240" w:lineRule="exact"/>
        <w:rPr>
          <w:rFonts w:eastAsia="Times New Roman"/>
          <w:color w:val="FF0000"/>
          <w:kern w:val="0"/>
          <w:sz w:val="18"/>
          <w:szCs w:val="18"/>
          <w:lang w:eastAsia="it-IT"/>
          <w14:ligatures w14:val="none"/>
        </w:rPr>
      </w:pPr>
      <w:r>
        <w:rPr>
          <w:rFonts w:eastAsia="Times New Roman"/>
          <w:kern w:val="0"/>
          <w:sz w:val="18"/>
          <w:szCs w:val="18"/>
          <w:lang w:eastAsia="it-IT"/>
          <w14:ligatures w14:val="none"/>
        </w:rPr>
        <w:tab/>
        <w:t>Per la frequenza della parte istituzionale non sono richiesti prerequisiti</w:t>
      </w:r>
      <w:r w:rsidR="006662C5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. </w:t>
      </w:r>
      <w:r w:rsidR="003A2E64">
        <w:rPr>
          <w:rFonts w:eastAsia="Times New Roman"/>
          <w:kern w:val="0"/>
          <w:sz w:val="18"/>
          <w:szCs w:val="18"/>
          <w:lang w:eastAsia="it-IT"/>
          <w14:ligatures w14:val="none"/>
        </w:rPr>
        <w:t>Le</w:t>
      </w:r>
      <w:r w:rsidR="006662C5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 conoscenze acquisite nel I modulo sono</w:t>
      </w:r>
      <w:r w:rsidR="00CE3EE8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 </w:t>
      </w:r>
      <w:r w:rsidR="00E373AF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considerate </w:t>
      </w:r>
      <w:r w:rsidR="006662C5">
        <w:rPr>
          <w:rFonts w:eastAsia="Times New Roman"/>
          <w:kern w:val="0"/>
          <w:sz w:val="18"/>
          <w:szCs w:val="18"/>
          <w:lang w:eastAsia="it-IT"/>
          <w14:ligatures w14:val="none"/>
        </w:rPr>
        <w:t>propedeutiche a</w:t>
      </w:r>
      <w:r w:rsidR="00E373AF">
        <w:rPr>
          <w:rFonts w:eastAsia="Times New Roman"/>
          <w:kern w:val="0"/>
          <w:sz w:val="18"/>
          <w:szCs w:val="18"/>
          <w:lang w:eastAsia="it-IT"/>
          <w14:ligatures w14:val="none"/>
        </w:rPr>
        <w:t>lla frequenza</w:t>
      </w:r>
      <w:r w:rsidR="006662C5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 della parte monografica.</w:t>
      </w:r>
    </w:p>
    <w:p w14:paraId="3B196452" w14:textId="0643AB9D" w:rsidR="00147D5F" w:rsidRDefault="00147D5F" w:rsidP="00147D5F">
      <w:pPr>
        <w:tabs>
          <w:tab w:val="left" w:pos="284"/>
        </w:tabs>
        <w:spacing w:before="120" w:after="120" w:line="240" w:lineRule="exact"/>
        <w:contextualSpacing/>
        <w:rPr>
          <w:rFonts w:eastAsia="Times New Roman"/>
          <w:kern w:val="0"/>
          <w:sz w:val="18"/>
          <w:szCs w:val="18"/>
          <w:lang w:eastAsia="it-IT"/>
          <w14:ligatures w14:val="none"/>
        </w:rPr>
      </w:pPr>
      <w:r>
        <w:rPr>
          <w:rFonts w:eastAsia="Times New Roman"/>
          <w:kern w:val="0"/>
          <w:sz w:val="18"/>
          <w:szCs w:val="18"/>
          <w:lang w:eastAsia="it-IT"/>
          <w14:ligatures w14:val="none"/>
        </w:rPr>
        <w:tab/>
      </w:r>
      <w:r>
        <w:rPr>
          <w:rFonts w:eastAsia="Times New Roman"/>
          <w:i/>
          <w:iCs/>
          <w:kern w:val="0"/>
          <w:sz w:val="18"/>
          <w:szCs w:val="18"/>
          <w:lang w:eastAsia="it-IT"/>
          <w14:ligatures w14:val="none"/>
        </w:rPr>
        <w:t>Orario e luogo di ricevimento</w:t>
      </w:r>
    </w:p>
    <w:p w14:paraId="502B66E5" w14:textId="1BE6C0D8" w:rsidR="00147D5F" w:rsidRPr="0068788F" w:rsidRDefault="00147D5F" w:rsidP="00D67316">
      <w:pPr>
        <w:tabs>
          <w:tab w:val="left" w:pos="284"/>
        </w:tabs>
        <w:spacing w:before="120" w:after="120" w:line="240" w:lineRule="exact"/>
        <w:contextualSpacing/>
        <w:rPr>
          <w:rFonts w:eastAsia="Times New Roman"/>
          <w:kern w:val="0"/>
          <w:sz w:val="18"/>
          <w:szCs w:val="18"/>
          <w:lang w:eastAsia="it-IT"/>
          <w14:ligatures w14:val="none"/>
        </w:rPr>
      </w:pPr>
      <w:r>
        <w:rPr>
          <w:rFonts w:eastAsia="Times New Roman"/>
          <w:kern w:val="0"/>
          <w:sz w:val="18"/>
          <w:szCs w:val="18"/>
          <w:lang w:eastAsia="it-IT"/>
          <w14:ligatures w14:val="none"/>
        </w:rPr>
        <w:tab/>
      </w:r>
      <w:r w:rsidR="00BC5C2C" w:rsidRPr="00691288">
        <w:rPr>
          <w:rFonts w:eastAsia="Times New Roman"/>
          <w:kern w:val="0"/>
          <w:sz w:val="18"/>
          <w:szCs w:val="18"/>
          <w:lang w:eastAsia="it-IT"/>
          <w14:ligatures w14:val="none"/>
        </w:rPr>
        <w:t>Salvo avvisi, i</w:t>
      </w:r>
      <w:r w:rsidR="003846A9" w:rsidRPr="00691288">
        <w:rPr>
          <w:rFonts w:eastAsia="Times New Roman"/>
          <w:kern w:val="0"/>
          <w:sz w:val="18"/>
          <w:szCs w:val="18"/>
          <w:lang w:eastAsia="it-IT"/>
          <w14:ligatures w14:val="none"/>
        </w:rPr>
        <w:t>l ricevimento è fissato il mercoledì dalle 11:30 alle 12:30</w:t>
      </w:r>
      <w:r w:rsidR="00BC5C2C" w:rsidRPr="00691288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 </w:t>
      </w:r>
      <w:r w:rsidR="002F0CEC" w:rsidRPr="00691288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presso la sede di </w:t>
      </w:r>
      <w:r w:rsidR="005328A9" w:rsidRPr="00691288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Milano, </w:t>
      </w:r>
      <w:proofErr w:type="gramStart"/>
      <w:r w:rsidR="002F0CEC" w:rsidRPr="00691288">
        <w:rPr>
          <w:rFonts w:eastAsia="Times New Roman"/>
          <w:kern w:val="0"/>
          <w:sz w:val="18"/>
          <w:szCs w:val="18"/>
          <w:lang w:eastAsia="it-IT"/>
          <w14:ligatures w14:val="none"/>
        </w:rPr>
        <w:t>L.go</w:t>
      </w:r>
      <w:proofErr w:type="gramEnd"/>
      <w:r w:rsidR="002F0CEC" w:rsidRPr="00691288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 Gemelli 1, </w:t>
      </w:r>
      <w:r w:rsidR="002F0CEC" w:rsidRPr="00691288">
        <w:rPr>
          <w:sz w:val="18"/>
          <w:szCs w:val="18"/>
        </w:rPr>
        <w:t xml:space="preserve">edificio </w:t>
      </w:r>
      <w:r w:rsidR="0068788F" w:rsidRPr="00691288">
        <w:rPr>
          <w:sz w:val="18"/>
          <w:szCs w:val="18"/>
        </w:rPr>
        <w:t>“</w:t>
      </w:r>
      <w:proofErr w:type="spellStart"/>
      <w:r w:rsidR="002F0CEC" w:rsidRPr="00691288">
        <w:rPr>
          <w:sz w:val="18"/>
          <w:szCs w:val="18"/>
        </w:rPr>
        <w:t>Gregorianum</w:t>
      </w:r>
      <w:proofErr w:type="spellEnd"/>
      <w:r w:rsidR="0068788F" w:rsidRPr="00691288">
        <w:rPr>
          <w:sz w:val="18"/>
          <w:szCs w:val="18"/>
        </w:rPr>
        <w:t>”</w:t>
      </w:r>
      <w:r w:rsidR="002F0CEC" w:rsidRPr="00691288">
        <w:rPr>
          <w:sz w:val="18"/>
          <w:szCs w:val="18"/>
        </w:rPr>
        <w:t>, II piano stanza 25</w:t>
      </w:r>
      <w:r w:rsidR="005328A9" w:rsidRPr="00691288">
        <w:rPr>
          <w:sz w:val="18"/>
          <w:szCs w:val="18"/>
        </w:rPr>
        <w:t>2</w:t>
      </w:r>
      <w:r w:rsidR="00BB70A6" w:rsidRPr="00691288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. </w:t>
      </w:r>
      <w:r w:rsidR="00E76422" w:rsidRPr="00691288">
        <w:rPr>
          <w:rFonts w:eastAsia="Times New Roman"/>
          <w:kern w:val="0"/>
          <w:sz w:val="18"/>
          <w:szCs w:val="18"/>
          <w:lang w:eastAsia="it-IT"/>
          <w14:ligatures w14:val="none"/>
        </w:rPr>
        <w:t>È</w:t>
      </w:r>
      <w:r w:rsidR="00BB70A6" w:rsidRPr="00691288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 comunque</w:t>
      </w:r>
      <w:r w:rsidR="00E76422" w:rsidRPr="00691288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 sempre possibile concordare un </w:t>
      </w:r>
      <w:r w:rsidR="00AA3232" w:rsidRPr="00691288">
        <w:rPr>
          <w:rFonts w:eastAsia="Times New Roman"/>
          <w:kern w:val="0"/>
          <w:sz w:val="18"/>
          <w:szCs w:val="18"/>
          <w:lang w:eastAsia="it-IT"/>
          <w14:ligatures w14:val="none"/>
        </w:rPr>
        <w:t>appuntamento</w:t>
      </w:r>
      <w:r w:rsidR="00623D7A" w:rsidRPr="00691288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 </w:t>
      </w:r>
      <w:r w:rsidR="006834B7" w:rsidRPr="00691288">
        <w:rPr>
          <w:rFonts w:eastAsia="Times New Roman"/>
          <w:kern w:val="0"/>
          <w:sz w:val="18"/>
          <w:szCs w:val="18"/>
          <w:lang w:eastAsia="it-IT"/>
          <w14:ligatures w14:val="none"/>
        </w:rPr>
        <w:t xml:space="preserve">via </w:t>
      </w:r>
      <w:r w:rsidR="007C0F11" w:rsidRPr="00691288">
        <w:rPr>
          <w:rFonts w:eastAsia="Times New Roman"/>
          <w:kern w:val="0"/>
          <w:sz w:val="18"/>
          <w:szCs w:val="18"/>
          <w:lang w:eastAsia="it-IT"/>
          <w14:ligatures w14:val="none"/>
        </w:rPr>
        <w:t>e-</w:t>
      </w:r>
      <w:r w:rsidR="006834B7" w:rsidRPr="00691288">
        <w:rPr>
          <w:rFonts w:eastAsia="Times New Roman"/>
          <w:kern w:val="0"/>
          <w:sz w:val="18"/>
          <w:szCs w:val="18"/>
          <w:lang w:eastAsia="it-IT"/>
          <w14:ligatures w14:val="none"/>
        </w:rPr>
        <w:t>mail</w:t>
      </w:r>
      <w:r w:rsidR="00623D7A" w:rsidRPr="00691288">
        <w:rPr>
          <w:rFonts w:eastAsia="Times New Roman"/>
          <w:kern w:val="0"/>
          <w:sz w:val="18"/>
          <w:szCs w:val="18"/>
          <w:lang w:eastAsia="it-IT"/>
          <w14:ligatures w14:val="none"/>
        </w:rPr>
        <w:t>.</w:t>
      </w:r>
    </w:p>
    <w:sectPr w:rsidR="00147D5F" w:rsidRPr="0068788F" w:rsidSect="00B01C6D">
      <w:pgSz w:w="11906" w:h="16838" w:code="9"/>
      <w:pgMar w:top="3119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3245B" w14:textId="77777777" w:rsidR="00A440D6" w:rsidRDefault="00A440D6" w:rsidP="00214C35">
      <w:r>
        <w:separator/>
      </w:r>
    </w:p>
  </w:endnote>
  <w:endnote w:type="continuationSeparator" w:id="0">
    <w:p w14:paraId="0447803B" w14:textId="77777777" w:rsidR="00A440D6" w:rsidRDefault="00A440D6" w:rsidP="00214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-DTC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topiacultura">
    <w:altName w:val="Times New Roman"/>
    <w:charset w:val="00"/>
    <w:family w:val="roman"/>
    <w:pitch w:val="variable"/>
    <w:sig w:usb0="E0003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0B170" w14:textId="77777777" w:rsidR="00A440D6" w:rsidRDefault="00A440D6" w:rsidP="00214C35">
      <w:r>
        <w:separator/>
      </w:r>
    </w:p>
  </w:footnote>
  <w:footnote w:type="continuationSeparator" w:id="0">
    <w:p w14:paraId="0B21452B" w14:textId="77777777" w:rsidR="00A440D6" w:rsidRDefault="00A440D6" w:rsidP="00214C35">
      <w:r>
        <w:continuationSeparator/>
      </w:r>
    </w:p>
  </w:footnote>
  <w:footnote w:id="1">
    <w:p w14:paraId="7B5207D6" w14:textId="5DAD6848" w:rsidR="006E7E23" w:rsidRDefault="006E7E2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95527"/>
    <w:multiLevelType w:val="multilevel"/>
    <w:tmpl w:val="8F7E4934"/>
    <w:lvl w:ilvl="0">
      <w:start w:val="1"/>
      <w:numFmt w:val="none"/>
      <w:pStyle w:val="Elenco"/>
      <w:lvlText w:val="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55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46804CB3"/>
    <w:multiLevelType w:val="hybridMultilevel"/>
    <w:tmpl w:val="D4F0961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B20A2"/>
    <w:multiLevelType w:val="hybridMultilevel"/>
    <w:tmpl w:val="6D1A0C5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45C1B"/>
    <w:multiLevelType w:val="multilevel"/>
    <w:tmpl w:val="92C038F6"/>
    <w:lvl w:ilvl="0">
      <w:start w:val="1"/>
      <w:numFmt w:val="decimal"/>
      <w:pStyle w:val="Titolo1"/>
      <w:lvlText w:val="%1.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FD4053D"/>
    <w:multiLevelType w:val="hybridMultilevel"/>
    <w:tmpl w:val="6D1A0C5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941417">
    <w:abstractNumId w:val="3"/>
  </w:num>
  <w:num w:numId="2" w16cid:durableId="460074843">
    <w:abstractNumId w:val="0"/>
  </w:num>
  <w:num w:numId="3" w16cid:durableId="581331364">
    <w:abstractNumId w:val="3"/>
  </w:num>
  <w:num w:numId="4" w16cid:durableId="603422221">
    <w:abstractNumId w:val="3"/>
  </w:num>
  <w:num w:numId="5" w16cid:durableId="977223587">
    <w:abstractNumId w:val="3"/>
  </w:num>
  <w:num w:numId="6" w16cid:durableId="46078702">
    <w:abstractNumId w:val="3"/>
  </w:num>
  <w:num w:numId="7" w16cid:durableId="988826141">
    <w:abstractNumId w:val="3"/>
  </w:num>
  <w:num w:numId="8" w16cid:durableId="1283997796">
    <w:abstractNumId w:val="3"/>
  </w:num>
  <w:num w:numId="9" w16cid:durableId="152842527">
    <w:abstractNumId w:val="3"/>
  </w:num>
  <w:num w:numId="10" w16cid:durableId="1959140330">
    <w:abstractNumId w:val="3"/>
  </w:num>
  <w:num w:numId="11" w16cid:durableId="291060017">
    <w:abstractNumId w:val="2"/>
  </w:num>
  <w:num w:numId="12" w16cid:durableId="1353068619">
    <w:abstractNumId w:val="1"/>
  </w:num>
  <w:num w:numId="13" w16cid:durableId="8994357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35"/>
    <w:rsid w:val="00004AD8"/>
    <w:rsid w:val="0002461F"/>
    <w:rsid w:val="00035EA7"/>
    <w:rsid w:val="00036800"/>
    <w:rsid w:val="00036923"/>
    <w:rsid w:val="00036CE8"/>
    <w:rsid w:val="000741D1"/>
    <w:rsid w:val="00080620"/>
    <w:rsid w:val="00082C48"/>
    <w:rsid w:val="00092FC3"/>
    <w:rsid w:val="000944F6"/>
    <w:rsid w:val="000968E7"/>
    <w:rsid w:val="000A2BE2"/>
    <w:rsid w:val="000A3981"/>
    <w:rsid w:val="000A4387"/>
    <w:rsid w:val="000A4926"/>
    <w:rsid w:val="000A63AE"/>
    <w:rsid w:val="000B1BB6"/>
    <w:rsid w:val="000B64CC"/>
    <w:rsid w:val="000C6683"/>
    <w:rsid w:val="000D2DC4"/>
    <w:rsid w:val="000D3B0F"/>
    <w:rsid w:val="000D419C"/>
    <w:rsid w:val="000E23AD"/>
    <w:rsid w:val="000F0D41"/>
    <w:rsid w:val="000F0FF8"/>
    <w:rsid w:val="0010161E"/>
    <w:rsid w:val="0011019D"/>
    <w:rsid w:val="00113E6C"/>
    <w:rsid w:val="00114B10"/>
    <w:rsid w:val="0012303B"/>
    <w:rsid w:val="00132429"/>
    <w:rsid w:val="00147D5F"/>
    <w:rsid w:val="00154919"/>
    <w:rsid w:val="00162B10"/>
    <w:rsid w:val="001647E7"/>
    <w:rsid w:val="001930AF"/>
    <w:rsid w:val="001A520C"/>
    <w:rsid w:val="001D1495"/>
    <w:rsid w:val="001E1922"/>
    <w:rsid w:val="001F47AF"/>
    <w:rsid w:val="002100E6"/>
    <w:rsid w:val="002144C2"/>
    <w:rsid w:val="00214C35"/>
    <w:rsid w:val="0021503B"/>
    <w:rsid w:val="00220D4D"/>
    <w:rsid w:val="00221A49"/>
    <w:rsid w:val="00227E89"/>
    <w:rsid w:val="002324CC"/>
    <w:rsid w:val="002354E1"/>
    <w:rsid w:val="00236B1A"/>
    <w:rsid w:val="0024386B"/>
    <w:rsid w:val="00271978"/>
    <w:rsid w:val="0028108F"/>
    <w:rsid w:val="0028540C"/>
    <w:rsid w:val="0028738F"/>
    <w:rsid w:val="00287DAB"/>
    <w:rsid w:val="00292631"/>
    <w:rsid w:val="002936F6"/>
    <w:rsid w:val="00296FF7"/>
    <w:rsid w:val="0029729B"/>
    <w:rsid w:val="0029793A"/>
    <w:rsid w:val="002A1EDB"/>
    <w:rsid w:val="002D36D8"/>
    <w:rsid w:val="002D650A"/>
    <w:rsid w:val="002F0CEC"/>
    <w:rsid w:val="002F19DF"/>
    <w:rsid w:val="002F63A8"/>
    <w:rsid w:val="003024F2"/>
    <w:rsid w:val="00321B8F"/>
    <w:rsid w:val="003240D3"/>
    <w:rsid w:val="00324431"/>
    <w:rsid w:val="00327C95"/>
    <w:rsid w:val="003349A5"/>
    <w:rsid w:val="003433B4"/>
    <w:rsid w:val="0035428D"/>
    <w:rsid w:val="00354556"/>
    <w:rsid w:val="003568BC"/>
    <w:rsid w:val="003573C8"/>
    <w:rsid w:val="003604EA"/>
    <w:rsid w:val="00375A51"/>
    <w:rsid w:val="00375B13"/>
    <w:rsid w:val="0037608B"/>
    <w:rsid w:val="003846A9"/>
    <w:rsid w:val="003922B6"/>
    <w:rsid w:val="003A2E64"/>
    <w:rsid w:val="003B3882"/>
    <w:rsid w:val="003B57BB"/>
    <w:rsid w:val="003D05E3"/>
    <w:rsid w:val="003E4076"/>
    <w:rsid w:val="003F7F5B"/>
    <w:rsid w:val="004022FC"/>
    <w:rsid w:val="00425B15"/>
    <w:rsid w:val="00443CA4"/>
    <w:rsid w:val="004440BB"/>
    <w:rsid w:val="00447F85"/>
    <w:rsid w:val="004500DC"/>
    <w:rsid w:val="00452857"/>
    <w:rsid w:val="00453FF3"/>
    <w:rsid w:val="004545F4"/>
    <w:rsid w:val="004616A5"/>
    <w:rsid w:val="0046782D"/>
    <w:rsid w:val="004716AD"/>
    <w:rsid w:val="00481354"/>
    <w:rsid w:val="00481B34"/>
    <w:rsid w:val="0048560C"/>
    <w:rsid w:val="004B2720"/>
    <w:rsid w:val="004D2454"/>
    <w:rsid w:val="004D7C7C"/>
    <w:rsid w:val="004E1247"/>
    <w:rsid w:val="004E7DD2"/>
    <w:rsid w:val="0051609A"/>
    <w:rsid w:val="00531864"/>
    <w:rsid w:val="005328A9"/>
    <w:rsid w:val="00556CD6"/>
    <w:rsid w:val="00560144"/>
    <w:rsid w:val="00573F7E"/>
    <w:rsid w:val="0057479B"/>
    <w:rsid w:val="005A69D1"/>
    <w:rsid w:val="005B117F"/>
    <w:rsid w:val="005C09AA"/>
    <w:rsid w:val="005C5236"/>
    <w:rsid w:val="005D0AB1"/>
    <w:rsid w:val="005D4F5E"/>
    <w:rsid w:val="005E092B"/>
    <w:rsid w:val="005E39CE"/>
    <w:rsid w:val="005E6B3D"/>
    <w:rsid w:val="005F1510"/>
    <w:rsid w:val="005F6BCC"/>
    <w:rsid w:val="00603BEC"/>
    <w:rsid w:val="0060572F"/>
    <w:rsid w:val="00623D7A"/>
    <w:rsid w:val="00626EE2"/>
    <w:rsid w:val="00637B0C"/>
    <w:rsid w:val="00640B0F"/>
    <w:rsid w:val="006510DE"/>
    <w:rsid w:val="00651E91"/>
    <w:rsid w:val="006537C4"/>
    <w:rsid w:val="00664D41"/>
    <w:rsid w:val="006662C5"/>
    <w:rsid w:val="006822EE"/>
    <w:rsid w:val="006834B7"/>
    <w:rsid w:val="00685443"/>
    <w:rsid w:val="0068788F"/>
    <w:rsid w:val="00691288"/>
    <w:rsid w:val="006923A9"/>
    <w:rsid w:val="006961FE"/>
    <w:rsid w:val="006A2397"/>
    <w:rsid w:val="006A738B"/>
    <w:rsid w:val="006B2F62"/>
    <w:rsid w:val="006D649F"/>
    <w:rsid w:val="006E1FC0"/>
    <w:rsid w:val="006E7E23"/>
    <w:rsid w:val="007117D3"/>
    <w:rsid w:val="00724B3A"/>
    <w:rsid w:val="00730546"/>
    <w:rsid w:val="00730BAC"/>
    <w:rsid w:val="00731537"/>
    <w:rsid w:val="0073759A"/>
    <w:rsid w:val="00746D52"/>
    <w:rsid w:val="00751DDA"/>
    <w:rsid w:val="00775BD2"/>
    <w:rsid w:val="007805C3"/>
    <w:rsid w:val="00784A47"/>
    <w:rsid w:val="0078648E"/>
    <w:rsid w:val="00797304"/>
    <w:rsid w:val="007A3261"/>
    <w:rsid w:val="007A7F9B"/>
    <w:rsid w:val="007B499D"/>
    <w:rsid w:val="007C0F11"/>
    <w:rsid w:val="007C40EC"/>
    <w:rsid w:val="007D5B2F"/>
    <w:rsid w:val="00805405"/>
    <w:rsid w:val="00805EE7"/>
    <w:rsid w:val="00825534"/>
    <w:rsid w:val="00834C2C"/>
    <w:rsid w:val="00835BF2"/>
    <w:rsid w:val="008372EE"/>
    <w:rsid w:val="00847BD1"/>
    <w:rsid w:val="00850CD4"/>
    <w:rsid w:val="00852065"/>
    <w:rsid w:val="00852A2E"/>
    <w:rsid w:val="00871F45"/>
    <w:rsid w:val="0087622A"/>
    <w:rsid w:val="00891FD9"/>
    <w:rsid w:val="008920D5"/>
    <w:rsid w:val="00896D1E"/>
    <w:rsid w:val="008A2E48"/>
    <w:rsid w:val="008B3A7D"/>
    <w:rsid w:val="008B76E8"/>
    <w:rsid w:val="008B7940"/>
    <w:rsid w:val="008C4F54"/>
    <w:rsid w:val="008E148B"/>
    <w:rsid w:val="008E3DAE"/>
    <w:rsid w:val="008F6FFA"/>
    <w:rsid w:val="00915C74"/>
    <w:rsid w:val="00946C12"/>
    <w:rsid w:val="00957E6F"/>
    <w:rsid w:val="00960033"/>
    <w:rsid w:val="00982B11"/>
    <w:rsid w:val="00991F3A"/>
    <w:rsid w:val="00994E7C"/>
    <w:rsid w:val="009A4E10"/>
    <w:rsid w:val="009B0A86"/>
    <w:rsid w:val="009B11C9"/>
    <w:rsid w:val="009B4919"/>
    <w:rsid w:val="009C100B"/>
    <w:rsid w:val="009C1AB1"/>
    <w:rsid w:val="009C2022"/>
    <w:rsid w:val="009C567F"/>
    <w:rsid w:val="009C620F"/>
    <w:rsid w:val="009D0612"/>
    <w:rsid w:val="009D432D"/>
    <w:rsid w:val="00A078C9"/>
    <w:rsid w:val="00A10D38"/>
    <w:rsid w:val="00A13F8B"/>
    <w:rsid w:val="00A17404"/>
    <w:rsid w:val="00A440D6"/>
    <w:rsid w:val="00A45F96"/>
    <w:rsid w:val="00A55474"/>
    <w:rsid w:val="00A62D0F"/>
    <w:rsid w:val="00A7387C"/>
    <w:rsid w:val="00A73F71"/>
    <w:rsid w:val="00A74162"/>
    <w:rsid w:val="00A768FE"/>
    <w:rsid w:val="00A840FE"/>
    <w:rsid w:val="00A9799F"/>
    <w:rsid w:val="00AA1503"/>
    <w:rsid w:val="00AA3232"/>
    <w:rsid w:val="00AA62E9"/>
    <w:rsid w:val="00AC3775"/>
    <w:rsid w:val="00AD20E6"/>
    <w:rsid w:val="00AD635B"/>
    <w:rsid w:val="00AD708F"/>
    <w:rsid w:val="00AF3CB5"/>
    <w:rsid w:val="00B00C2A"/>
    <w:rsid w:val="00B01C6D"/>
    <w:rsid w:val="00B17B35"/>
    <w:rsid w:val="00B24353"/>
    <w:rsid w:val="00B30A67"/>
    <w:rsid w:val="00B30AEB"/>
    <w:rsid w:val="00B40A31"/>
    <w:rsid w:val="00B418B6"/>
    <w:rsid w:val="00B52EC2"/>
    <w:rsid w:val="00B6261B"/>
    <w:rsid w:val="00B63B96"/>
    <w:rsid w:val="00B6599B"/>
    <w:rsid w:val="00B67200"/>
    <w:rsid w:val="00B75F29"/>
    <w:rsid w:val="00B926AF"/>
    <w:rsid w:val="00B926D7"/>
    <w:rsid w:val="00B96544"/>
    <w:rsid w:val="00B96E9E"/>
    <w:rsid w:val="00BA4049"/>
    <w:rsid w:val="00BA435E"/>
    <w:rsid w:val="00BB2B02"/>
    <w:rsid w:val="00BB70A6"/>
    <w:rsid w:val="00BC5C2C"/>
    <w:rsid w:val="00BC7E61"/>
    <w:rsid w:val="00BE0032"/>
    <w:rsid w:val="00C04E54"/>
    <w:rsid w:val="00C05346"/>
    <w:rsid w:val="00C05789"/>
    <w:rsid w:val="00C1054F"/>
    <w:rsid w:val="00C12DCE"/>
    <w:rsid w:val="00C221DC"/>
    <w:rsid w:val="00C33C97"/>
    <w:rsid w:val="00C402B3"/>
    <w:rsid w:val="00C504E0"/>
    <w:rsid w:val="00C53E50"/>
    <w:rsid w:val="00C62E69"/>
    <w:rsid w:val="00C728B6"/>
    <w:rsid w:val="00C73E15"/>
    <w:rsid w:val="00C775DA"/>
    <w:rsid w:val="00C82870"/>
    <w:rsid w:val="00C83C9C"/>
    <w:rsid w:val="00C95513"/>
    <w:rsid w:val="00CA223F"/>
    <w:rsid w:val="00CA2D98"/>
    <w:rsid w:val="00CA3C20"/>
    <w:rsid w:val="00CA49AF"/>
    <w:rsid w:val="00CB1928"/>
    <w:rsid w:val="00CC2CC5"/>
    <w:rsid w:val="00CC563F"/>
    <w:rsid w:val="00CC636F"/>
    <w:rsid w:val="00CD2AE8"/>
    <w:rsid w:val="00CD4A65"/>
    <w:rsid w:val="00CE122B"/>
    <w:rsid w:val="00CE3EE8"/>
    <w:rsid w:val="00CF0442"/>
    <w:rsid w:val="00D0237D"/>
    <w:rsid w:val="00D10DD5"/>
    <w:rsid w:val="00D42AE6"/>
    <w:rsid w:val="00D42DCD"/>
    <w:rsid w:val="00D455FE"/>
    <w:rsid w:val="00D5072E"/>
    <w:rsid w:val="00D519CA"/>
    <w:rsid w:val="00D524F5"/>
    <w:rsid w:val="00D52B19"/>
    <w:rsid w:val="00D61150"/>
    <w:rsid w:val="00D62DE8"/>
    <w:rsid w:val="00D630AE"/>
    <w:rsid w:val="00D6326B"/>
    <w:rsid w:val="00D63F69"/>
    <w:rsid w:val="00D67316"/>
    <w:rsid w:val="00D77B62"/>
    <w:rsid w:val="00D83848"/>
    <w:rsid w:val="00D86547"/>
    <w:rsid w:val="00DA03C5"/>
    <w:rsid w:val="00DA5AEE"/>
    <w:rsid w:val="00DB4C2B"/>
    <w:rsid w:val="00DB512D"/>
    <w:rsid w:val="00DC27C0"/>
    <w:rsid w:val="00DD30D7"/>
    <w:rsid w:val="00DD5B29"/>
    <w:rsid w:val="00DE3132"/>
    <w:rsid w:val="00DF7B99"/>
    <w:rsid w:val="00E01693"/>
    <w:rsid w:val="00E243A7"/>
    <w:rsid w:val="00E349D0"/>
    <w:rsid w:val="00E373AF"/>
    <w:rsid w:val="00E503BB"/>
    <w:rsid w:val="00E533CD"/>
    <w:rsid w:val="00E538C2"/>
    <w:rsid w:val="00E667D1"/>
    <w:rsid w:val="00E76422"/>
    <w:rsid w:val="00E8309B"/>
    <w:rsid w:val="00E938F0"/>
    <w:rsid w:val="00EB4897"/>
    <w:rsid w:val="00EC097F"/>
    <w:rsid w:val="00EC1658"/>
    <w:rsid w:val="00EC25E9"/>
    <w:rsid w:val="00EC31F8"/>
    <w:rsid w:val="00EC65B6"/>
    <w:rsid w:val="00ED22AA"/>
    <w:rsid w:val="00F10EC1"/>
    <w:rsid w:val="00F20784"/>
    <w:rsid w:val="00F35035"/>
    <w:rsid w:val="00F42DDC"/>
    <w:rsid w:val="00F74970"/>
    <w:rsid w:val="00F815CB"/>
    <w:rsid w:val="00F92896"/>
    <w:rsid w:val="00FA2442"/>
    <w:rsid w:val="00FB1283"/>
    <w:rsid w:val="00FB5D4B"/>
    <w:rsid w:val="00FC10B8"/>
    <w:rsid w:val="00FD58DA"/>
    <w:rsid w:val="00FD6585"/>
    <w:rsid w:val="00FD7018"/>
    <w:rsid w:val="00FE4033"/>
    <w:rsid w:val="00FE4FA8"/>
    <w:rsid w:val="00FE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A1C16"/>
  <w15:chartTrackingRefBased/>
  <w15:docId w15:val="{ABA84A09-3C4C-4525-8B06-EBD4D7D34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it-IT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17D3"/>
  </w:style>
  <w:style w:type="paragraph" w:styleId="Titolo1">
    <w:name w:val="heading 1"/>
    <w:aliases w:val="ARS_Heading1"/>
    <w:basedOn w:val="Normale"/>
    <w:next w:val="Normale"/>
    <w:link w:val="Titolo1Carattere"/>
    <w:qFormat/>
    <w:rsid w:val="00573F7E"/>
    <w:pPr>
      <w:keepNext/>
      <w:numPr>
        <w:numId w:val="10"/>
      </w:numPr>
      <w:spacing w:before="454" w:after="170"/>
      <w:outlineLvl w:val="0"/>
    </w:pPr>
    <w:rPr>
      <w:rFonts w:eastAsia="Times"/>
      <w:i/>
      <w:sz w:val="24"/>
      <w:lang w:val="fr-FR" w:eastAsia="fr-FR"/>
    </w:rPr>
  </w:style>
  <w:style w:type="paragraph" w:styleId="Titolo2">
    <w:name w:val="heading 2"/>
    <w:aliases w:val="ARS_Heading2"/>
    <w:basedOn w:val="Normale"/>
    <w:next w:val="Normale"/>
    <w:link w:val="Titolo2Carattere"/>
    <w:qFormat/>
    <w:rsid w:val="00573F7E"/>
    <w:pPr>
      <w:keepNext/>
      <w:numPr>
        <w:ilvl w:val="1"/>
        <w:numId w:val="10"/>
      </w:numPr>
      <w:spacing w:before="240" w:after="60" w:line="360" w:lineRule="auto"/>
      <w:outlineLvl w:val="1"/>
    </w:pPr>
    <w:rPr>
      <w:rFonts w:eastAsia="Times" w:cs="Arial"/>
      <w:bCs/>
      <w:iCs/>
      <w:smallCaps/>
      <w:sz w:val="22"/>
      <w:szCs w:val="28"/>
      <w:lang w:val="fr-FR" w:eastAsia="fr-FR"/>
    </w:rPr>
  </w:style>
  <w:style w:type="paragraph" w:styleId="Titolo3">
    <w:name w:val="heading 3"/>
    <w:aliases w:val="ARS_Heading3"/>
    <w:basedOn w:val="Normale"/>
    <w:next w:val="Normale"/>
    <w:link w:val="Titolo3Carattere"/>
    <w:qFormat/>
    <w:rsid w:val="00573F7E"/>
    <w:pPr>
      <w:keepNext/>
      <w:numPr>
        <w:ilvl w:val="2"/>
        <w:numId w:val="10"/>
      </w:numPr>
      <w:spacing w:before="240" w:after="60" w:line="360" w:lineRule="auto"/>
      <w:outlineLvl w:val="2"/>
    </w:pPr>
    <w:rPr>
      <w:rFonts w:eastAsia="Times" w:cs="Arial"/>
      <w:bCs/>
      <w:sz w:val="22"/>
      <w:szCs w:val="26"/>
      <w:lang w:val="fr-FR" w:eastAsia="fr-FR"/>
    </w:rPr>
  </w:style>
  <w:style w:type="paragraph" w:styleId="Titolo4">
    <w:name w:val="heading 4"/>
    <w:basedOn w:val="Normale"/>
    <w:next w:val="Normale"/>
    <w:link w:val="Titolo4Carattere"/>
    <w:rsid w:val="007117D3"/>
    <w:pPr>
      <w:keepNext/>
      <w:numPr>
        <w:ilvl w:val="3"/>
        <w:numId w:val="10"/>
      </w:numPr>
      <w:outlineLvl w:val="3"/>
    </w:pPr>
    <w:rPr>
      <w:rFonts w:ascii="Bodoni-DTC" w:eastAsia="Times New Roman" w:hAnsi="Bodoni-DTC"/>
      <w:i/>
      <w:w w:val="80"/>
      <w:sz w:val="12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rsid w:val="00573F7E"/>
    <w:pPr>
      <w:keepNext/>
      <w:keepLines/>
      <w:numPr>
        <w:ilvl w:val="4"/>
        <w:numId w:val="10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3F7E"/>
    <w:pPr>
      <w:keepNext/>
      <w:keepLines/>
      <w:numPr>
        <w:ilvl w:val="5"/>
        <w:numId w:val="10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3F7E"/>
    <w:pPr>
      <w:keepNext/>
      <w:keepLines/>
      <w:numPr>
        <w:ilvl w:val="6"/>
        <w:numId w:val="1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it-IT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3F7E"/>
    <w:pPr>
      <w:keepNext/>
      <w:keepLines/>
      <w:numPr>
        <w:ilvl w:val="7"/>
        <w:numId w:val="1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3F7E"/>
    <w:pPr>
      <w:keepNext/>
      <w:keepLines/>
      <w:numPr>
        <w:ilvl w:val="8"/>
        <w:numId w:val="1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SAbstract">
    <w:name w:val="ARS_Abstract"/>
    <w:basedOn w:val="Normale"/>
    <w:qFormat/>
    <w:rsid w:val="007117D3"/>
    <w:pPr>
      <w:autoSpaceDE w:val="0"/>
      <w:autoSpaceDN w:val="0"/>
      <w:adjustRightInd w:val="0"/>
      <w:spacing w:after="120" w:line="220" w:lineRule="atLeast"/>
      <w:textAlignment w:val="center"/>
    </w:pPr>
    <w:rPr>
      <w:rFonts w:eastAsia="Times New Roman" w:cs="Utopiacultura"/>
      <w:color w:val="000000"/>
      <w:sz w:val="18"/>
      <w:szCs w:val="19"/>
      <w:lang w:val="en-GB"/>
    </w:rPr>
  </w:style>
  <w:style w:type="paragraph" w:customStyle="1" w:styleId="ARSAUTEUR">
    <w:name w:val="ARS_AUTEUR"/>
    <w:basedOn w:val="Normale"/>
    <w:qFormat/>
    <w:rsid w:val="007117D3"/>
    <w:pPr>
      <w:spacing w:before="160" w:line="360" w:lineRule="auto"/>
      <w:ind w:firstLine="567"/>
    </w:pPr>
    <w:rPr>
      <w:rFonts w:eastAsia="Times"/>
      <w:caps/>
      <w:sz w:val="22"/>
      <w:lang w:val="fr-FR" w:eastAsia="fr-FR"/>
    </w:rPr>
  </w:style>
  <w:style w:type="paragraph" w:customStyle="1" w:styleId="ARSCitInfratesto">
    <w:name w:val="ARS_Cit_Infratesto"/>
    <w:basedOn w:val="Normale"/>
    <w:link w:val="ARSCitInfratestoCarattere"/>
    <w:qFormat/>
    <w:rsid w:val="007117D3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before="220" w:after="220"/>
      <w:ind w:left="1134"/>
      <w:contextualSpacing/>
    </w:pPr>
    <w:rPr>
      <w:rFonts w:eastAsia="Arial Unicode MS" w:cs="Arial Unicode MS"/>
      <w:color w:val="000000"/>
      <w:sz w:val="22"/>
      <w:lang w:val="en-US"/>
    </w:rPr>
  </w:style>
  <w:style w:type="character" w:customStyle="1" w:styleId="ARSCitInfratestoCarattere">
    <w:name w:val="ARS_Cit_Infratesto Carattere"/>
    <w:basedOn w:val="Carpredefinitoparagrafo"/>
    <w:link w:val="ARSCitInfratesto"/>
    <w:rsid w:val="007117D3"/>
    <w:rPr>
      <w:rFonts w:eastAsia="Arial Unicode MS" w:cs="Arial Unicode MS"/>
      <w:color w:val="000000"/>
      <w:sz w:val="22"/>
      <w:lang w:val="en-US"/>
    </w:rPr>
  </w:style>
  <w:style w:type="paragraph" w:customStyle="1" w:styleId="ARSCorpoTesto">
    <w:name w:val="ARS_Corpo_Testo"/>
    <w:basedOn w:val="Normale"/>
    <w:link w:val="ARSCorpoTestoCarattere"/>
    <w:qFormat/>
    <w:rsid w:val="007117D3"/>
    <w:pPr>
      <w:spacing w:line="360" w:lineRule="auto"/>
      <w:ind w:firstLine="539"/>
    </w:pPr>
    <w:rPr>
      <w:rFonts w:eastAsia="Times"/>
      <w:sz w:val="22"/>
      <w:lang w:val="fr-FR" w:eastAsia="fr-FR"/>
    </w:rPr>
  </w:style>
  <w:style w:type="character" w:customStyle="1" w:styleId="ARSCorpoTestoCarattere">
    <w:name w:val="ARS_Corpo_Testo Carattere"/>
    <w:basedOn w:val="Carpredefinitoparagrafo"/>
    <w:link w:val="ARSCorpoTesto"/>
    <w:rsid w:val="007117D3"/>
    <w:rPr>
      <w:rFonts w:eastAsia="Times"/>
      <w:sz w:val="22"/>
      <w:lang w:val="fr-FR" w:eastAsia="fr-FR"/>
    </w:rPr>
  </w:style>
  <w:style w:type="paragraph" w:customStyle="1" w:styleId="ARSNormale">
    <w:name w:val="ARS_Normale"/>
    <w:basedOn w:val="ARSCorpoTesto"/>
    <w:link w:val="ARSNormaleCarattere"/>
    <w:rsid w:val="007117D3"/>
    <w:pPr>
      <w:suppressAutoHyphens/>
    </w:pPr>
  </w:style>
  <w:style w:type="character" w:customStyle="1" w:styleId="ARSNormaleCarattere">
    <w:name w:val="ARS_Normale Carattere"/>
    <w:basedOn w:val="ARSCorpoTestoCarattere"/>
    <w:link w:val="ARSNormale"/>
    <w:rsid w:val="007117D3"/>
    <w:rPr>
      <w:rFonts w:eastAsia="Times"/>
      <w:sz w:val="22"/>
      <w:lang w:val="fr-FR" w:eastAsia="fr-FR"/>
    </w:rPr>
  </w:style>
  <w:style w:type="paragraph" w:customStyle="1" w:styleId="ARSTitAbstract">
    <w:name w:val="ARS_TitAbstract"/>
    <w:basedOn w:val="ARSAbstract"/>
    <w:next w:val="ARSAbstract"/>
    <w:qFormat/>
    <w:rsid w:val="007117D3"/>
    <w:pPr>
      <w:jc w:val="left"/>
    </w:pPr>
    <w:rPr>
      <w:i/>
      <w:w w:val="80"/>
      <w:sz w:val="20"/>
    </w:rPr>
  </w:style>
  <w:style w:type="character" w:customStyle="1" w:styleId="Titolo4Carattere">
    <w:name w:val="Titolo 4 Carattere"/>
    <w:basedOn w:val="Carpredefinitoparagrafo"/>
    <w:link w:val="Titolo4"/>
    <w:rsid w:val="007117D3"/>
    <w:rPr>
      <w:rFonts w:ascii="Bodoni-DTC" w:eastAsia="Times New Roman" w:hAnsi="Bodoni-DTC"/>
      <w:i/>
      <w:w w:val="80"/>
      <w:sz w:val="12"/>
      <w:lang w:eastAsia="it-IT"/>
    </w:rPr>
  </w:style>
  <w:style w:type="paragraph" w:customStyle="1" w:styleId="ARSTitBiblio">
    <w:name w:val="ARS_TitBiblio"/>
    <w:basedOn w:val="Titolo4"/>
    <w:next w:val="Normale"/>
    <w:link w:val="ARSTitBiblioCarattere"/>
    <w:qFormat/>
    <w:rsid w:val="007117D3"/>
    <w:pPr>
      <w:numPr>
        <w:ilvl w:val="0"/>
        <w:numId w:val="0"/>
      </w:numPr>
      <w:spacing w:line="360" w:lineRule="auto"/>
    </w:pPr>
    <w:rPr>
      <w:sz w:val="22"/>
    </w:rPr>
  </w:style>
  <w:style w:type="character" w:customStyle="1" w:styleId="ARSTitBiblioCarattere">
    <w:name w:val="ARS_TitBiblio Carattere"/>
    <w:basedOn w:val="Titolo4Carattere"/>
    <w:link w:val="ARSTitBiblio"/>
    <w:rsid w:val="007117D3"/>
    <w:rPr>
      <w:rFonts w:ascii="Bodoni-DTC" w:eastAsia="Times New Roman" w:hAnsi="Bodoni-DTC"/>
      <w:i/>
      <w:w w:val="80"/>
      <w:sz w:val="22"/>
      <w:lang w:eastAsia="it-IT"/>
    </w:rPr>
  </w:style>
  <w:style w:type="paragraph" w:styleId="Elenco">
    <w:name w:val="List"/>
    <w:basedOn w:val="Normale"/>
    <w:link w:val="ElencoCarattere"/>
    <w:semiHidden/>
    <w:rsid w:val="007117D3"/>
    <w:pPr>
      <w:numPr>
        <w:numId w:val="2"/>
      </w:numPr>
    </w:pPr>
    <w:rPr>
      <w:rFonts w:ascii="Bodoni-DTC" w:eastAsia="Times New Roman" w:hAnsi="Bodoni-DTC"/>
      <w:sz w:val="24"/>
      <w:lang w:eastAsia="it-IT"/>
    </w:rPr>
  </w:style>
  <w:style w:type="character" w:customStyle="1" w:styleId="ElencoCarattere">
    <w:name w:val="Elenco Carattere"/>
    <w:basedOn w:val="Carpredefinitoparagrafo"/>
    <w:link w:val="Elenco"/>
    <w:semiHidden/>
    <w:rsid w:val="007117D3"/>
    <w:rPr>
      <w:rFonts w:ascii="Bodoni-DTC" w:eastAsia="Times New Roman" w:hAnsi="Bodoni-DTC"/>
      <w:sz w:val="24"/>
      <w:lang w:eastAsia="it-IT"/>
    </w:rPr>
  </w:style>
  <w:style w:type="paragraph" w:customStyle="1" w:styleId="ASRBiblio">
    <w:name w:val="ASR_Biblio"/>
    <w:basedOn w:val="Elenco"/>
    <w:link w:val="ASRBiblioCarattere"/>
    <w:qFormat/>
    <w:rsid w:val="007117D3"/>
    <w:pPr>
      <w:numPr>
        <w:numId w:val="0"/>
      </w:numPr>
      <w:suppressAutoHyphens/>
      <w:ind w:left="539" w:hanging="539"/>
    </w:pPr>
    <w:rPr>
      <w:sz w:val="22"/>
      <w:szCs w:val="22"/>
      <w:lang w:val="en-US"/>
    </w:rPr>
  </w:style>
  <w:style w:type="character" w:customStyle="1" w:styleId="ASRBiblioCarattere">
    <w:name w:val="ASR_Biblio Carattere"/>
    <w:basedOn w:val="ElencoCarattere"/>
    <w:link w:val="ASRBiblio"/>
    <w:rsid w:val="007117D3"/>
    <w:rPr>
      <w:rFonts w:ascii="Bodoni-DTC" w:eastAsia="Times New Roman" w:hAnsi="Bodoni-DTC"/>
      <w:sz w:val="22"/>
      <w:szCs w:val="22"/>
      <w:lang w:val="en-US" w:eastAsia="it-IT"/>
    </w:rPr>
  </w:style>
  <w:style w:type="paragraph" w:customStyle="1" w:styleId="ASRTestoNota">
    <w:name w:val="ASR_TestoNota"/>
    <w:basedOn w:val="Normale"/>
    <w:link w:val="ASRTestoNotaCarattere"/>
    <w:qFormat/>
    <w:rsid w:val="007117D3"/>
    <w:pPr>
      <w:suppressAutoHyphens/>
    </w:pPr>
    <w:rPr>
      <w:rFonts w:eastAsia="Times New Roman"/>
      <w:lang w:eastAsia="it-IT"/>
    </w:rPr>
  </w:style>
  <w:style w:type="character" w:customStyle="1" w:styleId="ASRTestoNotaCarattere">
    <w:name w:val="ASR_TestoNota Carattere"/>
    <w:basedOn w:val="Carpredefinitoparagrafo"/>
    <w:link w:val="ASRTestoNota"/>
    <w:rsid w:val="007117D3"/>
    <w:rPr>
      <w:rFonts w:eastAsia="Times New Roman"/>
      <w:lang w:eastAsia="it-IT"/>
    </w:rPr>
  </w:style>
  <w:style w:type="character" w:customStyle="1" w:styleId="Titolo1Carattere">
    <w:name w:val="Titolo 1 Carattere"/>
    <w:aliases w:val="ARS_Heading1 Carattere"/>
    <w:basedOn w:val="Carpredefinitoparagrafo"/>
    <w:link w:val="Titolo1"/>
    <w:rsid w:val="00573F7E"/>
    <w:rPr>
      <w:rFonts w:eastAsia="Times"/>
      <w:i/>
      <w:sz w:val="24"/>
      <w:lang w:val="fr-FR" w:eastAsia="fr-FR"/>
    </w:rPr>
  </w:style>
  <w:style w:type="character" w:customStyle="1" w:styleId="Titolo2Carattere">
    <w:name w:val="Titolo 2 Carattere"/>
    <w:aliases w:val="ARS_Heading2 Carattere"/>
    <w:basedOn w:val="Carpredefinitoparagrafo"/>
    <w:link w:val="Titolo2"/>
    <w:rsid w:val="00573F7E"/>
    <w:rPr>
      <w:rFonts w:eastAsia="Times" w:cs="Arial"/>
      <w:bCs/>
      <w:iCs/>
      <w:smallCaps/>
      <w:sz w:val="22"/>
      <w:szCs w:val="28"/>
      <w:lang w:val="fr-FR" w:eastAsia="fr-FR"/>
    </w:rPr>
  </w:style>
  <w:style w:type="character" w:customStyle="1" w:styleId="Titolo3Carattere">
    <w:name w:val="Titolo 3 Carattere"/>
    <w:aliases w:val="ARS_Heading3 Carattere"/>
    <w:basedOn w:val="Carpredefinitoparagrafo"/>
    <w:link w:val="Titolo3"/>
    <w:rsid w:val="00573F7E"/>
    <w:rPr>
      <w:rFonts w:eastAsia="Times" w:cs="Arial"/>
      <w:bCs/>
      <w:sz w:val="22"/>
      <w:szCs w:val="26"/>
      <w:lang w:val="fr-FR" w:eastAsia="fr-FR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3F7E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3F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3F7E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3F7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3F7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paragraph" w:styleId="Titolo">
    <w:name w:val="Title"/>
    <w:aliases w:val="ARS_Title"/>
    <w:basedOn w:val="Normale"/>
    <w:link w:val="TitoloCarattere"/>
    <w:qFormat/>
    <w:rsid w:val="00573F7E"/>
    <w:pPr>
      <w:ind w:left="567"/>
    </w:pPr>
    <w:rPr>
      <w:rFonts w:eastAsia="Times New Roman"/>
      <w:sz w:val="28"/>
      <w:szCs w:val="24"/>
      <w:lang w:val="de-DE" w:eastAsia="fr-FR"/>
    </w:rPr>
  </w:style>
  <w:style w:type="character" w:customStyle="1" w:styleId="TitoloCarattere">
    <w:name w:val="Titolo Carattere"/>
    <w:aliases w:val="ARS_Title Carattere"/>
    <w:basedOn w:val="Carpredefinitoparagrafo"/>
    <w:link w:val="Titolo"/>
    <w:rsid w:val="00573F7E"/>
    <w:rPr>
      <w:rFonts w:eastAsia="Times New Roman"/>
      <w:sz w:val="28"/>
      <w:szCs w:val="24"/>
      <w:lang w:val="de-DE" w:eastAsia="fr-FR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214C35"/>
    <w:pPr>
      <w:tabs>
        <w:tab w:val="left" w:pos="284"/>
      </w:tabs>
    </w:pPr>
    <w:rPr>
      <w:rFonts w:eastAsia="Times New Roman"/>
      <w:kern w:val="0"/>
      <w:lang w:eastAsia="it-IT"/>
      <w14:ligatures w14:val="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14C35"/>
    <w:rPr>
      <w:rFonts w:eastAsia="Times New Roman"/>
      <w:kern w:val="0"/>
      <w:lang w:eastAsia="it-IT"/>
      <w14:ligatures w14:val="none"/>
    </w:rPr>
  </w:style>
  <w:style w:type="character" w:styleId="Rimandonotaapidipagina">
    <w:name w:val="footnote reference"/>
    <w:basedOn w:val="Carpredefinitoparagrafo"/>
    <w:semiHidden/>
    <w:unhideWhenUsed/>
    <w:rsid w:val="00214C35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60572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A5AE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5A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filologia-del-nuovo-testamento-la-tradizione-e-la-trasmissione-dei-testi-9788843073207-214796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segalla-giuseppe/la-ricerca-del-gesu-storico-9788839908452-218421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cantalamessa-raniero-penna-romano-segalla-giuseppe/gesu-di-nazaret-tra-storia-e-fede-9788810604632-172898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claudio-gianotto-enrico-norelli-mauro-pesce/lenigma-gesu-fatti-e-metodi-della-ricerca-storica-9788843083275-24659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claudio-gianotto/i-vangeli-apocrifi-9788815275615-547043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E127F-FF56-4BB7-82CF-AFE2EC872DC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1525</TotalTime>
  <Pages>3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Minonne</dc:creator>
  <cp:keywords/>
  <dc:description/>
  <cp:lastModifiedBy>Locci Amedeo</cp:lastModifiedBy>
  <cp:revision>8</cp:revision>
  <cp:lastPrinted>2026-06-30T14:25:00Z</cp:lastPrinted>
  <dcterms:created xsi:type="dcterms:W3CDTF">2026-06-22T14:55:00Z</dcterms:created>
  <dcterms:modified xsi:type="dcterms:W3CDTF">2026-07-15T12:57:00Z</dcterms:modified>
</cp:coreProperties>
</file>