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6A5DE" w14:textId="77777777" w:rsidR="002B6687" w:rsidRPr="005060B4" w:rsidRDefault="002B6687" w:rsidP="002B6687">
      <w:pPr>
        <w:tabs>
          <w:tab w:val="clear" w:pos="284"/>
        </w:tabs>
        <w:spacing w:before="480"/>
        <w:ind w:left="284" w:hanging="284"/>
        <w:outlineLvl w:val="0"/>
        <w:rPr>
          <w:rFonts w:ascii="Times" w:hAnsi="Times"/>
          <w:b/>
          <w:noProof/>
          <w:szCs w:val="20"/>
        </w:rPr>
      </w:pPr>
      <w:r w:rsidRPr="005060B4">
        <w:rPr>
          <w:rFonts w:ascii="Times" w:hAnsi="Times"/>
          <w:b/>
          <w:noProof/>
          <w:szCs w:val="20"/>
        </w:rPr>
        <w:t>Letteratura latina medievale (I modulo)</w:t>
      </w:r>
    </w:p>
    <w:p w14:paraId="14A5F9C3" w14:textId="77777777" w:rsidR="002B6687" w:rsidRPr="005060B4" w:rsidRDefault="002B6687" w:rsidP="002B6687">
      <w:pPr>
        <w:tabs>
          <w:tab w:val="clear" w:pos="284"/>
        </w:tabs>
        <w:outlineLvl w:val="1"/>
        <w:rPr>
          <w:rFonts w:ascii="Times" w:hAnsi="Times"/>
          <w:smallCaps/>
          <w:noProof/>
          <w:sz w:val="18"/>
          <w:szCs w:val="20"/>
        </w:rPr>
      </w:pPr>
      <w:r w:rsidRPr="005060B4">
        <w:rPr>
          <w:rFonts w:ascii="Times" w:hAnsi="Times"/>
          <w:smallCaps/>
          <w:noProof/>
          <w:sz w:val="18"/>
          <w:szCs w:val="20"/>
        </w:rPr>
        <w:t>Prof. Marco Petoletti</w:t>
      </w:r>
    </w:p>
    <w:p w14:paraId="3E6B6596" w14:textId="77777777" w:rsidR="002D5E17" w:rsidRDefault="002B6687" w:rsidP="002B6687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39250ABA" w14:textId="59416280" w:rsidR="002B6687" w:rsidRPr="005060B4" w:rsidRDefault="002B6687" w:rsidP="005E7E0D">
      <w:pPr>
        <w:tabs>
          <w:tab w:val="clear" w:pos="284"/>
        </w:tabs>
        <w:rPr>
          <w:rFonts w:eastAsia="Calibri"/>
          <w:szCs w:val="22"/>
          <w:lang w:eastAsia="en-US"/>
        </w:rPr>
      </w:pPr>
      <w:r>
        <w:rPr>
          <w:rFonts w:eastAsia="Calibri"/>
          <w:szCs w:val="22"/>
          <w:lang w:eastAsia="en-US"/>
        </w:rPr>
        <w:t>L’insegnamento si propone di presentare</w:t>
      </w:r>
      <w:r w:rsidRPr="005060B4">
        <w:rPr>
          <w:rFonts w:eastAsia="Calibri"/>
          <w:szCs w:val="22"/>
          <w:lang w:eastAsia="en-US"/>
        </w:rPr>
        <w:t xml:space="preserve"> le linee </w:t>
      </w:r>
      <w:r>
        <w:rPr>
          <w:rFonts w:eastAsia="Calibri"/>
          <w:szCs w:val="22"/>
          <w:lang w:eastAsia="en-US"/>
        </w:rPr>
        <w:t xml:space="preserve">fondamentali </w:t>
      </w:r>
      <w:r w:rsidRPr="005060B4">
        <w:rPr>
          <w:rFonts w:eastAsia="Calibri"/>
          <w:szCs w:val="22"/>
          <w:lang w:eastAsia="en-US"/>
        </w:rPr>
        <w:t>di evoluzione dell</w:t>
      </w:r>
      <w:r>
        <w:rPr>
          <w:rFonts w:eastAsia="Calibri"/>
          <w:szCs w:val="22"/>
          <w:lang w:eastAsia="en-US"/>
        </w:rPr>
        <w:t xml:space="preserve">a letteratura latina medievale e </w:t>
      </w:r>
      <w:r w:rsidRPr="005060B4">
        <w:rPr>
          <w:rFonts w:eastAsia="Calibri"/>
          <w:szCs w:val="22"/>
          <w:lang w:eastAsia="en-US"/>
        </w:rPr>
        <w:t>della tradizione classica</w:t>
      </w:r>
      <w:r w:rsidR="00544849">
        <w:rPr>
          <w:rFonts w:eastAsia="Calibri"/>
          <w:szCs w:val="22"/>
          <w:lang w:eastAsia="en-US"/>
        </w:rPr>
        <w:t>, biblica</w:t>
      </w:r>
      <w:r w:rsidRPr="005060B4">
        <w:rPr>
          <w:rFonts w:eastAsia="Calibri"/>
          <w:szCs w:val="22"/>
          <w:lang w:eastAsia="en-US"/>
        </w:rPr>
        <w:t xml:space="preserve"> e patristica nel </w:t>
      </w:r>
      <w:r>
        <w:rPr>
          <w:rFonts w:eastAsia="Calibri"/>
          <w:szCs w:val="22"/>
          <w:lang w:eastAsia="en-US"/>
        </w:rPr>
        <w:t>M</w:t>
      </w:r>
      <w:r w:rsidRPr="005060B4">
        <w:rPr>
          <w:rFonts w:eastAsia="Calibri"/>
          <w:szCs w:val="22"/>
          <w:lang w:eastAsia="en-US"/>
        </w:rPr>
        <w:t>edioevo</w:t>
      </w:r>
      <w:r>
        <w:rPr>
          <w:rFonts w:eastAsia="Calibri"/>
          <w:szCs w:val="22"/>
          <w:lang w:eastAsia="en-US"/>
        </w:rPr>
        <w:t xml:space="preserve">, dalla caduta </w:t>
      </w:r>
      <w:r w:rsidR="004F47FF">
        <w:rPr>
          <w:rFonts w:eastAsia="Calibri"/>
          <w:szCs w:val="22"/>
          <w:lang w:eastAsia="en-US"/>
        </w:rPr>
        <w:t xml:space="preserve">dell’Impero </w:t>
      </w:r>
      <w:proofErr w:type="gramStart"/>
      <w:r w:rsidR="004F47FF">
        <w:rPr>
          <w:rFonts w:eastAsia="Calibri"/>
          <w:szCs w:val="22"/>
          <w:lang w:eastAsia="en-US"/>
        </w:rPr>
        <w:t>Romano</w:t>
      </w:r>
      <w:proofErr w:type="gramEnd"/>
      <w:r>
        <w:rPr>
          <w:rFonts w:eastAsia="Calibri"/>
          <w:szCs w:val="22"/>
          <w:lang w:eastAsia="en-US"/>
        </w:rPr>
        <w:t xml:space="preserve"> fino all’inizio del sec. XIV,</w:t>
      </w:r>
      <w:r w:rsidRPr="005060B4">
        <w:rPr>
          <w:rFonts w:eastAsia="Calibri"/>
          <w:szCs w:val="22"/>
          <w:lang w:eastAsia="en-US"/>
        </w:rPr>
        <w:t xml:space="preserve"> </w:t>
      </w:r>
      <w:r>
        <w:rPr>
          <w:rFonts w:eastAsia="Calibri"/>
          <w:szCs w:val="22"/>
          <w:lang w:eastAsia="en-US"/>
        </w:rPr>
        <w:t xml:space="preserve">e i principali autori (per esempio Boezio, Cassiodoro, Gregorio Magno, Gregorio di Tours, Venanzio Fortunato, Isidoro da Siviglia, Beda il Venerabile, Paolo Diacono, Alcuino, Liutprando da Cremona, </w:t>
      </w:r>
      <w:proofErr w:type="spellStart"/>
      <w:r w:rsidR="0065130D">
        <w:rPr>
          <w:rFonts w:eastAsia="Calibri"/>
          <w:szCs w:val="22"/>
          <w:lang w:eastAsia="en-US"/>
        </w:rPr>
        <w:t>Raterio</w:t>
      </w:r>
      <w:proofErr w:type="spellEnd"/>
      <w:r w:rsidR="0065130D">
        <w:rPr>
          <w:rFonts w:eastAsia="Calibri"/>
          <w:szCs w:val="22"/>
          <w:lang w:eastAsia="en-US"/>
        </w:rPr>
        <w:t xml:space="preserve"> di Verona, </w:t>
      </w:r>
      <w:r>
        <w:rPr>
          <w:rFonts w:eastAsia="Calibri"/>
          <w:szCs w:val="22"/>
          <w:lang w:eastAsia="en-US"/>
        </w:rPr>
        <w:t xml:space="preserve">Rosvita, </w:t>
      </w:r>
      <w:r w:rsidR="00FB15AD">
        <w:rPr>
          <w:rFonts w:eastAsia="Calibri"/>
          <w:szCs w:val="22"/>
          <w:lang w:eastAsia="en-US"/>
        </w:rPr>
        <w:t xml:space="preserve">Abelardo, </w:t>
      </w:r>
      <w:r>
        <w:rPr>
          <w:rFonts w:eastAsia="Calibri"/>
          <w:szCs w:val="22"/>
          <w:lang w:eastAsia="en-US"/>
        </w:rPr>
        <w:t>Bernardo di Chiaravalle, Giovanni di Salisbury). Al termine del corso lo studente sarà in grado di conoscere lo sviluppo della letteratura latina medievale dal punto di vista cronologico e culturale, gli autori più influenti del periodo e la loro produzione.</w:t>
      </w:r>
    </w:p>
    <w:p w14:paraId="5D19563D" w14:textId="77777777" w:rsidR="002B6687" w:rsidRDefault="002B6687" w:rsidP="005E7E0D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300E45BE" w14:textId="77777777" w:rsidR="002B6687" w:rsidRPr="005060B4" w:rsidRDefault="002B6687" w:rsidP="005E7E0D">
      <w:pPr>
        <w:tabs>
          <w:tab w:val="clear" w:pos="284"/>
        </w:tabs>
        <w:rPr>
          <w:rFonts w:eastAsia="Calibri"/>
          <w:szCs w:val="22"/>
          <w:lang w:eastAsia="en-US"/>
        </w:rPr>
      </w:pPr>
      <w:r w:rsidRPr="005060B4">
        <w:rPr>
          <w:rFonts w:eastAsia="Calibri"/>
          <w:szCs w:val="22"/>
          <w:lang w:eastAsia="en-US"/>
        </w:rPr>
        <w:t>Lineamenti di storia della letteratura e della tradizione culturale latina nel medioevo (secoli VI-XIV); opere e contesto di alcuni degli autori più influenti.</w:t>
      </w:r>
    </w:p>
    <w:p w14:paraId="2E964CDC" w14:textId="7D9C59B9" w:rsidR="002B6687" w:rsidRPr="005E7E0D" w:rsidRDefault="002B6687" w:rsidP="005E7E0D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BIBLIOGRAFIA</w:t>
      </w:r>
      <w:r w:rsidR="004B405A">
        <w:rPr>
          <w:rStyle w:val="Rimandonotaapidipagina"/>
          <w:b/>
          <w:i/>
          <w:sz w:val="18"/>
        </w:rPr>
        <w:footnoteReference w:id="1"/>
      </w:r>
    </w:p>
    <w:p w14:paraId="570F6EA9" w14:textId="33105501" w:rsidR="002B6687" w:rsidRPr="00FB15AD" w:rsidRDefault="002B6687" w:rsidP="002B6687">
      <w:pPr>
        <w:pStyle w:val="Testo1"/>
        <w:spacing w:before="0" w:line="240" w:lineRule="atLeast"/>
        <w:rPr>
          <w:strike/>
          <w:spacing w:val="-5"/>
          <w:szCs w:val="18"/>
        </w:rPr>
      </w:pPr>
      <w:r w:rsidRPr="00FB15AD">
        <w:rPr>
          <w:smallCaps/>
          <w:spacing w:val="-5"/>
          <w:szCs w:val="18"/>
        </w:rPr>
        <w:t>E. Franceschini,</w:t>
      </w:r>
      <w:r w:rsidRPr="00FB15AD">
        <w:rPr>
          <w:i/>
          <w:spacing w:val="-5"/>
          <w:szCs w:val="18"/>
        </w:rPr>
        <w:t xml:space="preserve"> Lineamenti di una storia letteraria del medioevo latino e altri contributi</w:t>
      </w:r>
      <w:r w:rsidRPr="00FB15AD">
        <w:rPr>
          <w:iCs/>
          <w:spacing w:val="-5"/>
          <w:szCs w:val="18"/>
        </w:rPr>
        <w:t xml:space="preserve">, </w:t>
      </w:r>
      <w:r w:rsidRPr="00FB15AD">
        <w:rPr>
          <w:spacing w:val="-5"/>
          <w:szCs w:val="18"/>
        </w:rPr>
        <w:t>nuova ed., EDUCatt, Milano, 2008, pp. 7-112, 15</w:t>
      </w:r>
      <w:r w:rsidR="005E7E0D" w:rsidRPr="00FB15AD">
        <w:rPr>
          <w:spacing w:val="-5"/>
          <w:szCs w:val="18"/>
        </w:rPr>
        <w:t>1-159, 173-180, 211-236</w:t>
      </w:r>
      <w:r w:rsidR="004B405A" w:rsidRPr="004B405A">
        <w:t xml:space="preserve"> </w:t>
      </w:r>
      <w:hyperlink r:id="rId7" w:history="1">
        <w:r w:rsidR="004B405A" w:rsidRPr="004B405A">
          <w:rPr>
            <w:rStyle w:val="Collegamentoipertestuale"/>
            <w:spacing w:val="-5"/>
            <w:szCs w:val="18"/>
          </w:rPr>
          <w:t>Acquista da VP</w:t>
        </w:r>
      </w:hyperlink>
      <w:r w:rsidR="005E7E0D" w:rsidRPr="00FB15AD">
        <w:rPr>
          <w:spacing w:val="-5"/>
          <w:szCs w:val="18"/>
        </w:rPr>
        <w:t>, oppure</w:t>
      </w:r>
      <w:r w:rsidRPr="00FB15AD">
        <w:rPr>
          <w:spacing w:val="-5"/>
          <w:szCs w:val="18"/>
        </w:rPr>
        <w:t xml:space="preserve"> </w:t>
      </w:r>
      <w:r w:rsidRPr="00FB15AD">
        <w:rPr>
          <w:smallCaps/>
          <w:spacing w:val="-5"/>
          <w:szCs w:val="18"/>
        </w:rPr>
        <w:t>P. Chiesa</w:t>
      </w:r>
      <w:r w:rsidRPr="00FB15AD">
        <w:rPr>
          <w:spacing w:val="-5"/>
          <w:szCs w:val="18"/>
        </w:rPr>
        <w:t xml:space="preserve">, </w:t>
      </w:r>
      <w:r w:rsidRPr="00FB15AD">
        <w:rPr>
          <w:i/>
          <w:spacing w:val="-5"/>
          <w:szCs w:val="18"/>
        </w:rPr>
        <w:t>La letteratura latina del medioevo. Un profilo storico</w:t>
      </w:r>
      <w:r w:rsidRPr="00FB15AD">
        <w:rPr>
          <w:spacing w:val="-5"/>
          <w:szCs w:val="18"/>
        </w:rPr>
        <w:t xml:space="preserve">, Carocci, Roma, 2017, pp. 15-258. </w:t>
      </w:r>
      <w:hyperlink r:id="rId8" w:history="1">
        <w:r w:rsidR="004B405A" w:rsidRPr="004B405A">
          <w:rPr>
            <w:rStyle w:val="Collegamentoipertestuale"/>
            <w:spacing w:val="-5"/>
            <w:szCs w:val="18"/>
          </w:rPr>
          <w:t>Acquista da VP</w:t>
        </w:r>
      </w:hyperlink>
    </w:p>
    <w:p w14:paraId="061521F7" w14:textId="4697759A" w:rsidR="002B6687" w:rsidRPr="00FB15AD" w:rsidRDefault="002B6687" w:rsidP="002B6687">
      <w:pPr>
        <w:pStyle w:val="Testo1"/>
        <w:spacing w:before="0" w:line="240" w:lineRule="atLeast"/>
        <w:rPr>
          <w:spacing w:val="-5"/>
          <w:szCs w:val="18"/>
        </w:rPr>
      </w:pPr>
      <w:r w:rsidRPr="00FB15AD">
        <w:rPr>
          <w:smallCaps/>
          <w:spacing w:val="-5"/>
          <w:szCs w:val="18"/>
        </w:rPr>
        <w:t>E. Auerbach,</w:t>
      </w:r>
      <w:r w:rsidRPr="00FB15AD">
        <w:rPr>
          <w:i/>
          <w:spacing w:val="-5"/>
          <w:szCs w:val="18"/>
        </w:rPr>
        <w:t xml:space="preserve"> Lingua letteraria e pubblico nella tarda antichità latina e nel Medioevo</w:t>
      </w:r>
      <w:r w:rsidRPr="00FB15AD">
        <w:rPr>
          <w:iCs/>
          <w:spacing w:val="-5"/>
          <w:szCs w:val="18"/>
        </w:rPr>
        <w:t>,</w:t>
      </w:r>
      <w:r w:rsidRPr="00FB15AD">
        <w:rPr>
          <w:spacing w:val="-5"/>
          <w:szCs w:val="18"/>
        </w:rPr>
        <w:t xml:space="preserve"> Feltrinelli, Milano, 1979 (o ristampa nella serie: Universale economica Feltrinelli, Saggi, Milano, 2007), cap. I (Sermo humilis), cap. II (Prosa latina del primo Medioevo), cap. IV (Il pubblico occidentale e la sua lingua).</w:t>
      </w:r>
      <w:r w:rsidR="004B405A" w:rsidRPr="004B405A">
        <w:t xml:space="preserve"> </w:t>
      </w:r>
      <w:hyperlink r:id="rId9" w:history="1">
        <w:r w:rsidR="004B405A" w:rsidRPr="004B405A">
          <w:rPr>
            <w:rStyle w:val="Collegamentoipertestuale"/>
            <w:spacing w:val="-5"/>
            <w:szCs w:val="18"/>
          </w:rPr>
          <w:t>Acquista da VP</w:t>
        </w:r>
      </w:hyperlink>
    </w:p>
    <w:p w14:paraId="73C4A8AA" w14:textId="0C618190" w:rsidR="002B6687" w:rsidRPr="00FB15AD" w:rsidRDefault="002B6687" w:rsidP="002B6687">
      <w:pPr>
        <w:pStyle w:val="Testo1"/>
        <w:spacing w:before="0" w:line="240" w:lineRule="atLeast"/>
        <w:rPr>
          <w:spacing w:val="-5"/>
          <w:szCs w:val="18"/>
        </w:rPr>
      </w:pPr>
      <w:r w:rsidRPr="00FB15AD">
        <w:rPr>
          <w:smallCaps/>
          <w:spacing w:val="-5"/>
          <w:szCs w:val="18"/>
        </w:rPr>
        <w:t>L.D. Reynolds-N.G. Wilson,</w:t>
      </w:r>
      <w:r w:rsidRPr="00FB15AD">
        <w:rPr>
          <w:i/>
          <w:spacing w:val="-5"/>
          <w:szCs w:val="18"/>
        </w:rPr>
        <w:t xml:space="preserve"> Copisti e filologi. La tradizione dei classici dall’antichità ai tempi moderni</w:t>
      </w:r>
      <w:r w:rsidRPr="00FB15AD">
        <w:rPr>
          <w:iCs/>
          <w:spacing w:val="-5"/>
          <w:szCs w:val="18"/>
        </w:rPr>
        <w:t xml:space="preserve">, </w:t>
      </w:r>
      <w:r w:rsidRPr="00FB15AD">
        <w:rPr>
          <w:spacing w:val="-5"/>
          <w:szCs w:val="18"/>
        </w:rPr>
        <w:t>Antenore, Roma-Padova, 2016 (4ª ed. riveduta e ampliata): cap. III (L’Occidente latino), pp. 73-114.</w:t>
      </w:r>
      <w:r w:rsidR="004B405A" w:rsidRPr="004B405A">
        <w:t xml:space="preserve"> </w:t>
      </w:r>
      <w:hyperlink r:id="rId10" w:history="1">
        <w:r w:rsidR="004B405A" w:rsidRPr="004B405A">
          <w:rPr>
            <w:rStyle w:val="Collegamentoipertestuale"/>
            <w:spacing w:val="-5"/>
            <w:szCs w:val="18"/>
          </w:rPr>
          <w:t>Acquista da VP</w:t>
        </w:r>
      </w:hyperlink>
    </w:p>
    <w:p w14:paraId="5A877AD7" w14:textId="5F8C0DC9" w:rsidR="002B6687" w:rsidRPr="00FB15AD" w:rsidRDefault="002B6687" w:rsidP="002B6687">
      <w:pPr>
        <w:pStyle w:val="Testo1"/>
        <w:spacing w:before="0" w:line="240" w:lineRule="atLeast"/>
        <w:rPr>
          <w:spacing w:val="-5"/>
          <w:szCs w:val="18"/>
        </w:rPr>
      </w:pPr>
      <w:r w:rsidRPr="00FB15AD">
        <w:rPr>
          <w:smallCaps/>
          <w:spacing w:val="-5"/>
          <w:szCs w:val="18"/>
        </w:rPr>
        <w:t>M. Berté-M. Petoletti,</w:t>
      </w:r>
      <w:r w:rsidRPr="00FB15AD">
        <w:rPr>
          <w:i/>
          <w:spacing w:val="-5"/>
          <w:szCs w:val="18"/>
        </w:rPr>
        <w:t xml:space="preserve"> La filologia medievale e umanistica</w:t>
      </w:r>
      <w:r w:rsidRPr="00FB15AD">
        <w:rPr>
          <w:iCs/>
          <w:spacing w:val="-5"/>
          <w:szCs w:val="18"/>
        </w:rPr>
        <w:t xml:space="preserve">, </w:t>
      </w:r>
      <w:r w:rsidRPr="00FB15AD">
        <w:rPr>
          <w:spacing w:val="-5"/>
          <w:szCs w:val="18"/>
        </w:rPr>
        <w:t>Il Mulino, Bologna, 2017, pp. 73-103, 169-187.</w:t>
      </w:r>
      <w:r w:rsidR="004B405A" w:rsidRPr="004B405A">
        <w:t xml:space="preserve"> </w:t>
      </w:r>
      <w:hyperlink r:id="rId11" w:history="1">
        <w:r w:rsidR="004B405A" w:rsidRPr="004B405A">
          <w:rPr>
            <w:rStyle w:val="Collegamentoipertestuale"/>
            <w:spacing w:val="-5"/>
            <w:szCs w:val="18"/>
          </w:rPr>
          <w:t>Acquista da VP</w:t>
        </w:r>
      </w:hyperlink>
    </w:p>
    <w:p w14:paraId="1A807854" w14:textId="77777777" w:rsidR="002B6687" w:rsidRDefault="002B6687" w:rsidP="002B6687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lastRenderedPageBreak/>
        <w:t>DIDATTICA DEL CORSO</w:t>
      </w:r>
    </w:p>
    <w:p w14:paraId="4D94E969" w14:textId="7CBB9EBA" w:rsidR="002B6687" w:rsidRDefault="002B6687" w:rsidP="002B6687">
      <w:pPr>
        <w:pStyle w:val="Testo2"/>
      </w:pPr>
      <w:r w:rsidRPr="005060B4">
        <w:t>Lezioni in aula.</w:t>
      </w:r>
      <w:r w:rsidR="00E462BC">
        <w:t xml:space="preserve"> </w:t>
      </w:r>
    </w:p>
    <w:p w14:paraId="64CB3224" w14:textId="77777777" w:rsidR="002B6687" w:rsidRDefault="002B6687" w:rsidP="002B6687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624F767A" w14:textId="2AFC2C9E" w:rsidR="002B6687" w:rsidRPr="003E7C8A" w:rsidRDefault="002B6687" w:rsidP="002B6687">
      <w:pPr>
        <w:tabs>
          <w:tab w:val="clear" w:pos="284"/>
        </w:tabs>
        <w:spacing w:line="220" w:lineRule="exact"/>
        <w:ind w:firstLine="284"/>
        <w:rPr>
          <w:noProof/>
          <w:sz w:val="18"/>
          <w:szCs w:val="20"/>
        </w:rPr>
      </w:pPr>
      <w:r w:rsidRPr="003E7C8A">
        <w:rPr>
          <w:noProof/>
          <w:sz w:val="18"/>
          <w:szCs w:val="18"/>
        </w:rPr>
        <w:t>Esame orale, che consiste in un colloquio sui temi e gli autori presentati durante il corso</w:t>
      </w:r>
      <w:r w:rsidR="004F47FF" w:rsidRPr="003E7C8A">
        <w:rPr>
          <w:noProof/>
          <w:sz w:val="18"/>
          <w:szCs w:val="18"/>
        </w:rPr>
        <w:t xml:space="preserve"> (nella bibliografia sarà in particolare da tenere in considerazione il volume di E. Auerbach</w:t>
      </w:r>
      <w:r w:rsidR="002A2A7E" w:rsidRPr="003E7C8A">
        <w:rPr>
          <w:noProof/>
          <w:sz w:val="18"/>
          <w:szCs w:val="18"/>
        </w:rPr>
        <w:t>, il cui studio non è accessorio</w:t>
      </w:r>
      <w:r w:rsidR="004F47FF" w:rsidRPr="003E7C8A">
        <w:rPr>
          <w:noProof/>
          <w:sz w:val="18"/>
          <w:szCs w:val="18"/>
        </w:rPr>
        <w:t>)</w:t>
      </w:r>
      <w:r w:rsidR="00B3364F" w:rsidRPr="003E7C8A">
        <w:rPr>
          <w:noProof/>
          <w:sz w:val="18"/>
          <w:szCs w:val="18"/>
        </w:rPr>
        <w:t xml:space="preserve">; </w:t>
      </w:r>
      <w:r w:rsidR="00B774B7" w:rsidRPr="003E7C8A">
        <w:rPr>
          <w:noProof/>
          <w:sz w:val="18"/>
          <w:szCs w:val="18"/>
        </w:rPr>
        <w:t xml:space="preserve">nella valutazione si terrà conto </w:t>
      </w:r>
      <w:r w:rsidR="00BD25F8" w:rsidRPr="003E7C8A">
        <w:rPr>
          <w:noProof/>
          <w:sz w:val="18"/>
          <w:szCs w:val="18"/>
        </w:rPr>
        <w:t xml:space="preserve">della </w:t>
      </w:r>
      <w:r w:rsidR="00B774B7" w:rsidRPr="003E7C8A">
        <w:rPr>
          <w:noProof/>
          <w:sz w:val="18"/>
          <w:szCs w:val="18"/>
        </w:rPr>
        <w:t>competenza</w:t>
      </w:r>
      <w:r w:rsidR="00BD25F8" w:rsidRPr="003E7C8A">
        <w:rPr>
          <w:noProof/>
          <w:sz w:val="18"/>
          <w:szCs w:val="18"/>
        </w:rPr>
        <w:t xml:space="preserve"> acquisita</w:t>
      </w:r>
      <w:r w:rsidR="00B774B7" w:rsidRPr="003E7C8A">
        <w:rPr>
          <w:noProof/>
          <w:sz w:val="18"/>
          <w:szCs w:val="18"/>
        </w:rPr>
        <w:t xml:space="preserve"> da parte</w:t>
      </w:r>
      <w:r w:rsidR="005B653C" w:rsidRPr="003E7C8A">
        <w:rPr>
          <w:noProof/>
          <w:sz w:val="18"/>
          <w:szCs w:val="18"/>
        </w:rPr>
        <w:t xml:space="preserve"> dei candidati sullo sviluppo della letteratura latina medievale </w:t>
      </w:r>
      <w:r w:rsidR="00BD25F8" w:rsidRPr="003E7C8A">
        <w:rPr>
          <w:noProof/>
          <w:sz w:val="18"/>
          <w:szCs w:val="18"/>
        </w:rPr>
        <w:t>(</w:t>
      </w:r>
      <w:r w:rsidR="005B653C" w:rsidRPr="003E7C8A">
        <w:rPr>
          <w:noProof/>
          <w:sz w:val="18"/>
          <w:szCs w:val="18"/>
        </w:rPr>
        <w:t>dal punto di vista cronologico e culturale</w:t>
      </w:r>
      <w:r w:rsidR="00BD25F8" w:rsidRPr="003E7C8A">
        <w:rPr>
          <w:noProof/>
          <w:sz w:val="18"/>
          <w:szCs w:val="18"/>
        </w:rPr>
        <w:t>)</w:t>
      </w:r>
      <w:r w:rsidR="005B653C" w:rsidRPr="003E7C8A">
        <w:rPr>
          <w:noProof/>
          <w:sz w:val="18"/>
          <w:szCs w:val="18"/>
        </w:rPr>
        <w:t xml:space="preserve"> e sugli </w:t>
      </w:r>
      <w:r w:rsidR="00F8760D" w:rsidRPr="003E7C8A">
        <w:rPr>
          <w:noProof/>
          <w:sz w:val="18"/>
          <w:szCs w:val="18"/>
        </w:rPr>
        <w:t xml:space="preserve">autori </w:t>
      </w:r>
      <w:r w:rsidR="005B653C" w:rsidRPr="003E7C8A">
        <w:rPr>
          <w:noProof/>
          <w:sz w:val="18"/>
          <w:szCs w:val="18"/>
        </w:rPr>
        <w:t>più significati</w:t>
      </w:r>
      <w:r w:rsidR="00BD25F8" w:rsidRPr="003E7C8A">
        <w:rPr>
          <w:noProof/>
          <w:sz w:val="18"/>
          <w:szCs w:val="18"/>
        </w:rPr>
        <w:t>vi,</w:t>
      </w:r>
      <w:r w:rsidR="005B653C" w:rsidRPr="003E7C8A">
        <w:rPr>
          <w:noProof/>
          <w:sz w:val="18"/>
          <w:szCs w:val="18"/>
        </w:rPr>
        <w:t xml:space="preserve"> oggetto di trattazione durante il corso</w:t>
      </w:r>
      <w:r w:rsidRPr="003E7C8A">
        <w:rPr>
          <w:noProof/>
          <w:sz w:val="18"/>
          <w:szCs w:val="18"/>
        </w:rPr>
        <w:t>.</w:t>
      </w:r>
    </w:p>
    <w:p w14:paraId="1D8119A3" w14:textId="77777777" w:rsidR="002B6687" w:rsidRPr="003E7C8A" w:rsidRDefault="002B6687" w:rsidP="002B6687">
      <w:pPr>
        <w:spacing w:before="240" w:after="120"/>
        <w:rPr>
          <w:b/>
          <w:i/>
          <w:sz w:val="18"/>
        </w:rPr>
      </w:pPr>
      <w:r w:rsidRPr="003E7C8A">
        <w:rPr>
          <w:b/>
          <w:i/>
          <w:sz w:val="18"/>
        </w:rPr>
        <w:t>AVVERTENZE E PREREQUISITI</w:t>
      </w:r>
    </w:p>
    <w:p w14:paraId="7CC14A98" w14:textId="77777777" w:rsidR="002B6687" w:rsidRPr="003E7C8A" w:rsidRDefault="002B6687" w:rsidP="002B6687">
      <w:pPr>
        <w:pStyle w:val="Testo2"/>
        <w:rPr>
          <w:rFonts w:eastAsia="Calibri"/>
          <w:lang w:eastAsia="en-US"/>
        </w:rPr>
      </w:pPr>
      <w:r w:rsidRPr="003E7C8A">
        <w:rPr>
          <w:rFonts w:eastAsia="Calibri"/>
          <w:lang w:eastAsia="en-US"/>
        </w:rPr>
        <w:t>Per questo modulo I non è richiesta previa competenza in lingua latina.</w:t>
      </w:r>
    </w:p>
    <w:p w14:paraId="1E5794E5" w14:textId="77777777" w:rsidR="002B6687" w:rsidRPr="003E7C8A" w:rsidRDefault="002B6687" w:rsidP="005E7E0D">
      <w:pPr>
        <w:pStyle w:val="Testo2"/>
        <w:spacing w:before="120"/>
        <w:rPr>
          <w:i/>
        </w:rPr>
      </w:pPr>
      <w:r w:rsidRPr="003E7C8A">
        <w:rPr>
          <w:i/>
        </w:rPr>
        <w:t>Orario e luogo di ricevimento</w:t>
      </w:r>
    </w:p>
    <w:p w14:paraId="04DC7D0C" w14:textId="6627ADDC" w:rsidR="00E462BC" w:rsidRPr="002B6687" w:rsidRDefault="002B6687" w:rsidP="006836F6">
      <w:pPr>
        <w:pStyle w:val="Testo2"/>
      </w:pPr>
      <w:r w:rsidRPr="003E7C8A">
        <w:t>Il Prof. Marco Petoletti riceve gli studenti presso il Dipartimento di Studi medioevali umanistici e rinascimentali (Gregorianum, I piano</w:t>
      </w:r>
      <w:r w:rsidR="00F75C2F" w:rsidRPr="003E7C8A">
        <w:t>, studio 121</w:t>
      </w:r>
      <w:r w:rsidRPr="003E7C8A">
        <w:t>) secondo l’orario affisso all’albo presso il Dipartimento e pubblicato nella pagina web del docente</w:t>
      </w:r>
      <w:r w:rsidRPr="005060B4">
        <w:t>.</w:t>
      </w:r>
    </w:p>
    <w:sectPr w:rsidR="00E462BC" w:rsidRPr="002B6687" w:rsidSect="004C3A51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1D7E28" w14:textId="77777777" w:rsidR="00113775" w:rsidRDefault="00113775" w:rsidP="004B405A">
      <w:pPr>
        <w:spacing w:line="240" w:lineRule="auto"/>
      </w:pPr>
      <w:r>
        <w:separator/>
      </w:r>
    </w:p>
  </w:endnote>
  <w:endnote w:type="continuationSeparator" w:id="0">
    <w:p w14:paraId="0D56500D" w14:textId="77777777" w:rsidR="00113775" w:rsidRDefault="00113775" w:rsidP="004B40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509DA2" w14:textId="77777777" w:rsidR="00113775" w:rsidRDefault="00113775" w:rsidP="004B405A">
      <w:pPr>
        <w:spacing w:line="240" w:lineRule="auto"/>
      </w:pPr>
      <w:r>
        <w:separator/>
      </w:r>
    </w:p>
  </w:footnote>
  <w:footnote w:type="continuationSeparator" w:id="0">
    <w:p w14:paraId="3361CAF1" w14:textId="77777777" w:rsidR="00113775" w:rsidRDefault="00113775" w:rsidP="004B405A">
      <w:pPr>
        <w:spacing w:line="240" w:lineRule="auto"/>
      </w:pPr>
      <w:r>
        <w:continuationSeparator/>
      </w:r>
    </w:p>
  </w:footnote>
  <w:footnote w:id="1">
    <w:p w14:paraId="79C6CBF1" w14:textId="77777777" w:rsidR="004B405A" w:rsidRDefault="004B405A" w:rsidP="004B405A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bookmarkStart w:id="0" w:name="_Hlk138420671"/>
      <w:bookmarkStart w:id="1" w:name="_Hlk138413471"/>
      <w:r w:rsidRPr="00442D57">
        <w:rPr>
          <w:sz w:val="16"/>
          <w:szCs w:val="16"/>
        </w:rPr>
        <w:t>I testi indicati nella bibliografia sono acquistabili presso le librerie di Ateneo; è possibile acquistarli anche presso altri rivenditori.</w:t>
      </w:r>
      <w:r w:rsidRPr="001D7759">
        <w:rPr>
          <w:sz w:val="16"/>
          <w:szCs w:val="16"/>
        </w:rPr>
        <w:t xml:space="preserve"> </w:t>
      </w:r>
      <w:bookmarkEnd w:id="0"/>
    </w:p>
    <w:bookmarkEnd w:id="1"/>
    <w:p w14:paraId="722AFCCC" w14:textId="5A8AE777" w:rsidR="004B405A" w:rsidRDefault="004B405A">
      <w:pPr>
        <w:pStyle w:val="Testonotaapidipagina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687"/>
    <w:rsid w:val="00113775"/>
    <w:rsid w:val="00187B99"/>
    <w:rsid w:val="002014DD"/>
    <w:rsid w:val="002A2A7E"/>
    <w:rsid w:val="002B2D39"/>
    <w:rsid w:val="002B6687"/>
    <w:rsid w:val="002D5E17"/>
    <w:rsid w:val="003E7C8A"/>
    <w:rsid w:val="00475B7A"/>
    <w:rsid w:val="00483C8B"/>
    <w:rsid w:val="004A51A3"/>
    <w:rsid w:val="004B405A"/>
    <w:rsid w:val="004C3A51"/>
    <w:rsid w:val="004D1217"/>
    <w:rsid w:val="004D6008"/>
    <w:rsid w:val="004F47FF"/>
    <w:rsid w:val="00501F1A"/>
    <w:rsid w:val="00544849"/>
    <w:rsid w:val="005661B8"/>
    <w:rsid w:val="005A29B7"/>
    <w:rsid w:val="005B653C"/>
    <w:rsid w:val="005E7E0D"/>
    <w:rsid w:val="00640794"/>
    <w:rsid w:val="0065130D"/>
    <w:rsid w:val="00664090"/>
    <w:rsid w:val="006836F6"/>
    <w:rsid w:val="006F1772"/>
    <w:rsid w:val="007426A1"/>
    <w:rsid w:val="008774C2"/>
    <w:rsid w:val="00882ED1"/>
    <w:rsid w:val="008942E7"/>
    <w:rsid w:val="008A1204"/>
    <w:rsid w:val="008B1781"/>
    <w:rsid w:val="00900CCA"/>
    <w:rsid w:val="00924B77"/>
    <w:rsid w:val="00940DA2"/>
    <w:rsid w:val="009E055C"/>
    <w:rsid w:val="00A2624A"/>
    <w:rsid w:val="00A74F6F"/>
    <w:rsid w:val="00AD7557"/>
    <w:rsid w:val="00B3364F"/>
    <w:rsid w:val="00B50C5D"/>
    <w:rsid w:val="00B51253"/>
    <w:rsid w:val="00B525CC"/>
    <w:rsid w:val="00B774B7"/>
    <w:rsid w:val="00BD25F8"/>
    <w:rsid w:val="00D404F2"/>
    <w:rsid w:val="00D54FEB"/>
    <w:rsid w:val="00E462BC"/>
    <w:rsid w:val="00E607E6"/>
    <w:rsid w:val="00F27B92"/>
    <w:rsid w:val="00F75C2F"/>
    <w:rsid w:val="00F8760D"/>
    <w:rsid w:val="00FB1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8458FE"/>
  <w15:docId w15:val="{341CE735-AC8F-4846-8437-3B8D61CA6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2B6687"/>
    <w:pPr>
      <w:tabs>
        <w:tab w:val="left" w:pos="284"/>
      </w:tabs>
      <w:spacing w:line="24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4B405A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4B405A"/>
  </w:style>
  <w:style w:type="character" w:styleId="Rimandonotaapidipagina">
    <w:name w:val="footnote reference"/>
    <w:basedOn w:val="Carpredefinitoparagrafo"/>
    <w:semiHidden/>
    <w:unhideWhenUsed/>
    <w:rsid w:val="004B405A"/>
    <w:rPr>
      <w:vertAlign w:val="superscript"/>
    </w:rPr>
  </w:style>
  <w:style w:type="character" w:styleId="Collegamentoipertestuale">
    <w:name w:val="Hyperlink"/>
    <w:basedOn w:val="Carpredefinitoparagrafo"/>
    <w:unhideWhenUsed/>
    <w:rsid w:val="004B405A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B40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paolo-chiesa/la-letteratura-latina-del-medioevo-un-profilo-storico-9788843088881-528095.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ibrerie.unicatt.it/scheda-libro/franceschini-ezio/lineamenti-di-una-storia-letteraria-del-medioevo-latino-8311000000139-733915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librerie.unicatt.it/scheda-libro/monica-berte-marco-petoletti/la-filologia-medievale-e-umanistica-9788815392787-744966.html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librerie.unicatt.it/scheda-libro/leighton-d-reynolds-nigel-g-wilson/copisti-e-filologi-la-tradizione-dei-classici-dallantichita-ai-tempi-moderni-9788884556967-238340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ibrerie.unicatt.it/scheda-libro/erich-auerbach/lingua-letteraria-e-pubblico-nella-tarda-antichita-latina-e-nel-medioevo-9788807890628-258049.htm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AF61C1-71A2-4BEE-B588-3DE49E6020C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</Template>
  <TotalTime>5</TotalTime>
  <Pages>2</Pages>
  <Words>560</Words>
  <Characters>3195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Locci Amedeo</cp:lastModifiedBy>
  <cp:revision>4</cp:revision>
  <cp:lastPrinted>2003-03-27T10:42:00Z</cp:lastPrinted>
  <dcterms:created xsi:type="dcterms:W3CDTF">2026-06-15T08:57:00Z</dcterms:created>
  <dcterms:modified xsi:type="dcterms:W3CDTF">2026-07-13T13:52:00Z</dcterms:modified>
</cp:coreProperties>
</file>