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1799A" w14:textId="77777777" w:rsidR="0054761A" w:rsidRDefault="00FE7835">
      <w:pPr>
        <w:pStyle w:val="Titolo1"/>
      </w:pPr>
      <w:r>
        <w:t>Data Analysis</w:t>
      </w:r>
    </w:p>
    <w:p w14:paraId="5C52E27C" w14:textId="77777777" w:rsidR="0054761A" w:rsidRDefault="00FE7835">
      <w:pPr>
        <w:pStyle w:val="Titolo2"/>
      </w:pPr>
      <w:r>
        <w:t>Prof. Luca Mari</w:t>
      </w:r>
    </w:p>
    <w:p w14:paraId="72C78B35" w14:textId="77777777" w:rsidR="0054761A" w:rsidRDefault="00FE7835">
      <w:pPr>
        <w:pStyle w:val="normal1"/>
        <w:spacing w:before="240" w:after="120"/>
        <w:rPr>
          <w:rFonts w:ascii="Times" w:hAnsi="Times"/>
        </w:rPr>
      </w:pPr>
      <w:r>
        <w:rPr>
          <w:rFonts w:ascii="Times" w:hAnsi="Times"/>
          <w:b/>
          <w:i/>
          <w:sz w:val="18"/>
          <w:szCs w:val="18"/>
        </w:rPr>
        <w:t>OBIETTIVI DEL CORSO E RISULTATI DI APPRENDIMENTO ATTESI</w:t>
      </w:r>
    </w:p>
    <w:p w14:paraId="6C345A20" w14:textId="77777777" w:rsidR="0054761A" w:rsidRPr="007F32A1" w:rsidRDefault="00FE7835">
      <w:pPr>
        <w:pStyle w:val="normal1"/>
        <w:rPr>
          <w:rFonts w:ascii="Times" w:hAnsi="Times"/>
        </w:rPr>
      </w:pPr>
      <w:r w:rsidRPr="007F32A1">
        <w:rPr>
          <w:rFonts w:ascii="Times" w:hAnsi="Times"/>
        </w:rPr>
        <w:t xml:space="preserve">Il corso si propone di rendere gli studenti consapevoli del ruolo che l’analisi statistica dei dati ha per la conoscenza dei fenomeni, con un’introduzione, concettuale e operativa nello stesso tempo, agli elementi di base della statistica descrittiva, presentata nella sua finalità di disciplina per la sintesi significativa di grandi quantità di dati. Nei suoi aspetti operativi il corso offre una prima introduzione al linguaggio di programmazione Python, presentato come un linguaggio formale e impiegato come strumento per la soluzione di problemi di analisi di dati. Al termine del corso, gli studenti saranno in grado di comprendere semplici problemi di statistica descrittiva </w:t>
      </w:r>
      <w:proofErr w:type="spellStart"/>
      <w:r w:rsidRPr="007F32A1">
        <w:rPr>
          <w:rFonts w:ascii="Times" w:hAnsi="Times"/>
        </w:rPr>
        <w:t>univariata</w:t>
      </w:r>
      <w:proofErr w:type="spellEnd"/>
      <w:r w:rsidRPr="007F32A1">
        <w:rPr>
          <w:rFonts w:ascii="Times" w:hAnsi="Times"/>
        </w:rPr>
        <w:t xml:space="preserve"> e </w:t>
      </w:r>
      <w:proofErr w:type="spellStart"/>
      <w:r w:rsidRPr="007F32A1">
        <w:rPr>
          <w:rFonts w:ascii="Times" w:hAnsi="Times"/>
        </w:rPr>
        <w:t>bivariata</w:t>
      </w:r>
      <w:proofErr w:type="spellEnd"/>
      <w:r w:rsidRPr="007F32A1">
        <w:rPr>
          <w:rFonts w:ascii="Times" w:hAnsi="Times"/>
        </w:rPr>
        <w:t>, di impostarne la soluzione in termini concettuali, di implementare e mettere alla prova le soluzioni nella forma di script Python, e di commentare criticamente le ragioni dei metodi impiegati e il senso dei risultati ottenuti.</w:t>
      </w:r>
    </w:p>
    <w:p w14:paraId="2F7270CB" w14:textId="77777777" w:rsidR="0054761A" w:rsidRDefault="00FE7835">
      <w:pPr>
        <w:pStyle w:val="normal1"/>
        <w:spacing w:before="240" w:after="120"/>
        <w:rPr>
          <w:rFonts w:ascii="Times" w:hAnsi="Times"/>
        </w:rPr>
      </w:pPr>
      <w:r>
        <w:rPr>
          <w:rFonts w:ascii="Times" w:hAnsi="Times"/>
          <w:b/>
          <w:i/>
          <w:sz w:val="18"/>
          <w:szCs w:val="18"/>
        </w:rPr>
        <w:t>PROGRAMMA DEL CORSO</w:t>
      </w:r>
    </w:p>
    <w:p w14:paraId="545DD644" w14:textId="62B1E3AF" w:rsidR="0054761A" w:rsidRPr="007F32A1" w:rsidRDefault="00FE7835">
      <w:pPr>
        <w:pStyle w:val="normal1"/>
        <w:ind w:left="284" w:hanging="284"/>
        <w:rPr>
          <w:rFonts w:ascii="Times" w:hAnsi="Times"/>
        </w:rPr>
      </w:pPr>
      <w:r w:rsidRPr="007F32A1">
        <w:rPr>
          <w:rFonts w:ascii="Times" w:hAnsi="Times"/>
        </w:rPr>
        <w:t>1.</w:t>
      </w:r>
      <w:r w:rsidRPr="007F32A1">
        <w:rPr>
          <w:rFonts w:ascii="Times" w:hAnsi="Times"/>
        </w:rPr>
        <w:tab/>
      </w:r>
      <w:r w:rsidRPr="007F32A1">
        <w:rPr>
          <w:rFonts w:ascii="Times" w:hAnsi="Times"/>
          <w:i/>
        </w:rPr>
        <w:t>Contenuti relativi alla statistica descrittiva</w:t>
      </w:r>
      <w:r w:rsidRPr="007F32A1">
        <w:rPr>
          <w:rFonts w:ascii="Times" w:hAnsi="Times"/>
        </w:rPr>
        <w:t xml:space="preserve">. Dati e informazione, sintassi e semantica. Statistica e statistiche: statistica come disciplina per la “sintesi significativa”, attraverso compressione lossy, di dati. Insiemi e successioni. Popolazioni, campioni e distribuzioni. Distribuzioni a frequenze relative e assolute, e relative condizioni necessarie di correttezza. Variabili numeriche, ordinali, categoriche e statistiche di posizione corrispondenti: media, mediana, moda. Statistiche per distribuzioni: l'esempio della media. Statistiche di dispersione: varianza, deviazione standard, e distanza </w:t>
      </w:r>
      <w:proofErr w:type="gramStart"/>
      <w:r w:rsidRPr="007F32A1">
        <w:rPr>
          <w:rFonts w:ascii="Times" w:hAnsi="Times"/>
        </w:rPr>
        <w:t>inter-quartili</w:t>
      </w:r>
      <w:proofErr w:type="gramEnd"/>
      <w:r w:rsidRPr="007F32A1">
        <w:rPr>
          <w:rFonts w:ascii="Times" w:hAnsi="Times"/>
        </w:rPr>
        <w:t xml:space="preserve">. Campioni </w:t>
      </w:r>
      <w:proofErr w:type="spellStart"/>
      <w:r w:rsidRPr="007F32A1">
        <w:rPr>
          <w:rFonts w:ascii="Times" w:hAnsi="Times"/>
        </w:rPr>
        <w:t>bivariati</w:t>
      </w:r>
      <w:proofErr w:type="spellEnd"/>
      <w:r w:rsidRPr="007F32A1">
        <w:rPr>
          <w:rFonts w:ascii="Times" w:hAnsi="Times"/>
        </w:rPr>
        <w:t xml:space="preserve"> e statistiche </w:t>
      </w:r>
      <w:proofErr w:type="spellStart"/>
      <w:r w:rsidRPr="007F32A1">
        <w:rPr>
          <w:rFonts w:ascii="Times" w:hAnsi="Times"/>
        </w:rPr>
        <w:t>bivariate</w:t>
      </w:r>
      <w:proofErr w:type="spellEnd"/>
      <w:r w:rsidRPr="007F32A1">
        <w:rPr>
          <w:rFonts w:ascii="Times" w:hAnsi="Times"/>
        </w:rPr>
        <w:t>, grafici a dispersione, covarianza e correlazione.</w:t>
      </w:r>
    </w:p>
    <w:p w14:paraId="2EF1C339" w14:textId="77777777" w:rsidR="0054761A" w:rsidRPr="007F32A1" w:rsidRDefault="00FE7835">
      <w:pPr>
        <w:pStyle w:val="normal1"/>
        <w:ind w:left="284" w:hanging="284"/>
        <w:rPr>
          <w:rFonts w:ascii="Times" w:hAnsi="Times"/>
        </w:rPr>
      </w:pPr>
      <w:r w:rsidRPr="007F32A1">
        <w:rPr>
          <w:rFonts w:ascii="Times" w:hAnsi="Times"/>
        </w:rPr>
        <w:t>2.</w:t>
      </w:r>
      <w:r w:rsidRPr="007F32A1">
        <w:rPr>
          <w:rFonts w:ascii="Times" w:hAnsi="Times"/>
        </w:rPr>
        <w:tab/>
      </w:r>
      <w:r w:rsidRPr="007F32A1">
        <w:rPr>
          <w:rFonts w:ascii="Times" w:hAnsi="Times"/>
          <w:i/>
        </w:rPr>
        <w:t>Contenuti relativi al linguaggio di programmazione Python</w:t>
      </w:r>
      <w:r w:rsidRPr="007F32A1">
        <w:rPr>
          <w:rFonts w:ascii="Times" w:hAnsi="Times"/>
        </w:rPr>
        <w:t xml:space="preserve">. Introduzione al coding: sintassi e semantica di un linguaggio di programmazione. Il concetto di interprete di un linguaggio di programmazione e il processo REPL (Read, </w:t>
      </w:r>
      <w:proofErr w:type="spellStart"/>
      <w:r w:rsidRPr="007F32A1">
        <w:rPr>
          <w:rFonts w:ascii="Times" w:hAnsi="Times"/>
        </w:rPr>
        <w:t>Evaluate</w:t>
      </w:r>
      <w:proofErr w:type="spellEnd"/>
      <w:r w:rsidRPr="007F32A1">
        <w:rPr>
          <w:rFonts w:ascii="Times" w:hAnsi="Times"/>
        </w:rPr>
        <w:t>, Print, Loop) in un ambiente di sviluppo locale o in cloud. Oggetti, tipi di oggetti, nomi di oggetti. Funzioni e operazioni su oggetti. Classi di oggetti: proprietà e metodi. Tipi strutturati di oggetti: liste e insiemi.</w:t>
      </w:r>
    </w:p>
    <w:p w14:paraId="0BDB375B" w14:textId="7183A370" w:rsidR="0054761A" w:rsidRDefault="00FE7835">
      <w:pPr>
        <w:pStyle w:val="normal1"/>
        <w:spacing w:before="240" w:after="120"/>
        <w:rPr>
          <w:rFonts w:ascii="Times" w:hAnsi="Times"/>
        </w:rPr>
      </w:pPr>
      <w:r>
        <w:rPr>
          <w:rFonts w:ascii="Times" w:hAnsi="Times"/>
          <w:b/>
          <w:i/>
          <w:sz w:val="18"/>
          <w:szCs w:val="18"/>
        </w:rPr>
        <w:t>BIBLIOGRAFIA</w:t>
      </w:r>
      <w:r w:rsidR="00AD5182">
        <w:rPr>
          <w:rStyle w:val="Rimandonotaapidipagina"/>
          <w:rFonts w:ascii="Times" w:hAnsi="Times"/>
          <w:b/>
          <w:i/>
          <w:sz w:val="18"/>
          <w:szCs w:val="18"/>
        </w:rPr>
        <w:footnoteReference w:id="1"/>
      </w:r>
    </w:p>
    <w:p w14:paraId="73E742C5" w14:textId="75938878" w:rsidR="0054761A" w:rsidRDefault="00FE7835">
      <w:pPr>
        <w:pStyle w:val="normal1"/>
        <w:spacing w:before="120"/>
        <w:ind w:left="284" w:hanging="284"/>
        <w:rPr>
          <w:rFonts w:ascii="Times" w:hAnsi="Times"/>
        </w:rPr>
      </w:pPr>
      <w:r>
        <w:rPr>
          <w:rFonts w:ascii="Times" w:eastAsia="Times" w:hAnsi="Times" w:cs="Times"/>
          <w:color w:val="000000"/>
          <w:sz w:val="18"/>
          <w:szCs w:val="18"/>
        </w:rPr>
        <w:lastRenderedPageBreak/>
        <w:t>Slide e materiali vari messi a disposizione dal docente durante il corso.</w:t>
      </w:r>
    </w:p>
    <w:p w14:paraId="09F97FEC" w14:textId="77777777" w:rsidR="0054761A" w:rsidRDefault="00FE7835">
      <w:pPr>
        <w:pStyle w:val="normal1"/>
        <w:spacing w:before="120"/>
        <w:ind w:left="284" w:hanging="284"/>
        <w:rPr>
          <w:rFonts w:ascii="Times" w:hAnsi="Times"/>
        </w:rPr>
      </w:pPr>
      <w:r>
        <w:rPr>
          <w:rFonts w:ascii="Times" w:eastAsia="Times" w:hAnsi="Times" w:cs="Times"/>
          <w:color w:val="000000"/>
          <w:sz w:val="18"/>
          <w:szCs w:val="18"/>
        </w:rPr>
        <w:t>Per possibili approfondimenti:</w:t>
      </w:r>
    </w:p>
    <w:p w14:paraId="43AD3A0E" w14:textId="77777777" w:rsidR="0054761A" w:rsidRDefault="00FE7835">
      <w:pPr>
        <w:pStyle w:val="normal1"/>
        <w:ind w:left="284" w:hanging="284"/>
        <w:rPr>
          <w:rFonts w:ascii="Times" w:hAnsi="Times"/>
        </w:rPr>
      </w:pPr>
      <w:r>
        <w:rPr>
          <w:rFonts w:ascii="Times" w:eastAsia="Times" w:hAnsi="Times" w:cs="Times"/>
          <w:color w:val="000000"/>
          <w:sz w:val="18"/>
          <w:szCs w:val="18"/>
        </w:rPr>
        <w:t xml:space="preserve">-- un testo di introduzione a Python, per esempio i primi capitoli di </w:t>
      </w:r>
      <w:r>
        <w:rPr>
          <w:rFonts w:ascii="Times" w:eastAsia="Times" w:hAnsi="Times" w:cs="Times"/>
          <w:smallCaps/>
          <w:color w:val="000000"/>
          <w:sz w:val="16"/>
          <w:szCs w:val="16"/>
        </w:rPr>
        <w:t>A. B. Downey,</w:t>
      </w:r>
      <w:r>
        <w:rPr>
          <w:rFonts w:ascii="Times" w:eastAsia="Times" w:hAnsi="Times" w:cs="Times"/>
          <w:i/>
          <w:color w:val="000000"/>
          <w:sz w:val="18"/>
          <w:szCs w:val="18"/>
        </w:rPr>
        <w:t xml:space="preserve"> Think Python – How to think like a computer scientist,</w:t>
      </w:r>
      <w:r>
        <w:rPr>
          <w:rFonts w:ascii="Times" w:eastAsia="Times" w:hAnsi="Times" w:cs="Times"/>
          <w:color w:val="000000"/>
          <w:sz w:val="18"/>
          <w:szCs w:val="18"/>
        </w:rPr>
        <w:t xml:space="preserve"> Third Edition, O’Reilly, 2024 (accessibile liberamente: https://greenteapress.com/wp/think-python-3rd-edition)</w:t>
      </w:r>
    </w:p>
    <w:p w14:paraId="67990333" w14:textId="77777777" w:rsidR="0054761A" w:rsidRDefault="00FE7835">
      <w:pPr>
        <w:pStyle w:val="normal1"/>
        <w:ind w:left="284" w:hanging="284"/>
        <w:rPr>
          <w:rFonts w:ascii="Times" w:hAnsi="Times"/>
        </w:rPr>
      </w:pPr>
      <w:r>
        <w:rPr>
          <w:rFonts w:ascii="Times" w:eastAsia="Times" w:hAnsi="Times" w:cs="Times"/>
          <w:color w:val="000000"/>
          <w:sz w:val="18"/>
          <w:szCs w:val="18"/>
        </w:rPr>
        <w:t>-- un testo di introduzione alla statistica descrittiva.</w:t>
      </w:r>
    </w:p>
    <w:p w14:paraId="741CACBE" w14:textId="77777777" w:rsidR="0054761A" w:rsidRDefault="00FE7835">
      <w:pPr>
        <w:pStyle w:val="normal1"/>
        <w:spacing w:before="240" w:after="120"/>
        <w:rPr>
          <w:rFonts w:ascii="Times" w:hAnsi="Times"/>
        </w:rPr>
      </w:pPr>
      <w:r>
        <w:rPr>
          <w:rFonts w:ascii="Times" w:hAnsi="Times"/>
          <w:b/>
          <w:i/>
          <w:sz w:val="18"/>
          <w:szCs w:val="18"/>
        </w:rPr>
        <w:t>DIDATTICA DEL CORSO</w:t>
      </w:r>
    </w:p>
    <w:p w14:paraId="0B1BE079" w14:textId="40A1F53D" w:rsidR="0054761A" w:rsidRDefault="00FE7835">
      <w:pPr>
        <w:pStyle w:val="normal1"/>
        <w:ind w:firstLine="284"/>
        <w:rPr>
          <w:rFonts w:ascii="Times" w:hAnsi="Times"/>
        </w:rPr>
      </w:pPr>
      <w:r>
        <w:rPr>
          <w:rFonts w:ascii="Times" w:eastAsia="Times" w:hAnsi="Times" w:cs="Times"/>
          <w:color w:val="000000"/>
          <w:sz w:val="18"/>
          <w:szCs w:val="18"/>
        </w:rPr>
        <w:t xml:space="preserve">Il corso prevede lezioni in cui gli studenti sono invitati a partecipare attivamente, operando con un proprio dispositivo (calcolatore portatile o eventualmente tablet) secondo la metodologia del </w:t>
      </w:r>
      <w:r>
        <w:rPr>
          <w:rFonts w:ascii="Times" w:eastAsia="Times" w:hAnsi="Times" w:cs="Times"/>
          <w:i/>
          <w:color w:val="000000"/>
          <w:sz w:val="18"/>
          <w:szCs w:val="18"/>
        </w:rPr>
        <w:t xml:space="preserve">learning by </w:t>
      </w:r>
      <w:proofErr w:type="spellStart"/>
      <w:r>
        <w:rPr>
          <w:rFonts w:ascii="Times" w:eastAsia="Times" w:hAnsi="Times" w:cs="Times"/>
          <w:i/>
          <w:color w:val="000000"/>
          <w:sz w:val="18"/>
          <w:szCs w:val="18"/>
        </w:rPr>
        <w:t>doing</w:t>
      </w:r>
      <w:proofErr w:type="spellEnd"/>
      <w:r>
        <w:rPr>
          <w:rFonts w:ascii="Times" w:eastAsia="Times" w:hAnsi="Times" w:cs="Times"/>
          <w:color w:val="000000"/>
          <w:sz w:val="18"/>
          <w:szCs w:val="18"/>
        </w:rPr>
        <w:t xml:space="preserve"> e dell’apprendimento collaborativo, in cui aspetti teorici e attività operative sono sistematicamente alternati.</w:t>
      </w:r>
    </w:p>
    <w:p w14:paraId="477F47B7" w14:textId="77777777" w:rsidR="0054761A" w:rsidRDefault="00FE7835">
      <w:pPr>
        <w:pStyle w:val="normal1"/>
        <w:spacing w:before="240" w:after="120"/>
        <w:rPr>
          <w:rFonts w:ascii="Times" w:hAnsi="Times"/>
        </w:rPr>
      </w:pPr>
      <w:r>
        <w:rPr>
          <w:rFonts w:ascii="Times" w:hAnsi="Times"/>
          <w:b/>
          <w:i/>
          <w:sz w:val="18"/>
          <w:szCs w:val="18"/>
        </w:rPr>
        <w:t>METODO E CRITERI DI VALUTAZIONE</w:t>
      </w:r>
    </w:p>
    <w:p w14:paraId="78EF1570" w14:textId="526C0600" w:rsidR="0054761A" w:rsidRDefault="00FE7835">
      <w:pPr>
        <w:pStyle w:val="normal1"/>
        <w:ind w:firstLine="284"/>
        <w:rPr>
          <w:rFonts w:ascii="Times" w:hAnsi="Times"/>
        </w:rPr>
      </w:pPr>
      <w:r>
        <w:rPr>
          <w:rFonts w:ascii="Times" w:eastAsia="Times" w:hAnsi="Times" w:cs="Times"/>
          <w:sz w:val="18"/>
          <w:szCs w:val="18"/>
        </w:rPr>
        <w:t xml:space="preserve">L'esame può essere sostenuto realizzando e presentando un progetto oppure svolgendo una prova a calcolatore. In entrambi i casi, l'esame verte su contenuti di statistica descrittiva, nella forma di problemi da risolvere sviluppando script in linguaggio Python. </w:t>
      </w:r>
      <w:r>
        <w:rPr>
          <w:rFonts w:ascii="Times" w:eastAsia="Times" w:hAnsi="Times" w:cs="Times"/>
          <w:color w:val="000000"/>
          <w:sz w:val="18"/>
          <w:szCs w:val="18"/>
        </w:rPr>
        <w:t xml:space="preserve">L'esame è finalizzato a valutare la comprensione concettuale degli argomenti e la capacità di operare con un’attitudine al </w:t>
      </w:r>
      <w:proofErr w:type="spellStart"/>
      <w:r>
        <w:rPr>
          <w:rFonts w:ascii="Times" w:eastAsia="Times" w:hAnsi="Times" w:cs="Times"/>
          <w:i/>
          <w:color w:val="000000"/>
          <w:sz w:val="18"/>
          <w:szCs w:val="18"/>
        </w:rPr>
        <w:t>problem</w:t>
      </w:r>
      <w:proofErr w:type="spellEnd"/>
      <w:r>
        <w:rPr>
          <w:rFonts w:ascii="Times" w:eastAsia="Times" w:hAnsi="Times" w:cs="Times"/>
          <w:i/>
          <w:color w:val="000000"/>
          <w:sz w:val="18"/>
          <w:szCs w:val="18"/>
        </w:rPr>
        <w:t xml:space="preserve"> solving</w:t>
      </w:r>
      <w:r>
        <w:rPr>
          <w:rFonts w:ascii="Times" w:eastAsia="Times" w:hAnsi="Times" w:cs="Times"/>
          <w:color w:val="000000"/>
          <w:sz w:val="18"/>
          <w:szCs w:val="18"/>
        </w:rPr>
        <w:t xml:space="preserve">, e non la memorizzazione di dettagli sintattici. Per questo motivo, </w:t>
      </w:r>
      <w:r>
        <w:rPr>
          <w:rFonts w:ascii="Times" w:eastAsia="Times" w:hAnsi="Times" w:cs="Times"/>
          <w:sz w:val="18"/>
          <w:szCs w:val="18"/>
        </w:rPr>
        <w:t xml:space="preserve">è svolto in modalità </w:t>
      </w:r>
      <w:r>
        <w:rPr>
          <w:rFonts w:ascii="Times" w:eastAsia="Times" w:hAnsi="Times" w:cs="Times"/>
          <w:i/>
          <w:sz w:val="18"/>
          <w:szCs w:val="18"/>
        </w:rPr>
        <w:t>open book</w:t>
      </w:r>
      <w:r>
        <w:rPr>
          <w:rFonts w:ascii="Times" w:eastAsia="Times" w:hAnsi="Times" w:cs="Times"/>
          <w:sz w:val="18"/>
          <w:szCs w:val="18"/>
        </w:rPr>
        <w:t>.</w:t>
      </w:r>
    </w:p>
    <w:p w14:paraId="0716615A" w14:textId="77777777" w:rsidR="0054761A" w:rsidRDefault="00FE7835">
      <w:pPr>
        <w:pStyle w:val="normal1"/>
        <w:spacing w:before="240" w:after="120"/>
        <w:rPr>
          <w:rFonts w:ascii="Times" w:hAnsi="Times"/>
        </w:rPr>
      </w:pPr>
      <w:r>
        <w:rPr>
          <w:rFonts w:ascii="Times" w:hAnsi="Times"/>
          <w:b/>
          <w:i/>
          <w:sz w:val="18"/>
          <w:szCs w:val="18"/>
        </w:rPr>
        <w:t>AVVERTENZE E PREREQUISITI</w:t>
      </w:r>
    </w:p>
    <w:p w14:paraId="00A17052" w14:textId="4BCD6C6D" w:rsidR="0054761A" w:rsidRDefault="00FE7835">
      <w:pPr>
        <w:pStyle w:val="normal1"/>
        <w:ind w:firstLine="284"/>
        <w:rPr>
          <w:rFonts w:ascii="Times" w:hAnsi="Times"/>
        </w:rPr>
      </w:pPr>
      <w:r>
        <w:rPr>
          <w:rFonts w:ascii="Times" w:eastAsia="Times" w:hAnsi="Times" w:cs="Times"/>
          <w:color w:val="000000"/>
          <w:sz w:val="18"/>
          <w:szCs w:val="18"/>
        </w:rPr>
        <w:t>Avvertenze: data la metodologia didattica adottata, la frequenza al corso, sebbene non obbligatoria, è consigliata; ed è consigliato di partecipare alle lezioni con un proprio dispositivo digitale (calcolatore portatile o eventualmente tablet).</w:t>
      </w:r>
    </w:p>
    <w:p w14:paraId="4C5EBD39" w14:textId="77777777" w:rsidR="0054761A" w:rsidRDefault="00FE7835">
      <w:pPr>
        <w:pStyle w:val="normal1"/>
        <w:ind w:firstLine="284"/>
        <w:rPr>
          <w:rFonts w:ascii="Times" w:hAnsi="Times"/>
        </w:rPr>
      </w:pPr>
      <w:r>
        <w:rPr>
          <w:rFonts w:ascii="Times" w:eastAsia="Times" w:hAnsi="Times" w:cs="Times"/>
          <w:color w:val="000000"/>
          <w:sz w:val="18"/>
          <w:szCs w:val="18"/>
        </w:rPr>
        <w:t>Prerequisiti: non ci sono prerequisiti particolari.</w:t>
      </w:r>
    </w:p>
    <w:p w14:paraId="698E1FD4" w14:textId="77777777" w:rsidR="0054761A" w:rsidRDefault="00FE7835">
      <w:pPr>
        <w:pStyle w:val="Testo2"/>
        <w:spacing w:before="120"/>
      </w:pPr>
      <w:r>
        <w:rPr>
          <w:i/>
          <w:iCs/>
        </w:rPr>
        <w:t>Orario e luogo di ricevimento</w:t>
      </w:r>
    </w:p>
    <w:p w14:paraId="0C67F171" w14:textId="0D6F1A11" w:rsidR="0054761A" w:rsidRDefault="00FE7835">
      <w:pPr>
        <w:pStyle w:val="normal1"/>
        <w:ind w:firstLine="284"/>
        <w:rPr>
          <w:rFonts w:ascii="Times" w:hAnsi="Times"/>
        </w:rPr>
      </w:pPr>
      <w:r>
        <w:rPr>
          <w:rFonts w:ascii="Times" w:eastAsia="Times" w:hAnsi="Times" w:cs="Times"/>
          <w:color w:val="000000"/>
          <w:sz w:val="18"/>
          <w:szCs w:val="18"/>
        </w:rPr>
        <w:t xml:space="preserve">Il Prof. Luca Mari riceve gli studenti secondo gli orari affissi </w:t>
      </w:r>
      <w:r>
        <w:rPr>
          <w:rFonts w:ascii="Times" w:eastAsia="Times" w:hAnsi="Times" w:cs="Times"/>
          <w:sz w:val="18"/>
          <w:szCs w:val="18"/>
        </w:rPr>
        <w:t>all'Albo</w:t>
      </w:r>
      <w:r>
        <w:rPr>
          <w:rFonts w:ascii="Times" w:eastAsia="Times" w:hAnsi="Times" w:cs="Times"/>
          <w:color w:val="000000"/>
          <w:sz w:val="18"/>
          <w:szCs w:val="18"/>
        </w:rPr>
        <w:t xml:space="preserve"> presso il Dipartimento di Filosofia (</w:t>
      </w:r>
      <w:r>
        <w:rPr>
          <w:rFonts w:ascii="Times" w:hAnsi="Times"/>
          <w:color w:val="000000"/>
          <w:sz w:val="18"/>
          <w:szCs w:val="18"/>
        </w:rPr>
        <w:t>Edificio Gregorianum, III piano).</w:t>
      </w:r>
    </w:p>
    <w:sectPr w:rsidR="0054761A">
      <w:pgSz w:w="11906" w:h="16838"/>
      <w:pgMar w:top="3515" w:right="2608" w:bottom="3515" w:left="2608"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11456" w14:textId="77777777" w:rsidR="00A12E1F" w:rsidRDefault="00A12E1F" w:rsidP="00AD5182">
      <w:r>
        <w:separator/>
      </w:r>
    </w:p>
  </w:endnote>
  <w:endnote w:type="continuationSeparator" w:id="0">
    <w:p w14:paraId="47AE7AB4" w14:textId="77777777" w:rsidR="00A12E1F" w:rsidRDefault="00A12E1F" w:rsidP="00AD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Han Sans CN">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charset w:val="01"/>
    <w:family w:val="roman"/>
    <w:pitch w:val="variable"/>
  </w:font>
  <w:font w:name="Liberation Sans">
    <w:altName w:val="Arial"/>
    <w:charset w:val="01"/>
    <w:family w:val="roman"/>
    <w:pitch w:val="variable"/>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C10E" w14:textId="77777777" w:rsidR="00A12E1F" w:rsidRDefault="00A12E1F" w:rsidP="00AD5182">
      <w:r>
        <w:separator/>
      </w:r>
    </w:p>
  </w:footnote>
  <w:footnote w:type="continuationSeparator" w:id="0">
    <w:p w14:paraId="643C854B" w14:textId="77777777" w:rsidR="00A12E1F" w:rsidRDefault="00A12E1F" w:rsidP="00AD5182">
      <w:r>
        <w:continuationSeparator/>
      </w:r>
    </w:p>
  </w:footnote>
  <w:footnote w:id="1">
    <w:p w14:paraId="27E4B9F2" w14:textId="77777777" w:rsidR="00AD5182" w:rsidRDefault="00AD5182" w:rsidP="00AD5182">
      <w:pPr>
        <w:rPr>
          <w:rFonts w:cs="Times New Roman"/>
          <w:sz w:val="16"/>
          <w:szCs w:val="16"/>
        </w:rPr>
      </w:pPr>
      <w:r>
        <w:rPr>
          <w:rStyle w:val="Rimandonotaapidipagina"/>
        </w:rPr>
        <w:footnoteRef/>
      </w:r>
      <w:r>
        <w:t xml:space="preserve"> </w:t>
      </w:r>
      <w:bookmarkStart w:id="0" w:name="_Hlk138420671"/>
      <w:bookmarkStart w:id="1" w:name="_Hlk138413471"/>
      <w:r w:rsidRPr="00442D57">
        <w:rPr>
          <w:rFonts w:cs="Times New Roman"/>
          <w:sz w:val="16"/>
          <w:szCs w:val="16"/>
        </w:rPr>
        <w:t>I testi indicati nella bibliografia sono acquistabili presso le librerie di Ateneo; è possibile acquistarli anche presso altri rivenditori.</w:t>
      </w:r>
      <w:r w:rsidRPr="001D7759">
        <w:rPr>
          <w:rFonts w:cs="Times New Roman"/>
          <w:sz w:val="16"/>
          <w:szCs w:val="16"/>
        </w:rPr>
        <w:t xml:space="preserve"> </w:t>
      </w:r>
      <w:bookmarkEnd w:id="0"/>
    </w:p>
    <w:bookmarkEnd w:id="1"/>
    <w:p w14:paraId="62220116" w14:textId="0CBE50F5" w:rsidR="00AD5182" w:rsidRDefault="00AD5182">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61A"/>
    <w:rsid w:val="000336CE"/>
    <w:rsid w:val="004D0185"/>
    <w:rsid w:val="004F5952"/>
    <w:rsid w:val="0054761A"/>
    <w:rsid w:val="007F32A1"/>
    <w:rsid w:val="00A12E1F"/>
    <w:rsid w:val="00A160E2"/>
    <w:rsid w:val="00A21F56"/>
    <w:rsid w:val="00AD5182"/>
    <w:rsid w:val="00FE783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1CC3E"/>
  <w15:docId w15:val="{5A17C755-AA22-454F-ADBB-E6C93075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ource Han Sans CN" w:hAnsi="Times New Roman" w:cs="Noto Sans Devanagari"/>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style>
  <w:style w:type="paragraph" w:styleId="Titolo1">
    <w:name w:val="heading 1"/>
    <w:basedOn w:val="normal1"/>
    <w:next w:val="normal1"/>
    <w:link w:val="Titolo1Carattere"/>
    <w:uiPriority w:val="9"/>
    <w:qFormat/>
    <w:pPr>
      <w:spacing w:before="480" w:after="120"/>
      <w:ind w:left="284" w:hanging="284"/>
      <w:outlineLvl w:val="0"/>
    </w:pPr>
    <w:rPr>
      <w:rFonts w:ascii="Times" w:eastAsia="Times" w:hAnsi="Times" w:cs="Times"/>
      <w:b/>
      <w:color w:val="000000"/>
    </w:rPr>
  </w:style>
  <w:style w:type="paragraph" w:styleId="Titolo2">
    <w:name w:val="heading 2"/>
    <w:basedOn w:val="normal1"/>
    <w:next w:val="normal1"/>
    <w:link w:val="Titolo2Carattere"/>
    <w:uiPriority w:val="9"/>
    <w:unhideWhenUsed/>
    <w:qFormat/>
    <w:pPr>
      <w:outlineLvl w:val="1"/>
    </w:pPr>
    <w:rPr>
      <w:rFonts w:ascii="Times" w:eastAsia="Times" w:hAnsi="Times" w:cs="Times"/>
      <w:smallCaps/>
      <w:color w:val="000000"/>
      <w:sz w:val="18"/>
      <w:szCs w:val="18"/>
    </w:rPr>
  </w:style>
  <w:style w:type="paragraph" w:styleId="Titolo3">
    <w:name w:val="heading 3"/>
    <w:basedOn w:val="normal1"/>
    <w:next w:val="normal1"/>
    <w:uiPriority w:val="9"/>
    <w:semiHidden/>
    <w:unhideWhenUsed/>
    <w:qFormat/>
    <w:pPr>
      <w:spacing w:before="240" w:after="120"/>
      <w:outlineLvl w:val="2"/>
    </w:pPr>
    <w:rPr>
      <w:rFonts w:ascii="Times" w:eastAsia="Times" w:hAnsi="Times" w:cs="Times"/>
      <w:i/>
      <w:smallCaps/>
      <w:color w:val="000000"/>
      <w:sz w:val="18"/>
      <w:szCs w:val="18"/>
    </w:rPr>
  </w:style>
  <w:style w:type="paragraph" w:styleId="Titolo4">
    <w:name w:val="heading 4"/>
    <w:basedOn w:val="normal1"/>
    <w:next w:val="normal1"/>
    <w:uiPriority w:val="9"/>
    <w:semiHidden/>
    <w:unhideWhenUsed/>
    <w:qFormat/>
    <w:pPr>
      <w:keepNext/>
      <w:keepLines/>
      <w:spacing w:before="240" w:after="40"/>
      <w:outlineLvl w:val="3"/>
    </w:pPr>
    <w:rPr>
      <w:b/>
      <w:sz w:val="24"/>
      <w:szCs w:val="24"/>
    </w:rPr>
  </w:style>
  <w:style w:type="paragraph" w:styleId="Titolo5">
    <w:name w:val="heading 5"/>
    <w:basedOn w:val="normal1"/>
    <w:next w:val="normal1"/>
    <w:uiPriority w:val="9"/>
    <w:semiHidden/>
    <w:unhideWhenUsed/>
    <w:qFormat/>
    <w:pPr>
      <w:keepNext/>
      <w:keepLines/>
      <w:spacing w:before="220" w:after="40"/>
      <w:outlineLvl w:val="4"/>
    </w:pPr>
    <w:rPr>
      <w:b/>
      <w:sz w:val="22"/>
      <w:szCs w:val="22"/>
    </w:rPr>
  </w:style>
  <w:style w:type="paragraph" w:styleId="Titolo6">
    <w:name w:val="heading 6"/>
    <w:basedOn w:val="normal1"/>
    <w:next w:val="normal1"/>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sid w:val="006D6C78"/>
    <w:rPr>
      <w:rFonts w:ascii="Times" w:hAnsi="Times"/>
      <w:b/>
    </w:rPr>
  </w:style>
  <w:style w:type="character" w:customStyle="1" w:styleId="Titolo2Carattere">
    <w:name w:val="Titolo 2 Carattere"/>
    <w:link w:val="Titolo2"/>
    <w:qFormat/>
    <w:rsid w:val="006D6C78"/>
    <w:rPr>
      <w:rFonts w:ascii="Times" w:hAnsi="Times"/>
      <w:smallCaps/>
      <w:sz w:val="18"/>
    </w:rPr>
  </w:style>
  <w:style w:type="character" w:customStyle="1" w:styleId="IntestazioneCarattere">
    <w:name w:val="Intestazione Carattere"/>
    <w:basedOn w:val="Carpredefinitoparagrafo"/>
    <w:link w:val="Intestazione"/>
    <w:uiPriority w:val="99"/>
    <w:qFormat/>
    <w:rsid w:val="00FB4AFB"/>
    <w:rPr>
      <w:rFonts w:eastAsia="MS Mincho"/>
      <w:szCs w:val="24"/>
    </w:rPr>
  </w:style>
  <w:style w:type="character" w:customStyle="1" w:styleId="PidipaginaCarattere">
    <w:name w:val="Piè di pagina Carattere"/>
    <w:basedOn w:val="Carpredefinitoparagrafo"/>
    <w:link w:val="Pidipagina"/>
    <w:qFormat/>
    <w:rsid w:val="00FB4AFB"/>
    <w:rPr>
      <w:rFonts w:eastAsia="MS Mincho"/>
      <w:szCs w:val="24"/>
    </w:rPr>
  </w:style>
  <w:style w:type="character" w:customStyle="1" w:styleId="TestofumettoCarattere">
    <w:name w:val="Testo fumetto Carattere"/>
    <w:basedOn w:val="Carpredefinitoparagrafo"/>
    <w:link w:val="Testofumetto"/>
    <w:semiHidden/>
    <w:qFormat/>
    <w:rsid w:val="00B86BCB"/>
    <w:rPr>
      <w:rFonts w:ascii="Lucida Grande" w:eastAsia="MS Mincho" w:hAnsi="Lucida Grande" w:cs="Lucida Grande"/>
      <w:sz w:val="18"/>
      <w:szCs w:val="18"/>
    </w:rPr>
  </w:style>
  <w:style w:type="character" w:styleId="Numeroriga">
    <w:name w:val="line number"/>
  </w:style>
  <w:style w:type="paragraph" w:customStyle="1" w:styleId="Heading">
    <w:name w:val="Heading"/>
    <w:basedOn w:val="normal1"/>
    <w:next w:val="Corpotesto"/>
    <w:qFormat/>
    <w:pPr>
      <w:keepNext/>
      <w:spacing w:before="240" w:after="120"/>
    </w:pPr>
    <w:rPr>
      <w:rFonts w:ascii="Liberation Sans" w:hAnsi="Liberation Sans"/>
      <w:sz w:val="28"/>
      <w:szCs w:val="28"/>
    </w:rPr>
  </w:style>
  <w:style w:type="paragraph" w:styleId="Corpotesto">
    <w:name w:val="Body Text"/>
    <w:basedOn w:val="normal1"/>
    <w:pPr>
      <w:spacing w:after="140" w:line="276" w:lineRule="auto"/>
    </w:pPr>
  </w:style>
  <w:style w:type="paragraph" w:styleId="Elenco">
    <w:name w:val="List"/>
    <w:basedOn w:val="Corpotesto"/>
  </w:style>
  <w:style w:type="paragraph" w:styleId="Didascalia">
    <w:name w:val="caption"/>
    <w:basedOn w:val="normal1"/>
    <w:qFormat/>
    <w:pPr>
      <w:suppressLineNumbers/>
      <w:spacing w:before="120" w:after="120"/>
    </w:pPr>
    <w:rPr>
      <w:i/>
      <w:iCs/>
      <w:sz w:val="24"/>
      <w:szCs w:val="24"/>
    </w:rPr>
  </w:style>
  <w:style w:type="paragraph" w:customStyle="1" w:styleId="Index">
    <w:name w:val="Index"/>
    <w:basedOn w:val="normal1"/>
    <w:qFormat/>
    <w:pPr>
      <w:suppressLineNumbers/>
    </w:pPr>
  </w:style>
  <w:style w:type="paragraph" w:customStyle="1" w:styleId="normal1">
    <w:name w:val="normal1"/>
    <w:qFormat/>
    <w:pPr>
      <w:jc w:val="both"/>
    </w:pPr>
  </w:style>
  <w:style w:type="paragraph" w:styleId="Titolo">
    <w:name w:val="Title"/>
    <w:basedOn w:val="normal1"/>
    <w:next w:val="normal1"/>
    <w:uiPriority w:val="10"/>
    <w:qFormat/>
    <w:pPr>
      <w:keepNext/>
      <w:keepLines/>
      <w:spacing w:before="480" w:after="120"/>
    </w:pPr>
    <w:rPr>
      <w:b/>
      <w:sz w:val="72"/>
      <w:szCs w:val="72"/>
    </w:rPr>
  </w:style>
  <w:style w:type="paragraph" w:customStyle="1" w:styleId="Testo1">
    <w:name w:val="Testo 1"/>
    <w:qFormat/>
    <w:pPr>
      <w:spacing w:line="220" w:lineRule="exact"/>
      <w:ind w:left="284" w:hanging="284"/>
      <w:jc w:val="both"/>
    </w:pPr>
    <w:rPr>
      <w:rFonts w:ascii="Times" w:eastAsia="Times New Roman" w:hAnsi="Times" w:cs="Times New Roman"/>
      <w:sz w:val="18"/>
      <w:lang w:eastAsia="it-IT" w:bidi="ar-SA"/>
    </w:rPr>
  </w:style>
  <w:style w:type="paragraph" w:customStyle="1" w:styleId="Testo2">
    <w:name w:val="Testo 2"/>
    <w:qFormat/>
    <w:pPr>
      <w:spacing w:line="220" w:lineRule="exact"/>
      <w:ind w:firstLine="284"/>
      <w:jc w:val="both"/>
    </w:pPr>
    <w:rPr>
      <w:rFonts w:ascii="Times" w:eastAsia="Times New Roman" w:hAnsi="Times" w:cs="Times New Roman"/>
      <w:sz w:val="18"/>
      <w:lang w:eastAsia="it-IT" w:bidi="ar-SA"/>
    </w:rPr>
  </w:style>
  <w:style w:type="paragraph" w:customStyle="1" w:styleId="HeaderandFooter">
    <w:name w:val="Header and Footer"/>
    <w:basedOn w:val="normal1"/>
    <w:qFormat/>
  </w:style>
  <w:style w:type="paragraph" w:styleId="Intestazione">
    <w:name w:val="header"/>
    <w:basedOn w:val="normal1"/>
    <w:link w:val="IntestazioneCarattere"/>
    <w:uiPriority w:val="99"/>
    <w:unhideWhenUsed/>
    <w:rsid w:val="00FB4AFB"/>
    <w:pPr>
      <w:tabs>
        <w:tab w:val="center" w:pos="4819"/>
        <w:tab w:val="right" w:pos="9638"/>
      </w:tabs>
    </w:pPr>
  </w:style>
  <w:style w:type="paragraph" w:styleId="Pidipagina">
    <w:name w:val="footer"/>
    <w:basedOn w:val="normal1"/>
    <w:link w:val="PidipaginaCarattere"/>
    <w:unhideWhenUsed/>
    <w:rsid w:val="00FB4AFB"/>
    <w:pPr>
      <w:tabs>
        <w:tab w:val="center" w:pos="4819"/>
        <w:tab w:val="right" w:pos="9638"/>
      </w:tabs>
    </w:pPr>
  </w:style>
  <w:style w:type="paragraph" w:styleId="Testofumetto">
    <w:name w:val="Balloon Text"/>
    <w:basedOn w:val="normal1"/>
    <w:link w:val="TestofumettoCarattere"/>
    <w:semiHidden/>
    <w:unhideWhenUsed/>
    <w:qFormat/>
    <w:rsid w:val="00B86BCB"/>
    <w:rPr>
      <w:rFonts w:ascii="Lucida Grande" w:hAnsi="Lucida Grande" w:cs="Lucida Grande"/>
      <w:sz w:val="18"/>
      <w:szCs w:val="18"/>
    </w:r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paragraph" w:styleId="Testonotaapidipagina">
    <w:name w:val="footnote text"/>
    <w:basedOn w:val="Normale"/>
    <w:link w:val="TestonotaapidipaginaCarattere"/>
    <w:uiPriority w:val="99"/>
    <w:semiHidden/>
    <w:unhideWhenUsed/>
    <w:rsid w:val="00AD5182"/>
    <w:rPr>
      <w:rFonts w:cs="Mangal"/>
      <w:szCs w:val="18"/>
    </w:rPr>
  </w:style>
  <w:style w:type="character" w:customStyle="1" w:styleId="TestonotaapidipaginaCarattere">
    <w:name w:val="Testo nota a piè di pagina Carattere"/>
    <w:basedOn w:val="Carpredefinitoparagrafo"/>
    <w:link w:val="Testonotaapidipagina"/>
    <w:uiPriority w:val="99"/>
    <w:semiHidden/>
    <w:rsid w:val="00AD5182"/>
    <w:rPr>
      <w:rFonts w:cs="Mangal"/>
      <w:szCs w:val="18"/>
    </w:rPr>
  </w:style>
  <w:style w:type="character" w:styleId="Rimandonotaapidipagina">
    <w:name w:val="footnote reference"/>
    <w:basedOn w:val="Carpredefinitoparagrafo"/>
    <w:uiPriority w:val="99"/>
    <w:semiHidden/>
    <w:unhideWhenUsed/>
    <w:rsid w:val="00AD51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O1Dok77yFlqUVU91Npb/x9waF5w==">CgMxLjA4AHIhMVNPZmY2c3lPeXFSOGxTVFNJQWNqSjhjTkN5Um55QUFW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40EE46C-AB60-4B81-9883-C4034E0A5EE9}">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600</Words>
  <Characters>3423</Characters>
  <Application>Microsoft Office Word</Application>
  <DocSecurity>0</DocSecurity>
  <Lines>28</Lines>
  <Paragraphs>8</Paragraphs>
  <ScaleCrop>false</ScaleCrop>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dc:description/>
  <cp:lastModifiedBy>Locci Amedeo</cp:lastModifiedBy>
  <cp:revision>6</cp:revision>
  <dcterms:created xsi:type="dcterms:W3CDTF">2026-06-18T10:41:00Z</dcterms:created>
  <dcterms:modified xsi:type="dcterms:W3CDTF">2026-07-14T06:59:00Z</dcterms:modified>
  <dc:language>en-US</dc:language>
</cp:coreProperties>
</file>