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E25B" w14:textId="6BB94F94" w:rsidR="00A42C66" w:rsidRPr="00716C4C" w:rsidRDefault="00A42C66" w:rsidP="00A42C66">
      <w:pPr>
        <w:tabs>
          <w:tab w:val="left" w:pos="284"/>
        </w:tabs>
        <w:spacing w:after="0" w:line="240" w:lineRule="exact"/>
        <w:jc w:val="both"/>
        <w:outlineLvl w:val="1"/>
        <w:rPr>
          <w:rFonts w:ascii="Times" w:eastAsia="Times New Roman" w:hAnsi="Times" w:cs="Times New Roman"/>
          <w:smallCaps/>
          <w:noProof/>
          <w:kern w:val="0"/>
          <w:sz w:val="20"/>
          <w:lang w:eastAsia="it-IT"/>
          <w14:ligatures w14:val="none"/>
        </w:rPr>
      </w:pPr>
      <w:bookmarkStart w:id="0" w:name="_Toc390957886"/>
      <w:bookmarkStart w:id="1" w:name="_Toc368561941"/>
      <w:bookmarkStart w:id="2" w:name="_Toc331148061"/>
      <w:bookmarkStart w:id="3" w:name="_Toc517101862"/>
      <w:bookmarkStart w:id="4" w:name="_Toc40104776"/>
      <w:r w:rsidRPr="00716C4C">
        <w:rPr>
          <w:rFonts w:ascii="Times" w:eastAsia="Times New Roman" w:hAnsi="Times" w:cs="Times New Roman"/>
          <w:b/>
          <w:bCs/>
          <w:noProof/>
          <w:kern w:val="0"/>
          <w:sz w:val="20"/>
          <w:lang w:eastAsia="it-IT"/>
          <w14:ligatures w14:val="none"/>
        </w:rPr>
        <w:t>Letteratura latina</w:t>
      </w:r>
    </w:p>
    <w:p w14:paraId="20EE7110" w14:textId="77777777" w:rsidR="00A42C66" w:rsidRPr="00A42C66" w:rsidRDefault="00A42C66" w:rsidP="00A42C66">
      <w:pPr>
        <w:tabs>
          <w:tab w:val="left" w:pos="284"/>
        </w:tabs>
        <w:spacing w:after="0" w:line="240" w:lineRule="exact"/>
        <w:jc w:val="both"/>
        <w:outlineLvl w:val="1"/>
        <w:rPr>
          <w:rFonts w:ascii="Times" w:eastAsia="Times New Roman" w:hAnsi="Times" w:cs="Times New Roman"/>
          <w:smallCaps/>
          <w:noProof/>
          <w:kern w:val="0"/>
          <w:sz w:val="18"/>
          <w:szCs w:val="20"/>
          <w:lang w:eastAsia="it-IT"/>
          <w14:ligatures w14:val="none"/>
        </w:rPr>
      </w:pPr>
      <w:r w:rsidRPr="00A42C66">
        <w:rPr>
          <w:rFonts w:ascii="Times" w:eastAsia="Times New Roman" w:hAnsi="Times" w:cs="Times New Roman"/>
          <w:smallCaps/>
          <w:noProof/>
          <w:kern w:val="0"/>
          <w:sz w:val="18"/>
          <w:szCs w:val="20"/>
          <w:lang w:eastAsia="it-IT"/>
          <w14:ligatures w14:val="none"/>
        </w:rPr>
        <w:t xml:space="preserve">Prof. </w:t>
      </w:r>
      <w:bookmarkEnd w:id="0"/>
      <w:bookmarkEnd w:id="1"/>
      <w:bookmarkEnd w:id="2"/>
      <w:bookmarkEnd w:id="3"/>
      <w:bookmarkEnd w:id="4"/>
      <w:r w:rsidRPr="00A42C66">
        <w:rPr>
          <w:rFonts w:ascii="Times" w:eastAsia="Times New Roman" w:hAnsi="Times" w:cs="Times New Roman"/>
          <w:smallCaps/>
          <w:noProof/>
          <w:kern w:val="0"/>
          <w:sz w:val="18"/>
          <w:szCs w:val="20"/>
          <w:lang w:eastAsia="it-IT"/>
          <w14:ligatures w14:val="none"/>
        </w:rPr>
        <w:t>Antonino Pittà</w:t>
      </w:r>
    </w:p>
    <w:p w14:paraId="76742888" w14:textId="77777777" w:rsidR="00A42C66" w:rsidRPr="00A42C66" w:rsidRDefault="00A42C66" w:rsidP="00A42C66">
      <w:pPr>
        <w:tabs>
          <w:tab w:val="left" w:pos="284"/>
        </w:tabs>
        <w:spacing w:before="240" w:after="120" w:line="240" w:lineRule="exact"/>
        <w:jc w:val="both"/>
        <w:rPr>
          <w:rFonts w:ascii="Times New Roman" w:eastAsia="Calibri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</w:pPr>
      <w:r w:rsidRPr="00A42C66">
        <w:rPr>
          <w:rFonts w:ascii="Times New Roman" w:eastAsia="Calibri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  <w:t>OBIETTIVO DEL CORSO E RISULTATI DI APPRENDIMENTO ATTESI</w:t>
      </w:r>
    </w:p>
    <w:p w14:paraId="5ED53DD0" w14:textId="19BE0DA1" w:rsidR="00113C1C" w:rsidRPr="00307E6D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Il corso di Letteratura latina per la laurea 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u w:val="single"/>
          <w:lang w:eastAsia="it-IT"/>
          <w14:ligatures w14:val="none"/>
        </w:rPr>
        <w:t>triennale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 in Lettere, profilo in </w:t>
      </w:r>
      <w:r w:rsidRPr="00041ADA">
        <w:rPr>
          <w:rFonts w:ascii="Times New Roman" w:eastAsia="Calibri" w:hAnsi="Times New Roman" w:cs="Times New Roman"/>
          <w:b/>
          <w:bCs/>
          <w:kern w:val="0"/>
          <w:sz w:val="20"/>
          <w:szCs w:val="24"/>
          <w:lang w:eastAsia="it-IT"/>
          <w14:ligatures w14:val="none"/>
        </w:rPr>
        <w:t>Lettere classiche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, </w:t>
      </w:r>
      <w:r w:rsidR="00041ADA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intende </w:t>
      </w:r>
      <w:r w:rsidRPr="00145391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fornire </w:t>
      </w:r>
      <w:r w:rsidR="00404F3A" w:rsidRPr="00145391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una adeguata introduzione alle categorie principali della cultura letteraria latina, </w:t>
      </w:r>
      <w:r w:rsidR="00041ADA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attraverso</w:t>
      </w:r>
      <w:r w:rsidR="00404F3A" w:rsidRPr="00145391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 un percorso tematico incentrato sull’analisi dei testi e sulle problematiche relative alla loro interpretazione. Il corso </w:t>
      </w:r>
      <w:r w:rsidRPr="00145391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esamin</w:t>
      </w:r>
      <w:r w:rsidR="00041A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erà</w:t>
      </w:r>
      <w:r w:rsidRPr="00145391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in lingua originale </w:t>
      </w:r>
      <w:r w:rsidR="00404F3A" w:rsidRPr="00145391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una selezione di testi</w:t>
      </w:r>
      <w:r w:rsidRPr="00145391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  <w:r w:rsidRPr="00A42C66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di poesia e prosa latina, con un commento </w:t>
      </w:r>
      <w:r w:rsidRPr="00307E6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linguistico, letterario e filologico</w:t>
      </w:r>
      <w:r w:rsidR="00404F3A" w:rsidRPr="00307E6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.</w:t>
      </w:r>
      <w:r w:rsidRPr="00307E6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</w:p>
    <w:p w14:paraId="2A285536" w14:textId="4D573A0E" w:rsidR="002C324D" w:rsidRDefault="00D5528D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Il corso </w:t>
      </w:r>
      <w:r w:rsidR="00041A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sarà dedicato a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i </w:t>
      </w:r>
      <w:r w:rsidR="002C324D" w:rsidRPr="00307E6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discorsi diretti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inseriti all’interno di opere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latine, 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sia poetiche sia in prosa. I discorsi costituiscono spesso la sezioni di maggiore densità espressiva e ricercatezza stilistica. Veri e propri pezzi di bravura, pensati per avere il massimo impatto sul lettore e spiccare rispetto al resto dell’opera, i discorsi si offrono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come 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sede privilegiata per sviluppare una riflessione sui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concetti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centrali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nel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la poetica e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nel</w:t>
      </w:r>
      <w:r w:rsidR="00671A36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pensiero </w:t>
      </w:r>
      <w:r w:rsidR="002C324D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di un autore.</w:t>
      </w:r>
      <w:r w:rsidR="00671A36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Attraverso un’analisi contrastiva dei discorsi diretti si possono </w:t>
      </w:r>
      <w:r w:rsidR="00792450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dunque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cogliere le peculiarità di autori e generi letterari diversi. Infine, il filtro dato dalla </w:t>
      </w:r>
      <w:r w:rsidR="007A448C" w:rsidRPr="007A448C">
        <w:rPr>
          <w:rFonts w:ascii="Times New Roman" w:eastAsia="Times New Roman" w:hAnsi="Times New Roman" w:cs="Arial"/>
          <w:i/>
          <w:iCs/>
          <w:kern w:val="0"/>
          <w:sz w:val="20"/>
          <w:szCs w:val="24"/>
          <w:lang w:eastAsia="it-IT"/>
          <w14:ligatures w14:val="none"/>
        </w:rPr>
        <w:t>persona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alla quale è attribuito un discorso offre lo spunto per un’indagine critica sulla distanza che 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può 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intercorre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re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fra le affermazioni contenute in un’opera letteraria e la prospettiva del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l’</w:t>
      </w:r>
      <w:r w:rsidR="007A448C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autore. </w:t>
      </w:r>
    </w:p>
    <w:p w14:paraId="77EC9F94" w14:textId="55D47B72" w:rsidR="00F847DA" w:rsidRDefault="009204D5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Il corso affronterà, nel primo modulo, </w:t>
      </w:r>
      <w:r w:rsidR="00041A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i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discorsi in poesia, con particolare attenzione all’epica e alla satira latina. Verranno esaminate sezioni dell’</w:t>
      </w:r>
      <w:r w:rsidR="00F847DA" w:rsidRPr="00F847DA">
        <w:rPr>
          <w:rFonts w:ascii="Times New Roman" w:eastAsia="Times New Roman" w:hAnsi="Times New Roman" w:cs="Arial"/>
          <w:i/>
          <w:iCs/>
          <w:kern w:val="0"/>
          <w:sz w:val="20"/>
          <w:szCs w:val="24"/>
          <w:lang w:eastAsia="it-IT"/>
          <w14:ligatures w14:val="none"/>
        </w:rPr>
        <w:t>Eneide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di Virgilio e delle </w:t>
      </w:r>
      <w:r w:rsidR="00F847DA" w:rsidRPr="00F847DA">
        <w:rPr>
          <w:rFonts w:ascii="Times New Roman" w:eastAsia="Times New Roman" w:hAnsi="Times New Roman" w:cs="Arial"/>
          <w:i/>
          <w:iCs/>
          <w:kern w:val="0"/>
          <w:sz w:val="20"/>
          <w:szCs w:val="24"/>
          <w:lang w:eastAsia="it-IT"/>
          <w14:ligatures w14:val="none"/>
        </w:rPr>
        <w:t>Metamorfosi</w:t>
      </w:r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 xml:space="preserve"> di Ovidio caratterizzate dallo statuto ambiguo dei personaggi che pronunciano il discorso, in un’operazione dinamica che coinvolge il lettore, stimolandolo a integrare in prima persona il ‘non </w:t>
      </w:r>
      <w:proofErr w:type="spellStart"/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detto’</w:t>
      </w:r>
      <w:proofErr w:type="spellEnd"/>
      <w:r w:rsidR="00F847DA">
        <w:rPr>
          <w:rFonts w:ascii="Times New Roman" w:eastAsia="Times New Roman" w:hAnsi="Times New Roman" w:cs="Arial"/>
          <w:kern w:val="0"/>
          <w:sz w:val="20"/>
          <w:szCs w:val="24"/>
          <w:lang w:eastAsia="it-IT"/>
          <w14:ligatures w14:val="none"/>
        </w:rPr>
        <w:t>. In seconda battuta, si considereranno le tirate monologiche di personaggi satirici, in Orazio e in Giovenale, nella loro pluralità delle voci e visioni contrastanti. Il secondo modulo sarà invece dedicato ai discorsi diretti inseriti in opere storiche (Livio, Tacito) e filosofiche (Cicerone, Seneca), mettendone in rilievo la centralità strutturale e ideologica all’interno del testo di appartenenza.</w:t>
      </w:r>
    </w:p>
    <w:p w14:paraId="27617DB2" w14:textId="0606BE17" w:rsidR="009568C6" w:rsidRDefault="00113C1C" w:rsidP="00041ADA">
      <w:pPr>
        <w:tabs>
          <w:tab w:val="left" w:pos="284"/>
        </w:tabs>
        <w:spacing w:after="0" w:line="240" w:lineRule="exact"/>
        <w:jc w:val="both"/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Al termine del corso, lo studente avrà acquisito una conoscenza approfondita dei passi oggetto delle lezioni</w:t>
      </w:r>
      <w:r w:rsidR="00041ADA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 e 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un metodo di analisi critico-esegetica</w:t>
      </w:r>
      <w:r w:rsidRPr="00A42C66">
        <w:rPr>
          <w:rFonts w:ascii="Times New Roman" w:eastAsia="Calibri" w:hAnsi="Times New Roman" w:cs="Times New Roman"/>
          <w:color w:val="5B9BD5"/>
          <w:kern w:val="0"/>
          <w:sz w:val="20"/>
          <w:szCs w:val="24"/>
          <w:lang w:eastAsia="it-IT"/>
          <w14:ligatures w14:val="none"/>
        </w:rPr>
        <w:t xml:space="preserve">, 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applicabile ad altri testi di altri autori e di altri generi letterari. Sarà in grado di affrontare in autonomia il lavoro di ricerca sulla produzione letteraria latina, e sarà fornito degli strumenti necessari per contestualizzare i testi </w:t>
      </w:r>
      <w:r w:rsidR="00D00EFF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studiati </w:t>
      </w:r>
      <w:r w:rsidR="00041ADA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in un quadro più ampio</w:t>
      </w:r>
      <w:r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. Avrà inoltre </w:t>
      </w:r>
      <w:r w:rsidRPr="00A762B0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maturato una personale capacità critica circa tematiche </w:t>
      </w:r>
      <w:r w:rsidR="005F1710" w:rsidRPr="00A762B0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rilevanti anche per l</w:t>
      </w:r>
      <w:r w:rsidR="00041ADA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>a contemporaneità</w:t>
      </w:r>
      <w:r w:rsidR="00A42C66" w:rsidRPr="00A42C66">
        <w:rPr>
          <w:rFonts w:ascii="Times New Roman" w:eastAsia="Calibri" w:hAnsi="Times New Roman" w:cs="Times New Roman"/>
          <w:kern w:val="0"/>
          <w:sz w:val="20"/>
          <w:szCs w:val="24"/>
          <w:lang w:eastAsia="it-IT"/>
          <w14:ligatures w14:val="none"/>
        </w:rPr>
        <w:t xml:space="preserve">. </w:t>
      </w:r>
    </w:p>
    <w:p w14:paraId="2922589F" w14:textId="158EEE87" w:rsidR="003C4219" w:rsidRPr="00307E6D" w:rsidRDefault="003C4219" w:rsidP="003C4219">
      <w:pPr>
        <w:tabs>
          <w:tab w:val="left" w:pos="284"/>
        </w:tabs>
        <w:spacing w:before="240" w:after="120" w:line="240" w:lineRule="exact"/>
        <w:jc w:val="both"/>
        <w:rPr>
          <w:rFonts w:ascii="Times New Roman" w:eastAsia="Times New Roman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  <w:t xml:space="preserve">PROGRAMMA DEL </w:t>
      </w:r>
      <w:r w:rsidRPr="00307E6D">
        <w:rPr>
          <w:rFonts w:ascii="Times New Roman" w:eastAsia="Times New Roman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  <w:t>CORSO</w:t>
      </w:r>
    </w:p>
    <w:p w14:paraId="1E43010A" w14:textId="0F90C307" w:rsidR="00916D40" w:rsidRPr="00145391" w:rsidRDefault="00916D40" w:rsidP="003C4219">
      <w:pPr>
        <w:tabs>
          <w:tab w:val="left" w:pos="284"/>
        </w:tabs>
        <w:spacing w:before="240" w:after="120" w:line="240" w:lineRule="exact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it-IT"/>
          <w14:ligatures w14:val="none"/>
        </w:rPr>
        <w:lastRenderedPageBreak/>
        <w:t>Il corso, intitolato “</w:t>
      </w:r>
      <w:r w:rsidR="00596554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L’arte del discorso diretto nella letteratura latina</w:t>
      </w:r>
      <w:r w:rsidRPr="00145391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it-IT"/>
          <w14:ligatures w14:val="none"/>
        </w:rPr>
        <w:t>”, si articola come segue:</w:t>
      </w:r>
    </w:p>
    <w:p w14:paraId="220CB284" w14:textId="77777777" w:rsidR="00113C1C" w:rsidRPr="00145391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I Modulo</w:t>
      </w:r>
    </w:p>
    <w:p w14:paraId="5C294499" w14:textId="005C1764" w:rsidR="00113C1C" w:rsidRPr="00145391" w:rsidRDefault="00596554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Discorsi in poesia</w:t>
      </w:r>
      <w:r w:rsidR="00041ADA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epica e satira</w:t>
      </w:r>
    </w:p>
    <w:p w14:paraId="363988D6" w14:textId="77777777" w:rsidR="00113C1C" w:rsidRPr="00145391" w:rsidRDefault="00113C1C" w:rsidP="00113C1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proofErr w:type="gramStart"/>
      <w:r w:rsidRPr="00145391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II</w:t>
      </w:r>
      <w:proofErr w:type="gramEnd"/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</w:t>
      </w:r>
      <w:r w:rsidRPr="00145391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Modulo</w:t>
      </w:r>
    </w:p>
    <w:p w14:paraId="584338C1" w14:textId="15E65B0A" w:rsidR="00113C1C" w:rsidRPr="00145391" w:rsidRDefault="00596554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Discorsi in prosa</w:t>
      </w:r>
      <w:r w:rsidR="00916D40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storiografia e filosofia</w:t>
      </w:r>
    </w:p>
    <w:p w14:paraId="25E53B1A" w14:textId="77777777" w:rsidR="00113C1C" w:rsidRPr="00145391" w:rsidRDefault="00113C1C" w:rsidP="00113C1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A cura degli studenti</w:t>
      </w:r>
    </w:p>
    <w:p w14:paraId="66191901" w14:textId="77777777" w:rsidR="00113C1C" w:rsidRPr="003C4219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Per gli studenti della laurea triennale che non abbiano ancora acquisito crediti sono previste delle letture domestiche:</w:t>
      </w:r>
    </w:p>
    <w:p w14:paraId="6BE11CEB" w14:textId="77777777" w:rsidR="00113C1C" w:rsidRPr="003C4219" w:rsidRDefault="00113C1C" w:rsidP="00113C1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I Modulo</w:t>
      </w:r>
    </w:p>
    <w:p w14:paraId="07B66A60" w14:textId="699DB273" w:rsidR="00113C1C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bookmarkStart w:id="5" w:name="_Hlk166144850"/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bookmarkEnd w:id="5"/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Virgilio, </w:t>
      </w:r>
      <w:r w:rsidRPr="003C4219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Eneide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, un libro a scelta;</w:t>
      </w:r>
      <w:r w:rsidR="001B5916" w:rsidRPr="001B5916">
        <w:t xml:space="preserve"> </w:t>
      </w:r>
      <w:hyperlink r:id="rId8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kern w:val="0"/>
            <w:sz w:val="20"/>
            <w:szCs w:val="24"/>
            <w:lang w:eastAsia="it-IT"/>
            <w14:ligatures w14:val="none"/>
          </w:rPr>
          <w:t>Acquista da VP</w:t>
        </w:r>
      </w:hyperlink>
    </w:p>
    <w:p w14:paraId="6B67D889" w14:textId="145F6FBA" w:rsidR="00CF7CE8" w:rsidRPr="00CF7CE8" w:rsidRDefault="00596554" w:rsidP="00CF7CE8">
      <w:pPr>
        <w:numPr>
          <w:ilvl w:val="0"/>
          <w:numId w:val="1"/>
        </w:numPr>
        <w:tabs>
          <w:tab w:val="left" w:pos="284"/>
        </w:tabs>
        <w:spacing w:after="0" w:line="240" w:lineRule="exact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Cicerone: un libro da un’opera filosofica a scelta dello studente (escluso il </w:t>
      </w:r>
      <w:proofErr w:type="spellStart"/>
      <w:r w:rsidRPr="00145391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Somnium</w:t>
      </w:r>
      <w:proofErr w:type="spellEnd"/>
      <w:r w:rsidRPr="00145391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 xml:space="preserve"> </w:t>
      </w:r>
      <w:proofErr w:type="spellStart"/>
      <w:r w:rsidRPr="00145391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Scipionis</w:t>
      </w:r>
      <w:proofErr w:type="spellEnd"/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);</w:t>
      </w:r>
      <w:r w:rsidRPr="00145391">
        <w:rPr>
          <w:rFonts w:ascii="Times" w:eastAsia="Times New Roman" w:hAnsi="Times" w:cs="Times New Roman"/>
          <w:spacing w:val="-5"/>
          <w:kern w:val="0"/>
          <w:sz w:val="18"/>
          <w:szCs w:val="24"/>
          <w:lang w:eastAsia="it-IT"/>
          <w14:ligatures w14:val="none"/>
        </w:rPr>
        <w:t xml:space="preserve"> </w:t>
      </w:r>
    </w:p>
    <w:p w14:paraId="56FC0681" w14:textId="7508B35D" w:rsidR="00CF7CE8" w:rsidRPr="00CF7CE8" w:rsidRDefault="00CF7CE8" w:rsidP="00CF7CE8">
      <w:pPr>
        <w:numPr>
          <w:ilvl w:val="0"/>
          <w:numId w:val="1"/>
        </w:numPr>
        <w:tabs>
          <w:tab w:val="left" w:pos="284"/>
        </w:tabs>
        <w:spacing w:after="0" w:line="240" w:lineRule="exact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Seneca, </w:t>
      </w:r>
      <w:r w:rsidRP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 xml:space="preserve">De </w:t>
      </w:r>
      <w:proofErr w:type="spellStart"/>
      <w:r w:rsidRP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tranquillitate</w:t>
      </w:r>
      <w:proofErr w:type="spellEnd"/>
      <w:r w:rsidRP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 xml:space="preserve"> animi</w:t>
      </w:r>
      <w:r w:rsidR="001B5916" w:rsidRPr="001B5916">
        <w:t xml:space="preserve"> </w:t>
      </w:r>
      <w:hyperlink r:id="rId9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i/>
            <w:kern w:val="0"/>
            <w:sz w:val="20"/>
            <w:szCs w:val="24"/>
            <w:lang w:eastAsia="it-IT"/>
            <w14:ligatures w14:val="none"/>
          </w:rPr>
          <w:t>Acquista da VP</w:t>
        </w:r>
      </w:hyperlink>
      <w:r w:rsidRPr="00CF7CE8">
        <w:rPr>
          <w:rFonts w:ascii="Times New Roman" w:eastAsia="Times New Roman" w:hAnsi="Times New Roman" w:cs="Times New Roman"/>
          <w:iCs/>
          <w:kern w:val="0"/>
          <w:sz w:val="20"/>
          <w:szCs w:val="24"/>
          <w:lang w:eastAsia="it-IT"/>
          <w14:ligatures w14:val="none"/>
        </w:rPr>
        <w:t>, o</w:t>
      </w:r>
      <w:r w:rsidRP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 xml:space="preserve"> De brevitate vitae</w:t>
      </w:r>
      <w:r w:rsidR="001B5916" w:rsidRPr="001B5916">
        <w:t xml:space="preserve"> </w:t>
      </w:r>
      <w:hyperlink r:id="rId10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i/>
            <w:kern w:val="0"/>
            <w:sz w:val="20"/>
            <w:szCs w:val="24"/>
            <w:lang w:eastAsia="it-IT"/>
            <w14:ligatures w14:val="none"/>
          </w:rPr>
          <w:t>Acquista da VP</w:t>
        </w:r>
      </w:hyperlink>
      <w:r w:rsidRPr="00CF7CE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, o </w:t>
      </w:r>
      <w:proofErr w:type="spellStart"/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Consolatio</w:t>
      </w:r>
      <w:proofErr w:type="spellEnd"/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 xml:space="preserve"> ad </w:t>
      </w:r>
      <w:proofErr w:type="spellStart"/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Helviam</w:t>
      </w:r>
      <w:proofErr w:type="spellEnd"/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 xml:space="preserve"> </w:t>
      </w:r>
      <w:proofErr w:type="spellStart"/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matrem</w:t>
      </w:r>
      <w:proofErr w:type="spellEnd"/>
      <w:r w:rsidRPr="00CF7CE8">
        <w:rPr>
          <w:rFonts w:ascii="Times New Roman" w:eastAsia="Times New Roman" w:hAnsi="Times New Roman" w:cs="Times New Roman"/>
          <w:iCs/>
          <w:kern w:val="0"/>
          <w:sz w:val="20"/>
          <w:szCs w:val="24"/>
          <w:lang w:eastAsia="it-IT"/>
          <w14:ligatures w14:val="none"/>
        </w:rPr>
        <w:t>;</w:t>
      </w:r>
      <w:r w:rsidRP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 xml:space="preserve"> </w:t>
      </w:r>
    </w:p>
    <w:p w14:paraId="7C1B9B0B" w14:textId="77777777" w:rsidR="00113C1C" w:rsidRPr="00145391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>Storia della letteratura latina: dalle origini all’età di Augusto (compresa).</w:t>
      </w:r>
    </w:p>
    <w:p w14:paraId="4D4A55ED" w14:textId="77777777" w:rsidR="00596554" w:rsidRDefault="00596554" w:rsidP="00FE13BD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it-IT"/>
          <w14:ligatures w14:val="none"/>
        </w:rPr>
      </w:pPr>
    </w:p>
    <w:p w14:paraId="4E22F7C5" w14:textId="4E5F54E2" w:rsidR="00FE13BD" w:rsidRPr="00145391" w:rsidRDefault="00113C1C" w:rsidP="00FE13BD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it-IT"/>
          <w14:ligatures w14:val="none"/>
        </w:rPr>
        <w:t xml:space="preserve">N.B.: 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Nel corso integrativo di lingua latina </w:t>
      </w:r>
      <w:r w:rsidR="00FE13BD" w:rsidRPr="005F5080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del</w:t>
      </w:r>
      <w:r w:rsidR="00CF7CE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la</w:t>
      </w:r>
      <w:r w:rsidR="00FE13BD" w:rsidRPr="005F5080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prof.</w:t>
      </w:r>
      <w:r w:rsidR="00CF7CE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ssa</w:t>
      </w:r>
      <w:r w:rsidR="00FE13BD" w:rsidRPr="005F5080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</w:t>
      </w:r>
      <w:r w:rsidR="00CF7CE8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Murgia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sarà oggetto di lettura </w:t>
      </w:r>
      <w:r w:rsidR="00FE13BD" w:rsidRPr="00AE664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>il libro I</w:t>
      </w:r>
      <w:r w:rsidR="00CF7CE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>I</w:t>
      </w:r>
      <w:r w:rsidR="00FE13BD" w:rsidRPr="00AE664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 xml:space="preserve"> delle </w:t>
      </w:r>
      <w:proofErr w:type="spellStart"/>
      <w:r w:rsidR="00FE13BD" w:rsidRPr="00AE664B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0"/>
          <w:szCs w:val="24"/>
          <w:lang w:eastAsia="it-IT"/>
          <w14:ligatures w14:val="none"/>
        </w:rPr>
        <w:t>Tusculanae</w:t>
      </w:r>
      <w:proofErr w:type="spellEnd"/>
      <w:r w:rsidR="00FE13BD" w:rsidRPr="00AE664B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0"/>
          <w:szCs w:val="24"/>
          <w:lang w:eastAsia="it-IT"/>
          <w14:ligatures w14:val="none"/>
        </w:rPr>
        <w:t xml:space="preserve"> </w:t>
      </w:r>
      <w:proofErr w:type="spellStart"/>
      <w:r w:rsidR="00FE13BD" w:rsidRPr="00AE664B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0"/>
          <w:szCs w:val="24"/>
          <w:lang w:eastAsia="it-IT"/>
          <w14:ligatures w14:val="none"/>
        </w:rPr>
        <w:t>disputationes</w:t>
      </w:r>
      <w:proofErr w:type="spellEnd"/>
      <w:r w:rsidR="00FE13BD" w:rsidRPr="00AE664B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 xml:space="preserve"> di Cicerone; la frequenza attiva a detto corso consentirà una riduzione dell’estensione del testo da preparare per l’e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same.</w:t>
      </w:r>
    </w:p>
    <w:p w14:paraId="160681C1" w14:textId="3B2B6318" w:rsidR="00113C1C" w:rsidRDefault="00113C1C" w:rsidP="00D7583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</w:pPr>
      <w:proofErr w:type="gramStart"/>
      <w:r w:rsidRPr="003C4219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II</w:t>
      </w:r>
      <w:proofErr w:type="gramEnd"/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</w:t>
      </w:r>
      <w:r w:rsidRPr="003C4219">
        <w:rPr>
          <w:rFonts w:ascii="Times New Roman" w:eastAsia="Times New Roman" w:hAnsi="Times New Roman" w:cs="Times New Roman"/>
          <w:smallCaps/>
          <w:kern w:val="0"/>
          <w:sz w:val="18"/>
          <w:szCs w:val="24"/>
          <w:lang w:eastAsia="it-IT"/>
          <w14:ligatures w14:val="none"/>
        </w:rPr>
        <w:t>Modulo</w:t>
      </w:r>
    </w:p>
    <w:p w14:paraId="26BC0B03" w14:textId="28F601C3" w:rsidR="00CF7CE8" w:rsidRPr="00113C1C" w:rsidRDefault="00CF7CE8" w:rsidP="00CF7CE8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bookmarkStart w:id="6" w:name="_Hlk166144793"/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bookmarkEnd w:id="6"/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>Plauto o Terenzio: una commedia a scelta dello studente;</w:t>
      </w:r>
    </w:p>
    <w:p w14:paraId="12AC8C67" w14:textId="5BA4D50F" w:rsidR="00113C1C" w:rsidRPr="00113C1C" w:rsidRDefault="00113C1C" w:rsidP="00113C1C">
      <w:pPr>
        <w:tabs>
          <w:tab w:val="left" w:pos="284"/>
        </w:tabs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>Catullo: carmi 1, 2, 3, 5, 7, 8, 11,</w:t>
      </w:r>
      <w:r w:rsidR="003C005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13,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14, 35, 36, 4</w:t>
      </w:r>
      <w:r w:rsidR="005E713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5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, 49, 50, 51, 6</w:t>
      </w:r>
      <w:r w:rsidR="003C005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5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, 70, 72, </w:t>
      </w:r>
      <w:r w:rsidR="003C005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73, 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75, 76, 85, 86, 87, 92, 93, 95, 96, 101, 107, 109;</w:t>
      </w:r>
      <w:r w:rsidR="001B5916" w:rsidRPr="001B5916">
        <w:t xml:space="preserve"> </w:t>
      </w:r>
      <w:hyperlink r:id="rId11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kern w:val="0"/>
            <w:sz w:val="20"/>
            <w:szCs w:val="24"/>
            <w:lang w:eastAsia="it-IT"/>
            <w14:ligatures w14:val="none"/>
          </w:rPr>
          <w:t>Acquista da VP</w:t>
        </w:r>
      </w:hyperlink>
    </w:p>
    <w:p w14:paraId="0029DD17" w14:textId="48BF9D9D" w:rsidR="00596554" w:rsidRPr="00596554" w:rsidRDefault="00113C1C" w:rsidP="00596554">
      <w:pPr>
        <w:tabs>
          <w:tab w:val="left" w:pos="284"/>
        </w:tabs>
        <w:spacing w:after="0" w:line="240" w:lineRule="atLeast"/>
        <w:ind w:left="284" w:hanging="284"/>
        <w:jc w:val="both"/>
        <w:rPr>
          <w:rFonts w:ascii="Times" w:eastAsia="Times New Roman" w:hAnsi="Times" w:cs="Times New Roman"/>
          <w:i/>
          <w:spacing w:val="-5"/>
          <w:kern w:val="0"/>
          <w:sz w:val="18"/>
          <w:szCs w:val="24"/>
          <w:lang w:eastAsia="it-IT"/>
          <w14:ligatures w14:val="none"/>
        </w:rPr>
      </w:pP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Virgilio, </w:t>
      </w:r>
      <w:r w:rsidRPr="00113C1C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Georgiche</w:t>
      </w:r>
      <w:r w:rsidRPr="00113C1C">
        <w:rPr>
          <w:rFonts w:ascii="Times New Roman" w:eastAsia="Times New Roman" w:hAnsi="Times New Roman" w:cs="Times New Roman"/>
          <w:iCs/>
          <w:kern w:val="0"/>
          <w:sz w:val="20"/>
          <w:szCs w:val="24"/>
          <w:lang w:eastAsia="it-IT"/>
          <w14:ligatures w14:val="none"/>
        </w:rPr>
        <w:t xml:space="preserve"> IV 281-566</w:t>
      </w:r>
      <w:r w:rsidRPr="00113C1C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;</w:t>
      </w:r>
      <w:r w:rsidRPr="00113C1C">
        <w:rPr>
          <w:rFonts w:ascii="Times" w:eastAsia="Times New Roman" w:hAnsi="Times" w:cs="Times New Roman"/>
          <w:i/>
          <w:spacing w:val="-5"/>
          <w:kern w:val="0"/>
          <w:sz w:val="18"/>
          <w:szCs w:val="24"/>
          <w:lang w:eastAsia="it-IT"/>
          <w14:ligatures w14:val="none"/>
        </w:rPr>
        <w:t xml:space="preserve"> </w:t>
      </w:r>
      <w:hyperlink r:id="rId12" w:history="1">
        <w:r w:rsidR="001B5916" w:rsidRPr="001B5916">
          <w:rPr>
            <w:rStyle w:val="Collegamentoipertestuale"/>
            <w:rFonts w:ascii="Times" w:eastAsia="Times New Roman" w:hAnsi="Times" w:cs="Times New Roman"/>
            <w:i/>
            <w:spacing w:val="-5"/>
            <w:kern w:val="0"/>
            <w:sz w:val="18"/>
            <w:szCs w:val="24"/>
            <w:lang w:eastAsia="it-IT"/>
            <w14:ligatures w14:val="none"/>
          </w:rPr>
          <w:t>Acquista da VP</w:t>
        </w:r>
      </w:hyperlink>
    </w:p>
    <w:p w14:paraId="1BEABEB6" w14:textId="7A0E5E42" w:rsidR="00596554" w:rsidRDefault="00C90B64" w:rsidP="00C90B64">
      <w:pPr>
        <w:tabs>
          <w:tab w:val="left" w:pos="284"/>
        </w:tabs>
        <w:spacing w:after="0" w:line="240" w:lineRule="atLeast"/>
        <w:ind w:left="284" w:hanging="284"/>
        <w:jc w:val="both"/>
        <w:rPr>
          <w:rFonts w:ascii="Times" w:eastAsia="Times New Roman" w:hAnsi="Times" w:cs="Times New Roman"/>
          <w:i/>
          <w:spacing w:val="-5"/>
          <w:kern w:val="0"/>
          <w:sz w:val="18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Ovidio, il </w:t>
      </w:r>
      <w:r w:rsidR="00CF7CE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>primo</w:t>
      </w: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libro de</w:t>
      </w:r>
      <w:r w:rsidR="00CF7CE8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lle</w:t>
      </w: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</w:t>
      </w:r>
      <w:proofErr w:type="spellStart"/>
      <w:r w:rsid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Epistulae</w:t>
      </w:r>
      <w:proofErr w:type="spellEnd"/>
      <w:r w:rsidR="00CF7CE8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 xml:space="preserve"> ex Ponto</w:t>
      </w:r>
      <w:r w:rsidRPr="00145391">
        <w:rPr>
          <w:rFonts w:ascii="Times" w:eastAsia="Times New Roman" w:hAnsi="Times" w:cs="Times New Roman"/>
          <w:spacing w:val="-5"/>
          <w:kern w:val="0"/>
          <w:sz w:val="18"/>
          <w:szCs w:val="24"/>
          <w:lang w:eastAsia="it-IT"/>
          <w14:ligatures w14:val="none"/>
        </w:rPr>
        <w:t xml:space="preserve">; </w:t>
      </w:r>
    </w:p>
    <w:p w14:paraId="52AB4E8E" w14:textId="41C3E9D2" w:rsidR="00306A2D" w:rsidRDefault="00113C1C" w:rsidP="00306A2D">
      <w:pPr>
        <w:tabs>
          <w:tab w:val="left" w:pos="284"/>
        </w:tabs>
        <w:spacing w:after="0" w:line="240" w:lineRule="atLeast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Storia della letteratura latina: l’età imperiale, fino all’età di Teodosio (Claudiano incluso); </w:t>
      </w:r>
    </w:p>
    <w:p w14:paraId="34F7E695" w14:textId="41ABA1A5" w:rsidR="00FE13BD" w:rsidRDefault="00113C1C" w:rsidP="00307E6D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N.B.: 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Nel corso integrativo di lingua latina del prof. </w:t>
      </w:r>
      <w:r w:rsidR="00FE13BD" w:rsidRPr="00145391">
        <w:rPr>
          <w:rFonts w:ascii="Times New Roman" w:eastAsia="Times New Roman" w:hAnsi="Times New Roman" w:cs="Times New Roman"/>
          <w:i/>
          <w:iCs/>
          <w:kern w:val="0"/>
          <w:sz w:val="20"/>
          <w:szCs w:val="24"/>
          <w:lang w:eastAsia="it-IT"/>
          <w14:ligatures w14:val="none"/>
        </w:rPr>
        <w:t>Perelli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sarà oggetto di lettura il libro </w:t>
      </w:r>
      <w:r w:rsidR="00FE13BD" w:rsidRPr="005F508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4"/>
          <w:lang w:eastAsia="it-IT"/>
          <w14:ligatures w14:val="none"/>
        </w:rPr>
        <w:t>I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de</w:t>
      </w:r>
      <w:r w:rsidR="00E21B4E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lle </w:t>
      </w:r>
      <w:proofErr w:type="spellStart"/>
      <w:r w:rsidR="00E21B4E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Epistulae</w:t>
      </w:r>
      <w:proofErr w:type="spellEnd"/>
      <w:r w:rsidR="00E21B4E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 xml:space="preserve"> ex Ponto</w:t>
      </w:r>
      <w:r w:rsidR="00FE13BD" w:rsidRPr="00145391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di Ovidio; la frequenza attiva a detto corso consentirà una riduzione del numero di versi da preparare per l’esame.</w:t>
      </w:r>
    </w:p>
    <w:p w14:paraId="00BF4AC8" w14:textId="14986E3A" w:rsidR="00030BF6" w:rsidRPr="00145391" w:rsidRDefault="00030BF6" w:rsidP="00D7583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4"/>
          <w:lang w:eastAsia="it-IT"/>
          <w14:ligatures w14:val="none"/>
        </w:rPr>
      </w:pPr>
      <w:r w:rsidRPr="00145391"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4"/>
          <w:lang w:eastAsia="it-IT"/>
          <w14:ligatures w14:val="none"/>
        </w:rPr>
        <w:t>Nota per studenti che abbiano g</w:t>
      </w:r>
      <w:r w:rsidR="003D11F1" w:rsidRPr="00145391"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4"/>
          <w:lang w:eastAsia="it-IT"/>
          <w14:ligatures w14:val="none"/>
        </w:rPr>
        <w:t>ià seguito il corso, nel loro primo anno:</w:t>
      </w:r>
    </w:p>
    <w:p w14:paraId="43AD31BC" w14:textId="66D12683" w:rsidR="00113C1C" w:rsidRPr="003C4219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noProof/>
          <w:kern w:val="0"/>
          <w:sz w:val="20"/>
          <w:szCs w:val="24"/>
          <w:lang w:eastAsia="it-IT"/>
          <w14:ligatures w14:val="none"/>
        </w:rPr>
        <w:t>Per gli studenti della laurea triennale che abbiano già acquisito 12 CFU e ne vogliano acquisire altri 6:</w:t>
      </w:r>
    </w:p>
    <w:p w14:paraId="6659D1A3" w14:textId="0E2F03DE" w:rsidR="00113C1C" w:rsidRPr="003C4219" w:rsidRDefault="00113C1C" w:rsidP="00A762B0">
      <w:pPr>
        <w:tabs>
          <w:tab w:val="left" w:pos="284"/>
        </w:tabs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Orazio, </w:t>
      </w:r>
      <w:r w:rsidRPr="003C4219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Epistole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(I e II libro) ed </w:t>
      </w:r>
      <w:r w:rsidRPr="003C4219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Ars Poetica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: una scelta di almeno 500 versi complessivi in blocchi consecutivi fra loro.</w:t>
      </w:r>
      <w:r w:rsidR="001B5916" w:rsidRPr="001B5916">
        <w:t xml:space="preserve"> </w:t>
      </w:r>
      <w:hyperlink r:id="rId13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kern w:val="0"/>
            <w:sz w:val="20"/>
            <w:szCs w:val="24"/>
            <w:lang w:eastAsia="it-IT"/>
            <w14:ligatures w14:val="none"/>
          </w:rPr>
          <w:t>Acquista da VP</w:t>
        </w:r>
      </w:hyperlink>
    </w:p>
    <w:p w14:paraId="1ECC39FA" w14:textId="1ED480EF" w:rsidR="00113C1C" w:rsidRPr="003C4219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lastRenderedPageBreak/>
        <w:t>–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>Tito Livio, un libro</w:t>
      </w:r>
      <w:r w:rsidR="006353C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a scelta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.</w:t>
      </w:r>
    </w:p>
    <w:p w14:paraId="2D1AFD69" w14:textId="6BFAF7E4" w:rsidR="003C4219" w:rsidRDefault="00113C1C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–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ab/>
        <w:t xml:space="preserve">Apuleio, </w:t>
      </w:r>
      <w:r w:rsidRPr="003C4219">
        <w:rPr>
          <w:rFonts w:ascii="Times New Roman" w:eastAsia="Times New Roman" w:hAnsi="Times New Roman" w:cs="Times New Roman"/>
          <w:i/>
          <w:kern w:val="0"/>
          <w:sz w:val="20"/>
          <w:szCs w:val="24"/>
          <w:lang w:eastAsia="it-IT"/>
          <w14:ligatures w14:val="none"/>
        </w:rPr>
        <w:t>Metamorfosi: la favola di Amore e Psiche</w:t>
      </w:r>
      <w:r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(4,28-6,24)</w:t>
      </w:r>
      <w:r w:rsidR="003C4219" w:rsidRPr="003C4219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.</w:t>
      </w:r>
      <w:r w:rsidR="001B5916" w:rsidRPr="001B5916">
        <w:t xml:space="preserve"> </w:t>
      </w:r>
      <w:hyperlink r:id="rId14" w:history="1">
        <w:r w:rsidR="001B5916" w:rsidRPr="001B5916">
          <w:rPr>
            <w:rStyle w:val="Collegamentoipertestuale"/>
            <w:rFonts w:ascii="Times New Roman" w:eastAsia="Times New Roman" w:hAnsi="Times New Roman" w:cs="Times New Roman"/>
            <w:kern w:val="0"/>
            <w:sz w:val="20"/>
            <w:szCs w:val="24"/>
            <w:lang w:eastAsia="it-IT"/>
            <w14:ligatures w14:val="none"/>
          </w:rPr>
          <w:t>Acquista da VP</w:t>
        </w:r>
      </w:hyperlink>
    </w:p>
    <w:p w14:paraId="42BD7030" w14:textId="3D2C1E5F" w:rsidR="00AE664B" w:rsidRPr="00AE664B" w:rsidRDefault="00AE664B" w:rsidP="00D7583C">
      <w:pPr>
        <w:tabs>
          <w:tab w:val="left" w:pos="284"/>
        </w:tabs>
        <w:spacing w:before="120" w:after="0" w:line="240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it-IT"/>
          <w14:ligatures w14:val="none"/>
        </w:rPr>
      </w:pPr>
      <w:r w:rsidRPr="00AE664B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:lang w:eastAsia="it-IT"/>
          <w14:ligatures w14:val="none"/>
        </w:rPr>
        <w:t>Nota per studenti che volessero acquistare il corso come corso singolo (12 CFU):</w:t>
      </w:r>
    </w:p>
    <w:p w14:paraId="72ABD523" w14:textId="0CF6BD9A" w:rsidR="00AE664B" w:rsidRDefault="00AE664B" w:rsidP="00113C1C">
      <w:pPr>
        <w:tabs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Qualora si intendesse </w:t>
      </w:r>
      <w:r w:rsidRPr="00307E6D"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acquistare i crediti relativi al corso, per sostenerlo come corso singolo, è necessari</w:t>
      </w:r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o acquistare 12 CFU, corrispondenti all’intera annualità. Diversamente, il sistema non permette di iscriversi all’esame per ottenere soltanto 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>6</w:t>
      </w:r>
      <w:proofErr w:type="gramEnd"/>
      <w:r>
        <w:rPr>
          <w:rFonts w:ascii="Times New Roman" w:eastAsia="Times New Roman" w:hAnsi="Times New Roman" w:cs="Times New Roman"/>
          <w:kern w:val="0"/>
          <w:sz w:val="20"/>
          <w:szCs w:val="24"/>
          <w:lang w:eastAsia="it-IT"/>
          <w14:ligatures w14:val="none"/>
        </w:rPr>
        <w:t xml:space="preserve"> CFU.</w:t>
      </w:r>
    </w:p>
    <w:p w14:paraId="4EF2B99B" w14:textId="156499CA" w:rsidR="000E2B8C" w:rsidRPr="000E2B8C" w:rsidRDefault="000E2B8C" w:rsidP="000E2B8C">
      <w:pPr>
        <w:tabs>
          <w:tab w:val="left" w:pos="284"/>
        </w:tabs>
        <w:spacing w:before="240" w:after="120" w:line="220" w:lineRule="exact"/>
        <w:jc w:val="both"/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24"/>
          <w:lang w:eastAsia="it-IT"/>
          <w14:ligatures w14:val="none"/>
        </w:rPr>
      </w:pPr>
      <w:r w:rsidRPr="000E2B8C"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24"/>
          <w:lang w:eastAsia="it-IT"/>
          <w14:ligatures w14:val="none"/>
        </w:rPr>
        <w:t>BIBLIOGRAFIA</w:t>
      </w:r>
      <w:r w:rsidR="001B5916">
        <w:rPr>
          <w:rStyle w:val="Rimandonotaapidipagina"/>
          <w:rFonts w:ascii="Times New Roman" w:eastAsia="Times New Roman" w:hAnsi="Times New Roman" w:cs="Times New Roman"/>
          <w:b/>
          <w:i/>
          <w:noProof/>
          <w:kern w:val="0"/>
          <w:sz w:val="18"/>
          <w:szCs w:val="24"/>
          <w:lang w:eastAsia="it-IT"/>
          <w14:ligatures w14:val="none"/>
        </w:rPr>
        <w:footnoteReference w:id="1"/>
      </w:r>
    </w:p>
    <w:p w14:paraId="658C14A9" w14:textId="5BB3B976" w:rsidR="00113C1C" w:rsidRPr="00307E6D" w:rsidRDefault="00113C1C" w:rsidP="00113C1C">
      <w:pPr>
        <w:tabs>
          <w:tab w:val="left" w:pos="284"/>
        </w:tabs>
        <w:spacing w:before="120" w:after="0" w:line="220" w:lineRule="exact"/>
        <w:ind w:left="284" w:hanging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I testi oggetto delle lezioni e i relativi sussidi bibliografici saranno indicati durante il corso.</w:t>
      </w:r>
    </w:p>
    <w:p w14:paraId="4A017475" w14:textId="77777777" w:rsidR="00113C1C" w:rsidRPr="00307E6D" w:rsidRDefault="00113C1C" w:rsidP="00113C1C">
      <w:pPr>
        <w:tabs>
          <w:tab w:val="left" w:pos="284"/>
        </w:tabs>
        <w:spacing w:after="0" w:line="220" w:lineRule="exact"/>
        <w:ind w:left="284" w:hanging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Le opere oggetto di analisi verranno lette sulla base delle principali edizioni critiche (Oxford Classical Texts, Bibliotheca Teubneriana, Belles Lettres ecc.).</w:t>
      </w:r>
    </w:p>
    <w:p w14:paraId="34DD76E9" w14:textId="77777777" w:rsidR="00113C1C" w:rsidRPr="00307E6D" w:rsidRDefault="00113C1C" w:rsidP="00113C1C">
      <w:pPr>
        <w:tabs>
          <w:tab w:val="left" w:pos="284"/>
        </w:tabs>
        <w:spacing w:after="0" w:line="220" w:lineRule="exact"/>
        <w:ind w:left="284" w:hanging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I testi affidati allo studio domestico degli studenti potranno essere letti in qualsiasi edizione.</w:t>
      </w:r>
    </w:p>
    <w:p w14:paraId="2F278A48" w14:textId="7CAA584E" w:rsidR="00113C1C" w:rsidRPr="00307E6D" w:rsidRDefault="00113C1C" w:rsidP="00113C1C">
      <w:pPr>
        <w:tabs>
          <w:tab w:val="left" w:pos="284"/>
        </w:tabs>
        <w:spacing w:before="120" w:after="0" w:line="220" w:lineRule="exact"/>
        <w:ind w:left="284" w:hanging="284"/>
        <w:jc w:val="both"/>
        <w:rPr>
          <w:rFonts w:ascii="Times" w:eastAsia="Times New Roman" w:hAnsi="Times" w:cs="Times New Roman"/>
          <w:i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 New Roman" w:eastAsia="Times New Roman" w:hAnsi="Times New Roman" w:cs="Times New Roman"/>
          <w:i/>
          <w:noProof/>
          <w:kern w:val="0"/>
          <w:sz w:val="18"/>
          <w:szCs w:val="18"/>
          <w:lang w:eastAsia="it-IT"/>
          <w14:ligatures w14:val="none"/>
        </w:rPr>
        <w:t>Manuale per lo studio universitario del latino</w:t>
      </w:r>
      <w:r w:rsidRPr="00307E6D">
        <w:rPr>
          <w:rFonts w:ascii="Times" w:eastAsia="Times New Roman" w:hAnsi="Times" w:cs="Times New Roman"/>
          <w:i/>
          <w:noProof/>
          <w:kern w:val="0"/>
          <w:sz w:val="18"/>
          <w:szCs w:val="18"/>
          <w:lang w:eastAsia="it-IT"/>
          <w14:ligatures w14:val="none"/>
        </w:rPr>
        <w:t>:</w:t>
      </w:r>
    </w:p>
    <w:p w14:paraId="1AF0CA7E" w14:textId="6E9D161A" w:rsidR="00113C1C" w:rsidRPr="00307E6D" w:rsidRDefault="00DC5DD5" w:rsidP="00D12690">
      <w:pPr>
        <w:tabs>
          <w:tab w:val="left" w:pos="284"/>
        </w:tabs>
        <w:spacing w:after="0" w:line="240" w:lineRule="atLeast"/>
        <w:ind w:left="284" w:hanging="284"/>
        <w:jc w:val="both"/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L. Galasso (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a cura di</w:t>
      </w: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), 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con</w:t>
      </w: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F. Citti</w:t>
      </w:r>
      <w:r w:rsidR="00113C1C"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-</w:t>
      </w: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A</w:t>
      </w:r>
      <w:r w:rsidR="00113C1C"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. </w:t>
      </w: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Cucchiarelli-L. Pasetti-B. Pieri-M. C. Scappticcio-A. Stramaglia-F. Urisini</w:t>
      </w:r>
      <w:r w:rsidR="00113C1C"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,</w:t>
      </w:r>
      <w:r w:rsidR="00113C1C" w:rsidRPr="00307E6D">
        <w:rPr>
          <w:rFonts w:ascii="Times" w:eastAsia="Times New Roman" w:hAnsi="Times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Pr="00307E6D">
        <w:rPr>
          <w:rFonts w:ascii="Times New Roman" w:eastAsia="Times New Roman" w:hAnsi="Times New Roman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>L</w:t>
      </w:r>
      <w:r w:rsidR="00113C1C" w:rsidRPr="00307E6D">
        <w:rPr>
          <w:rFonts w:ascii="Times New Roman" w:eastAsia="Times New Roman" w:hAnsi="Times New Roman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>atino universitario</w:t>
      </w:r>
      <w:r w:rsidRPr="00307E6D">
        <w:rPr>
          <w:rFonts w:ascii="Times New Roman" w:eastAsia="Times New Roman" w:hAnsi="Times New Roman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>. Percorsi e strumenti di storia letteraria, lingua, filologia e ricezione</w:t>
      </w:r>
      <w:r w:rsidR="00113C1C" w:rsidRPr="00307E6D">
        <w:rPr>
          <w:rFonts w:ascii="Times" w:eastAsia="Times New Roman" w:hAnsi="Times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>,</w:t>
      </w:r>
      <w:r w:rsidR="00113C1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Hoepli</w:t>
      </w:r>
      <w:r w:rsidR="00113C1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Milano</w:t>
      </w:r>
      <w:r w:rsidR="00113C1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, 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2026</w:t>
      </w:r>
      <w:r w:rsidR="00113C1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– secondo le indicazioni del programma del</w:t>
      </w:r>
      <w:r w:rsidR="006353C9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la prof.ssa Murgia</w:t>
      </w:r>
      <w:r w:rsidR="00113C1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8501A5" w:rsidRPr="008501A5">
        <w:t xml:space="preserve"> </w:t>
      </w:r>
      <w:hyperlink r:id="rId15" w:history="1">
        <w:r w:rsidR="008501A5" w:rsidRPr="008501A5">
          <w:rPr>
            <w:rStyle w:val="Collegamentoipertestuale"/>
            <w:rFonts w:ascii="Times" w:eastAsia="Times New Roman" w:hAnsi="Times" w:cs="Times New Roman"/>
            <w:noProof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2295118D" w14:textId="77777777" w:rsidR="00113C1C" w:rsidRPr="00307E6D" w:rsidRDefault="00113C1C" w:rsidP="00113C1C">
      <w:pPr>
        <w:tabs>
          <w:tab w:val="left" w:pos="284"/>
        </w:tabs>
        <w:spacing w:before="120" w:after="0" w:line="220" w:lineRule="exact"/>
        <w:ind w:left="284" w:hanging="284"/>
        <w:jc w:val="both"/>
        <w:rPr>
          <w:rFonts w:ascii="Times New Roman" w:eastAsia="Times New Roman" w:hAnsi="Times New Roman" w:cs="Times New Roman"/>
          <w:i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 New Roman" w:eastAsia="Times New Roman" w:hAnsi="Times New Roman" w:cs="Times New Roman"/>
          <w:i/>
          <w:noProof/>
          <w:kern w:val="0"/>
          <w:sz w:val="18"/>
          <w:szCs w:val="18"/>
          <w:lang w:eastAsia="it-IT"/>
          <w14:ligatures w14:val="none"/>
        </w:rPr>
        <w:t>Manuali consigliati per lo studio della storia letteraria:</w:t>
      </w:r>
    </w:p>
    <w:p w14:paraId="4BCF1687" w14:textId="3AA69770" w:rsidR="00113C1C" w:rsidRPr="00307E6D" w:rsidRDefault="00113C1C" w:rsidP="00113C1C">
      <w:pPr>
        <w:tabs>
          <w:tab w:val="left" w:pos="284"/>
        </w:tabs>
        <w:spacing w:after="0" w:line="220" w:lineRule="exact"/>
        <w:ind w:left="284" w:hanging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Qualsiasi manuale già utilizzato negli studi superiori è considerato idoneo. In caso di assenza di un simile strumento, </w:t>
      </w:r>
      <w:r w:rsidR="006353C9"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il </w:t>
      </w: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manuale di riferimento sarà quello a cura di </w:t>
      </w:r>
      <w:r w:rsidRPr="00307E6D">
        <w:rPr>
          <w:rFonts w:ascii="Times" w:eastAsia="Times New Roman" w:hAnsi="Times" w:cs="Times New Roman"/>
          <w:smallCaps/>
          <w:noProof/>
          <w:kern w:val="0"/>
          <w:sz w:val="18"/>
          <w:szCs w:val="18"/>
          <w:lang w:eastAsia="it-IT"/>
          <w14:ligatures w14:val="none"/>
        </w:rPr>
        <w:t>G.B. Conte</w:t>
      </w: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, ed. Le Monnier.</w:t>
      </w:r>
    </w:p>
    <w:p w14:paraId="62A01DBF" w14:textId="77777777" w:rsidR="00113C1C" w:rsidRPr="00307E6D" w:rsidRDefault="00113C1C" w:rsidP="00113C1C">
      <w:pPr>
        <w:tabs>
          <w:tab w:val="left" w:pos="284"/>
        </w:tabs>
        <w:spacing w:after="0" w:line="220" w:lineRule="exact"/>
        <w:ind w:left="284" w:hanging="284"/>
        <w:jc w:val="both"/>
        <w:rPr>
          <w:rFonts w:ascii="Times New Roman" w:eastAsia="Times New Roman" w:hAnsi="Times New Roman" w:cs="Times New Roman"/>
          <w:noProof/>
          <w:spacing w:val="-5"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Per uno studio più approfondito, si segnalano i volumi di </w:t>
      </w:r>
      <w:r w:rsidRPr="00307E6D">
        <w:rPr>
          <w:rFonts w:ascii="Times" w:eastAsia="Times New Roman" w:hAnsi="Times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M. Von Albrecht,</w:t>
      </w:r>
      <w:r w:rsidRPr="00307E6D">
        <w:rPr>
          <w:rFonts w:ascii="Times" w:eastAsia="Times New Roman" w:hAnsi="Times" w:cs="Times New Roman"/>
          <w:i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</w:t>
      </w:r>
      <w:r w:rsidRPr="00307E6D">
        <w:rPr>
          <w:rFonts w:ascii="Times New Roman" w:eastAsia="Times New Roman" w:hAnsi="Times New Roman" w:cs="Times New Roman"/>
          <w:i/>
          <w:noProof/>
          <w:spacing w:val="-5"/>
          <w:kern w:val="0"/>
          <w:sz w:val="18"/>
          <w:szCs w:val="18"/>
          <w:lang w:eastAsia="it-IT"/>
          <w14:ligatures w14:val="none"/>
        </w:rPr>
        <w:t>Storia della letteratura latina,</w:t>
      </w:r>
      <w:r w:rsidRPr="00307E6D">
        <w:rPr>
          <w:rFonts w:ascii="Times New Roman" w:eastAsia="Times New Roman" w:hAnsi="Times New Roman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Einaudi, Torino, 1995-96, 3 voll.</w:t>
      </w:r>
    </w:p>
    <w:p w14:paraId="33A20706" w14:textId="77777777" w:rsidR="00113C1C" w:rsidRPr="00307E6D" w:rsidRDefault="00113C1C" w:rsidP="00113C1C">
      <w:pPr>
        <w:tabs>
          <w:tab w:val="left" w:pos="284"/>
        </w:tabs>
        <w:spacing w:before="120" w:after="0" w:line="220" w:lineRule="exact"/>
        <w:ind w:left="284" w:hanging="284"/>
        <w:jc w:val="both"/>
        <w:rPr>
          <w:rFonts w:ascii="Times New Roman" w:eastAsia="Times New Roman" w:hAnsi="Times New Roman" w:cs="Times New Roman"/>
          <w:i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 New Roman" w:eastAsia="Times New Roman" w:hAnsi="Times New Roman" w:cs="Times New Roman"/>
          <w:i/>
          <w:noProof/>
          <w:kern w:val="0"/>
          <w:sz w:val="18"/>
          <w:szCs w:val="18"/>
          <w:lang w:eastAsia="it-IT"/>
          <w14:ligatures w14:val="none"/>
        </w:rPr>
        <w:t>Per la prosodia e la metrica è consigliato:</w:t>
      </w:r>
    </w:p>
    <w:p w14:paraId="49B2BD07" w14:textId="4C3F5312" w:rsidR="000E2B8C" w:rsidRPr="00307E6D" w:rsidRDefault="00113C1C" w:rsidP="00113C1C">
      <w:pPr>
        <w:tabs>
          <w:tab w:val="left" w:pos="284"/>
        </w:tabs>
        <w:spacing w:after="0" w:line="240" w:lineRule="atLeast"/>
        <w:ind w:left="284" w:hanging="284"/>
        <w:jc w:val="both"/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 New Roman" w:eastAsia="Times New Roman" w:hAnsi="Times New Roman" w:cs="Times New Roman"/>
          <w:smallCaps/>
          <w:noProof/>
          <w:spacing w:val="-5"/>
          <w:kern w:val="0"/>
          <w:sz w:val="18"/>
          <w:szCs w:val="18"/>
          <w:lang w:eastAsia="it-IT"/>
          <w14:ligatures w14:val="none"/>
        </w:rPr>
        <w:t>S. Boldrini,</w:t>
      </w:r>
      <w:r w:rsidRPr="00307E6D">
        <w:rPr>
          <w:rFonts w:ascii="Times New Roman" w:eastAsia="Times New Roman" w:hAnsi="Times New Roman" w:cs="Times New Roman"/>
          <w:i/>
          <w:iCs/>
          <w:noProof/>
          <w:spacing w:val="-5"/>
          <w:kern w:val="0"/>
          <w:sz w:val="18"/>
          <w:szCs w:val="18"/>
          <w:lang w:eastAsia="it-IT"/>
          <w14:ligatures w14:val="none"/>
        </w:rPr>
        <w:t xml:space="preserve"> Fondamenti di prosodia e metrica latina</w:t>
      </w:r>
      <w:r w:rsidRPr="00307E6D">
        <w:rPr>
          <w:rFonts w:ascii="Times New Roman" w:eastAsia="Times New Roman" w:hAnsi="Times New Roman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, Carocci, Roma</w:t>
      </w:r>
      <w:r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, 2004</w:t>
      </w:r>
      <w:r w:rsidR="000E2B8C" w:rsidRPr="00307E6D">
        <w:rPr>
          <w:rFonts w:ascii="Times" w:eastAsia="Times New Roman" w:hAnsi="Times" w:cs="Times New Roman"/>
          <w:noProof/>
          <w:spacing w:val="-5"/>
          <w:kern w:val="0"/>
          <w:sz w:val="18"/>
          <w:szCs w:val="18"/>
          <w:lang w:eastAsia="it-IT"/>
          <w14:ligatures w14:val="none"/>
        </w:rPr>
        <w:t>.</w:t>
      </w:r>
      <w:r w:rsidR="001B5916" w:rsidRPr="001B5916">
        <w:t xml:space="preserve"> </w:t>
      </w:r>
      <w:hyperlink r:id="rId16" w:history="1">
        <w:r w:rsidR="001B5916" w:rsidRPr="001B5916">
          <w:rPr>
            <w:rStyle w:val="Collegamentoipertestuale"/>
            <w:rFonts w:ascii="Times" w:eastAsia="Times New Roman" w:hAnsi="Times" w:cs="Times New Roman"/>
            <w:noProof/>
            <w:spacing w:val="-5"/>
            <w:kern w:val="0"/>
            <w:sz w:val="18"/>
            <w:szCs w:val="18"/>
            <w:lang w:eastAsia="it-IT"/>
            <w14:ligatures w14:val="none"/>
          </w:rPr>
          <w:t>Acquista da VP</w:t>
        </w:r>
      </w:hyperlink>
    </w:p>
    <w:p w14:paraId="690A8ABC" w14:textId="77777777" w:rsidR="000E2B8C" w:rsidRPr="00307E6D" w:rsidRDefault="000E2B8C" w:rsidP="000E2B8C">
      <w:pPr>
        <w:tabs>
          <w:tab w:val="left" w:pos="284"/>
        </w:tabs>
        <w:spacing w:before="240" w:after="120" w:line="220" w:lineRule="exact"/>
        <w:jc w:val="both"/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18"/>
          <w:lang w:eastAsia="it-IT"/>
          <w14:ligatures w14:val="none"/>
        </w:rPr>
        <w:t>DIDATTICA DEL CORSO</w:t>
      </w:r>
    </w:p>
    <w:p w14:paraId="54793C4A" w14:textId="7658B5D6" w:rsidR="000E2B8C" w:rsidRPr="00307E6D" w:rsidRDefault="00113C1C" w:rsidP="000E2B8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Lezioni frontali in aula e corsi integrativi di lingua latina (traduzione scritta dal latino, prof.ssa </w:t>
      </w:r>
      <w:r w:rsidRPr="00307E6D">
        <w:rPr>
          <w:rFonts w:ascii="Times New Roman" w:eastAsia="Times New Roman" w:hAnsi="Times New Roman" w:cs="Times New Roman"/>
          <w:bCs/>
          <w:i/>
          <w:noProof/>
          <w:kern w:val="0"/>
          <w:sz w:val="18"/>
          <w:szCs w:val="18"/>
          <w:lang w:eastAsia="it-IT"/>
          <w14:ligatures w14:val="none"/>
        </w:rPr>
        <w:t>Canetta</w:t>
      </w: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; problemi di lingua e linguistica latina + lettura di testi per la parte generale, proff. </w:t>
      </w:r>
      <w:r w:rsidR="002325BE" w:rsidRPr="00307E6D">
        <w:rPr>
          <w:rFonts w:ascii="Times New Roman" w:eastAsia="Times New Roman" w:hAnsi="Times New Roman" w:cs="Times New Roman"/>
          <w:i/>
          <w:iCs/>
          <w:noProof/>
          <w:kern w:val="0"/>
          <w:sz w:val="18"/>
          <w:szCs w:val="18"/>
          <w:lang w:eastAsia="it-IT"/>
          <w14:ligatures w14:val="none"/>
        </w:rPr>
        <w:t>Murgia</w:t>
      </w:r>
      <w:r w:rsidR="00FE13BD"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 e </w:t>
      </w:r>
      <w:r w:rsidRPr="00307E6D">
        <w:rPr>
          <w:rFonts w:ascii="Times New Roman" w:eastAsia="Times New Roman" w:hAnsi="Times New Roman" w:cs="Times New Roman"/>
          <w:bCs/>
          <w:i/>
          <w:noProof/>
          <w:kern w:val="0"/>
          <w:sz w:val="18"/>
          <w:szCs w:val="18"/>
          <w:lang w:eastAsia="it-IT"/>
          <w14:ligatures w14:val="none"/>
        </w:rPr>
        <w:t>Perelli</w:t>
      </w:r>
      <w:r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); interventi di studiosi esterni che faranno parte integrante del programma d’esame</w:t>
      </w:r>
      <w:r w:rsidR="000E2B8C" w:rsidRPr="00307E6D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>.</w:t>
      </w:r>
    </w:p>
    <w:p w14:paraId="50D1892F" w14:textId="41AAE989" w:rsidR="00B912AC" w:rsidRPr="00B912AC" w:rsidRDefault="00B912AC" w:rsidP="00B912AC">
      <w:pPr>
        <w:tabs>
          <w:tab w:val="left" w:pos="284"/>
        </w:tabs>
        <w:spacing w:before="240" w:after="120" w:line="220" w:lineRule="exact"/>
        <w:jc w:val="both"/>
        <w:rPr>
          <w:rFonts w:ascii="Times New Roman" w:eastAsia="Times New Roman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</w:pPr>
      <w:r w:rsidRPr="00B912AC">
        <w:rPr>
          <w:rFonts w:ascii="Times New Roman" w:eastAsia="Times New Roman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  <w:t>METODO E CRITERI DI VALUTAZIONE</w:t>
      </w:r>
    </w:p>
    <w:p w14:paraId="45DEF36D" w14:textId="77777777" w:rsidR="00113C1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lastRenderedPageBreak/>
        <w:t xml:space="preserve">Esami orali. Nel corso del colloquio d’esame, di congrua durata, saranno saggiate le conoscenze e competenze dello studente: saranno oggetto di valutazione la precisione dei dati, la chiarezza e la sintesi espositiva, l’ultizzo del linguaggio specifico della disciplina, la capacità di elaborare risposte pertinenti, e la maturazione di una capacità critica rispetto ai dati e alle conoscenze acquisiti. </w:t>
      </w:r>
    </w:p>
    <w:p w14:paraId="152D776A" w14:textId="77777777" w:rsidR="00113C1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Nello specifico, i minimi disciplinari che lo studente dovrà padroneggiare sono così declinati:</w:t>
      </w:r>
    </w:p>
    <w:p w14:paraId="0C4AD6AE" w14:textId="77777777" w:rsidR="00113C1C" w:rsidRPr="00BE73D5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20"/>
          <w:lang w:eastAsia="it-IT"/>
          <w14:ligatures w14:val="none"/>
        </w:rPr>
      </w:pPr>
      <w:r w:rsidRPr="00BE73D5">
        <w:rPr>
          <w:rFonts w:ascii="Times New Roman" w:eastAsia="Times New Roman" w:hAnsi="Times New Roman" w:cs="Times New Roman"/>
          <w:i/>
          <w:noProof/>
          <w:kern w:val="0"/>
          <w:sz w:val="18"/>
          <w:szCs w:val="20"/>
          <w:lang w:eastAsia="it-IT"/>
          <w14:ligatures w14:val="none"/>
        </w:rPr>
        <w:t>I parte: lingua</w:t>
      </w:r>
    </w:p>
    <w:p w14:paraId="2E1A9B64" w14:textId="77777777" w:rsidR="00113C1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Nel corso dell’esame il candidato dovrà dimostrare di:</w:t>
      </w:r>
    </w:p>
    <w:p w14:paraId="4DC81E6C" w14:textId="7E642D03" w:rsidR="00113C1C" w:rsidRPr="00B912AC" w:rsidRDefault="00113C1C" w:rsidP="00113C1C">
      <w:pPr>
        <w:numPr>
          <w:ilvl w:val="0"/>
          <w:numId w:val="1"/>
        </w:numPr>
        <w:tabs>
          <w:tab w:val="left" w:pos="284"/>
        </w:tabs>
        <w:spacing w:after="0" w:line="220" w:lineRule="exact"/>
        <w:ind w:left="567" w:hanging="283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saper leggere in metrica i testi di </w:t>
      </w:r>
      <w:r w:rsidR="00601230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Catu</w:t>
      </w:r>
      <w:r w:rsidR="002325BE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llo,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Virgilio</w:t>
      </w:r>
      <w:r w:rsidR="00601230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 e Ovidio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;</w:t>
      </w:r>
    </w:p>
    <w:p w14:paraId="1143FFEF" w14:textId="02FABB68" w:rsidR="00113C1C" w:rsidRPr="00B912AC" w:rsidRDefault="00113C1C" w:rsidP="00113C1C">
      <w:pPr>
        <w:numPr>
          <w:ilvl w:val="0"/>
          <w:numId w:val="1"/>
        </w:numPr>
        <w:tabs>
          <w:tab w:val="left" w:pos="284"/>
        </w:tabs>
        <w:spacing w:after="0" w:line="220" w:lineRule="exact"/>
        <w:ind w:left="567" w:hanging="283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sapere tradurre i testi di Plauto o Terenzio, </w:t>
      </w:r>
      <w:r w:rsidR="00BA259D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Catullo,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Cicerone</w:t>
      </w:r>
      <w:r w:rsidR="00BA259D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, Virgilio, Ovidio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e Seneca e sapervi riconoscere i fenomeni fonetici e morfo-sintattici, gli aspetti lessicali e retorico-stilistici, il contesto culturale.</w:t>
      </w:r>
    </w:p>
    <w:p w14:paraId="78BE4079" w14:textId="77777777" w:rsidR="00113C1C" w:rsidRPr="00BE73D5" w:rsidRDefault="00113C1C" w:rsidP="00113C1C">
      <w:pPr>
        <w:tabs>
          <w:tab w:val="left" w:pos="284"/>
        </w:tabs>
        <w:spacing w:before="120" w:after="0" w:line="220" w:lineRule="exact"/>
        <w:ind w:firstLine="284"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20"/>
          <w:lang w:eastAsia="it-IT"/>
          <w14:ligatures w14:val="none"/>
        </w:rPr>
      </w:pPr>
      <w:r w:rsidRPr="00BE73D5">
        <w:rPr>
          <w:rFonts w:ascii="Times New Roman" w:eastAsia="Times New Roman" w:hAnsi="Times New Roman" w:cs="Times New Roman"/>
          <w:i/>
          <w:noProof/>
          <w:kern w:val="0"/>
          <w:sz w:val="18"/>
          <w:szCs w:val="20"/>
          <w:lang w:eastAsia="it-IT"/>
          <w14:ligatures w14:val="none"/>
        </w:rPr>
        <w:t>II parte: storia letteraria</w:t>
      </w:r>
    </w:p>
    <w:p w14:paraId="35BC5B31" w14:textId="77777777" w:rsidR="00113C1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Facendo riferimento a uno dei manuali consigliati, il candidato dovrà dimostrare di:</w:t>
      </w:r>
    </w:p>
    <w:p w14:paraId="16033CBF" w14:textId="77777777" w:rsidR="00113C1C" w:rsidRPr="00B912AC" w:rsidRDefault="00113C1C" w:rsidP="00113C1C">
      <w:pPr>
        <w:numPr>
          <w:ilvl w:val="0"/>
          <w:numId w:val="1"/>
        </w:numPr>
        <w:tabs>
          <w:tab w:val="left" w:pos="284"/>
        </w:tabs>
        <w:spacing w:after="0" w:line="220" w:lineRule="exact"/>
        <w:ind w:left="567" w:hanging="283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conoscere personalità e opere degli autori latini, sapendoli collocare nel loro rispettivo contesto storico-culturale;</w:t>
      </w:r>
    </w:p>
    <w:p w14:paraId="153E2BFA" w14:textId="77777777" w:rsidR="00113C1C" w:rsidRPr="00B912AC" w:rsidRDefault="00113C1C" w:rsidP="00113C1C">
      <w:pPr>
        <w:numPr>
          <w:ilvl w:val="0"/>
          <w:numId w:val="1"/>
        </w:numPr>
        <w:tabs>
          <w:tab w:val="left" w:pos="284"/>
        </w:tabs>
        <w:spacing w:after="0" w:line="220" w:lineRule="exact"/>
        <w:ind w:left="567" w:hanging="283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essere in grado di delineare l’evoluzione dei generi nella storia della letteratura latina.</w:t>
      </w:r>
    </w:p>
    <w:p w14:paraId="0D29DF54" w14:textId="77777777" w:rsidR="00113C1C" w:rsidRPr="00BE73D5" w:rsidRDefault="00113C1C" w:rsidP="00113C1C">
      <w:pPr>
        <w:tabs>
          <w:tab w:val="left" w:pos="284"/>
        </w:tabs>
        <w:spacing w:before="120" w:after="0" w:line="220" w:lineRule="exact"/>
        <w:ind w:firstLine="284"/>
        <w:jc w:val="both"/>
        <w:rPr>
          <w:rFonts w:ascii="Times New Roman" w:eastAsia="Times New Roman" w:hAnsi="Times New Roman" w:cs="Times New Roman"/>
          <w:i/>
          <w:noProof/>
          <w:kern w:val="0"/>
          <w:sz w:val="18"/>
          <w:szCs w:val="20"/>
          <w:lang w:eastAsia="it-IT"/>
          <w14:ligatures w14:val="none"/>
        </w:rPr>
      </w:pPr>
      <w:r w:rsidRPr="00BE73D5">
        <w:rPr>
          <w:rFonts w:ascii="Times New Roman" w:eastAsia="Times New Roman" w:hAnsi="Times New Roman" w:cs="Times New Roman"/>
          <w:i/>
          <w:noProof/>
          <w:kern w:val="0"/>
          <w:sz w:val="18"/>
          <w:szCs w:val="20"/>
          <w:lang w:eastAsia="it-IT"/>
          <w14:ligatures w14:val="none"/>
        </w:rPr>
        <w:t>III parte: corso monografico</w:t>
      </w:r>
    </w:p>
    <w:p w14:paraId="1A695443" w14:textId="77777777" w:rsidR="00113C1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Facendo riferimento agli appunti del corso e ai materiali e testi pubblicati dal docente sulla piattaforma BlackBoard, lo studente dovrà dimostrare di saper tradurre i testi latini presi in esame a lezione e di saperli commentare rielaborando le spiegazioni del docente.</w:t>
      </w:r>
    </w:p>
    <w:p w14:paraId="3B03A40E" w14:textId="55D25166" w:rsidR="00B912AC" w:rsidRPr="00B912AC" w:rsidRDefault="00113C1C" w:rsidP="00113C1C">
      <w:pPr>
        <w:tabs>
          <w:tab w:val="left" w:pos="284"/>
        </w:tabs>
        <w:spacing w:after="0" w:line="22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La valutazione di ciascuna delle parti è espressa in trentesimi e il voto finale è prodotto dalla media dei tre</w:t>
      </w:r>
      <w:r w:rsidR="00B912AC"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.</w:t>
      </w:r>
    </w:p>
    <w:p w14:paraId="15B9849B" w14:textId="77777777" w:rsidR="00B912AC" w:rsidRPr="00B912AC" w:rsidRDefault="00B912AC" w:rsidP="00B912AC">
      <w:pPr>
        <w:tabs>
          <w:tab w:val="left" w:pos="284"/>
        </w:tabs>
        <w:spacing w:before="240" w:after="120" w:line="240" w:lineRule="exact"/>
        <w:jc w:val="both"/>
        <w:rPr>
          <w:rFonts w:ascii="Times New Roman" w:eastAsia="Calibri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</w:pPr>
      <w:r w:rsidRPr="00B912AC"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24"/>
          <w:lang w:eastAsia="it-IT"/>
          <w14:ligatures w14:val="none"/>
        </w:rPr>
        <w:t>AVVERTENZE</w:t>
      </w:r>
      <w:r w:rsidRPr="00B912AC">
        <w:rPr>
          <w:rFonts w:ascii="Times New Roman" w:eastAsia="Calibri" w:hAnsi="Times New Roman" w:cs="Times New Roman"/>
          <w:b/>
          <w:i/>
          <w:kern w:val="0"/>
          <w:sz w:val="18"/>
          <w:szCs w:val="24"/>
          <w:lang w:eastAsia="it-IT"/>
          <w14:ligatures w14:val="none"/>
        </w:rPr>
        <w:t xml:space="preserve"> E PREREQUISITI</w:t>
      </w:r>
    </w:p>
    <w:p w14:paraId="182F8ECF" w14:textId="7F4F4332" w:rsidR="00113C1C" w:rsidRPr="00B912AC" w:rsidRDefault="00113C1C" w:rsidP="00113C1C">
      <w:pPr>
        <w:tabs>
          <w:tab w:val="left" w:pos="284"/>
        </w:tabs>
        <w:spacing w:after="0" w:line="24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Gli studenti della laurea triennale in Lettere acquisiranno i primi 12 CFU frequentando il corso nella sua integralità (lezioni frontali e partecipate del primo e secondo modulo) e gli ulteriori (eventuali) 6 CFU mediante la frequenza di un modulo a scelta in </w:t>
      </w:r>
      <w:r w:rsid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un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anno successivo.</w:t>
      </w:r>
    </w:p>
    <w:p w14:paraId="73866C0B" w14:textId="7086FC4B" w:rsidR="00113C1C" w:rsidRPr="00B912AC" w:rsidRDefault="00113C1C" w:rsidP="00113C1C">
      <w:pPr>
        <w:tabs>
          <w:tab w:val="left" w:pos="284"/>
        </w:tabs>
        <w:spacing w:after="0" w:line="24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Oltre a dimostrare adeguata preparazione linguistica, gli studenti dovranno dar prova di conoscere la prosodia e la metrica (esametro</w:t>
      </w:r>
      <w:r w:rsidR="009B718B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,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pentametro</w:t>
      </w:r>
      <w:r w:rsidR="009B718B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, endecasillabo falecio e strofe saffica</w:t>
      </w:r>
      <w:r w:rsidR="009B718B">
        <w:rPr>
          <w:rFonts w:ascii="Times" w:eastAsia="Times New Roman" w:hAnsi="Times" w:cs="Times New Roman"/>
          <w:noProof/>
          <w:color w:val="FF0000"/>
          <w:kern w:val="0"/>
          <w:sz w:val="18"/>
          <w:szCs w:val="20"/>
          <w:lang w:eastAsia="it-IT"/>
          <w14:ligatures w14:val="none"/>
        </w:rPr>
        <w:t xml:space="preserve"> </w:t>
      </w:r>
      <w:r w:rsidR="009B718B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per le letture domestiche; eventuali</w:t>
      </w:r>
      <w:r w:rsidR="00586D96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 testi</w:t>
      </w:r>
      <w:r w:rsidR="009B718B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,</w:t>
      </w:r>
      <w:r w:rsidR="00586D96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 in altro metro</w:t>
      </w:r>
      <w:r w:rsidR="009B718B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,</w:t>
      </w:r>
      <w:r w:rsidR="00586D96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 letti </w:t>
      </w:r>
      <w:r w:rsidR="009B718B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a lezione dovranno essere ugualmente scanditi in metrica </w:t>
      </w:r>
      <w:r w:rsidR="009165CD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all’esame</w:t>
      </w:r>
      <w:r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). </w:t>
      </w:r>
    </w:p>
    <w:p w14:paraId="06EBE1D4" w14:textId="0B16B213" w:rsidR="00113C1C" w:rsidRDefault="00113C1C" w:rsidP="00113C1C">
      <w:pPr>
        <w:tabs>
          <w:tab w:val="left" w:pos="284"/>
        </w:tabs>
        <w:spacing w:after="0" w:line="24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Si ricorda che per sostenere la I parte dell’esame </w:t>
      </w:r>
      <w:r w:rsidRPr="00BE73D5">
        <w:rPr>
          <w:rFonts w:ascii="Times New Roman" w:eastAsia="Times New Roman" w:hAnsi="Times New Roman" w:cs="Times New Roman"/>
          <w:b/>
          <w:noProof/>
          <w:kern w:val="0"/>
          <w:sz w:val="18"/>
          <w:szCs w:val="20"/>
          <w:lang w:eastAsia="it-IT"/>
          <w14:ligatures w14:val="none"/>
        </w:rPr>
        <w:t xml:space="preserve">non è prevista iscrizione </w:t>
      </w:r>
      <w:r w:rsidRPr="00BE73D5">
        <w:rPr>
          <w:rFonts w:ascii="Times New Roman" w:eastAsia="Times New Roman" w:hAnsi="Times New Roman" w:cs="Times New Roman"/>
          <w:b/>
          <w:i/>
          <w:noProof/>
          <w:kern w:val="0"/>
          <w:sz w:val="18"/>
          <w:szCs w:val="20"/>
          <w:lang w:eastAsia="it-IT"/>
          <w14:ligatures w14:val="none"/>
        </w:rPr>
        <w:t>on line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, ma è sufficiente presentarsi nella sede d’esame negli appelli di Letteratura latina dopo comunicazione via mail al docente.Viceversa,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gli studenti che devono concludere l’esame (sostenendo la parte II) devono essere iscritti </w:t>
      </w:r>
      <w:r w:rsidRPr="00B912AC">
        <w:rPr>
          <w:rFonts w:ascii="Times" w:eastAsia="Times New Roman" w:hAnsi="Times" w:cs="Times New Roman"/>
          <w:i/>
          <w:noProof/>
          <w:kern w:val="0"/>
          <w:sz w:val="18"/>
          <w:szCs w:val="18"/>
          <w:lang w:eastAsia="it-IT"/>
          <w14:ligatures w14:val="none"/>
        </w:rPr>
        <w:t>on line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18"/>
          <w:lang w:eastAsia="it-IT"/>
          <w14:ligatures w14:val="none"/>
        </w:rPr>
        <w:t xml:space="preserve"> all’appello, in quanto il docente non ha possibilità di caricare il voto nella carriera dello studente se questi non si è regolarmente iscritto all’esame. </w:t>
      </w:r>
    </w:p>
    <w:p w14:paraId="224330FF" w14:textId="77777777" w:rsidR="00113C1C" w:rsidRPr="00B912AC" w:rsidRDefault="00113C1C" w:rsidP="00113C1C">
      <w:pPr>
        <w:tabs>
          <w:tab w:val="left" w:pos="284"/>
        </w:tabs>
        <w:spacing w:after="0" w:line="240" w:lineRule="exact"/>
        <w:ind w:firstLine="284"/>
        <w:jc w:val="both"/>
        <w:rPr>
          <w:rFonts w:ascii="Times New Roman" w:eastAsia="Calibri" w:hAnsi="Times New Roman" w:cs="Times New Roman"/>
          <w:i/>
          <w:kern w:val="0"/>
          <w:sz w:val="18"/>
          <w:szCs w:val="24"/>
          <w:lang w:eastAsia="it-IT"/>
          <w14:ligatures w14:val="none"/>
        </w:rPr>
      </w:pPr>
      <w:r w:rsidRPr="00B912AC">
        <w:rPr>
          <w:rFonts w:ascii="Times New Roman" w:eastAsia="Calibri" w:hAnsi="Times New Roman" w:cs="Times New Roman"/>
          <w:i/>
          <w:kern w:val="0"/>
          <w:sz w:val="18"/>
          <w:szCs w:val="24"/>
          <w:lang w:eastAsia="it-IT"/>
          <w14:ligatures w14:val="none"/>
        </w:rPr>
        <w:t>Prerequisiti</w:t>
      </w:r>
    </w:p>
    <w:p w14:paraId="45CB63DE" w14:textId="3E765131" w:rsidR="008E0C2B" w:rsidRDefault="00113C1C" w:rsidP="008E0C2B">
      <w:pPr>
        <w:tabs>
          <w:tab w:val="left" w:pos="284"/>
        </w:tabs>
        <w:spacing w:after="0" w:line="240" w:lineRule="exact"/>
        <w:ind w:firstLine="284"/>
        <w:jc w:val="both"/>
        <w:rPr>
          <w:rFonts w:ascii="Times New Roman" w:eastAsia="Calibri" w:hAnsi="Times New Roman" w:cs="Times New Roman"/>
          <w:kern w:val="0"/>
          <w:sz w:val="18"/>
          <w:szCs w:val="24"/>
          <w:lang w:eastAsia="it-IT"/>
          <w14:ligatures w14:val="none"/>
        </w:rPr>
      </w:pPr>
      <w:r w:rsidRPr="00B912AC">
        <w:rPr>
          <w:rFonts w:ascii="Times New Roman" w:eastAsia="Calibri" w:hAnsi="Times New Roman" w:cs="Times New Roman"/>
          <w:kern w:val="0"/>
          <w:sz w:val="18"/>
          <w:szCs w:val="24"/>
          <w:lang w:eastAsia="it-IT"/>
          <w14:ligatures w14:val="none"/>
        </w:rPr>
        <w:lastRenderedPageBreak/>
        <w:t xml:space="preserve">Per accedere al corso di Letteratura Latina, gli studenti dovranno possedere una buona conoscenza di base della morfosintassi latina e delle principali tematiche della letteratura latina;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evenutali carenze saranno verificate durante le lezioni e colmate dai corsi integrativi di Lingua (vedi </w:t>
      </w:r>
      <w:r w:rsidRPr="00B912AC">
        <w:rPr>
          <w:rFonts w:ascii="Times" w:eastAsia="Times New Roman" w:hAnsi="Times" w:cs="Times New Roman"/>
          <w:i/>
          <w:noProof/>
          <w:kern w:val="0"/>
          <w:sz w:val="18"/>
          <w:szCs w:val="20"/>
          <w:lang w:eastAsia="it-IT"/>
          <w14:ligatures w14:val="none"/>
        </w:rPr>
        <w:t>supra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) attivati sia nel I (pro</w:t>
      </w:r>
      <w:r w:rsidR="00FE13BD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f.</w:t>
      </w:r>
      <w:r w:rsidR="00882FCA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ssa Murgia</w:t>
      </w:r>
      <w:r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) che nel II semestre (</w:t>
      </w:r>
      <w:r w:rsidRPr="00FE2D86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prof. </w:t>
      </w:r>
      <w:r w:rsidR="00FE13BD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Perell</w:t>
      </w:r>
      <w:r w:rsidR="00FE2D86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i</w:t>
      </w:r>
      <w:r w:rsidR="00BE62FA"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)</w:t>
      </w:r>
      <w:r w:rsidRPr="00DA3D39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 xml:space="preserve"> a </w:t>
      </w: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integrazione e consolidamento del programma di letteratura.</w:t>
      </w:r>
    </w:p>
    <w:p w14:paraId="3C3EEAE5" w14:textId="26C30801" w:rsidR="00113C1C" w:rsidRPr="00BE73D5" w:rsidRDefault="00113C1C" w:rsidP="00D7583C">
      <w:pPr>
        <w:tabs>
          <w:tab w:val="left" w:pos="284"/>
        </w:tabs>
        <w:spacing w:before="120" w:after="0" w:line="240" w:lineRule="exact"/>
        <w:ind w:firstLine="284"/>
        <w:jc w:val="both"/>
        <w:rPr>
          <w:rFonts w:ascii="Times New Roman" w:eastAsia="Calibri" w:hAnsi="Times New Roman" w:cs="Times New Roman"/>
          <w:kern w:val="0"/>
          <w:sz w:val="18"/>
          <w:szCs w:val="24"/>
          <w:lang w:eastAsia="it-IT"/>
          <w14:ligatures w14:val="none"/>
        </w:rPr>
      </w:pPr>
      <w:r w:rsidRPr="00BE73D5">
        <w:rPr>
          <w:rFonts w:ascii="Times New Roman" w:eastAsia="Times New Roman" w:hAnsi="Times New Roman" w:cs="Times New Roman"/>
          <w:i/>
          <w:noProof/>
          <w:kern w:val="0"/>
          <w:sz w:val="18"/>
          <w:szCs w:val="20"/>
          <w:lang w:eastAsia="it-IT"/>
          <w14:ligatures w14:val="none"/>
        </w:rPr>
        <w:t>Orario e luogo di ricevimento</w:t>
      </w:r>
    </w:p>
    <w:p w14:paraId="5D232BA9" w14:textId="3B9E40B3" w:rsidR="00B912AC" w:rsidRPr="00B912AC" w:rsidRDefault="00113C1C" w:rsidP="00113C1C">
      <w:pPr>
        <w:tabs>
          <w:tab w:val="left" w:pos="284"/>
        </w:tabs>
        <w:spacing w:after="0" w:line="240" w:lineRule="exact"/>
        <w:ind w:firstLine="284"/>
        <w:jc w:val="both"/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</w:pPr>
      <w:r w:rsidRPr="00B912AC">
        <w:rPr>
          <w:rFonts w:ascii="Times" w:eastAsia="Times New Roman" w:hAnsi="Times" w:cs="Times New Roman"/>
          <w:noProof/>
          <w:kern w:val="0"/>
          <w:sz w:val="18"/>
          <w:szCs w:val="20"/>
          <w:lang w:eastAsia="it-IT"/>
          <w14:ligatures w14:val="none"/>
        </w:rPr>
        <w:t>Il Prof. Antonino Pittà riceve gli studenti, a partire dall’inizio delle lezioni, presso il Dipartimento di Filologia classica, Papirologia e Linguistica storica (I piano Gregorianum) nell’orario indicato sulla sua pagina docente oppure, su appuntamento, attraverso la piattaforma Microsoft Teams.</w:t>
      </w:r>
    </w:p>
    <w:sectPr w:rsidR="00B912AC" w:rsidRPr="00B912AC" w:rsidSect="00F46F89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BD83E" w14:textId="77777777" w:rsidR="00BC371B" w:rsidRDefault="00BC371B" w:rsidP="001B5916">
      <w:pPr>
        <w:spacing w:after="0" w:line="240" w:lineRule="auto"/>
      </w:pPr>
      <w:r>
        <w:separator/>
      </w:r>
    </w:p>
  </w:endnote>
  <w:endnote w:type="continuationSeparator" w:id="0">
    <w:p w14:paraId="59C3F325" w14:textId="77777777" w:rsidR="00BC371B" w:rsidRDefault="00BC371B" w:rsidP="001B5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B877" w14:textId="77777777" w:rsidR="00BC371B" w:rsidRDefault="00BC371B" w:rsidP="001B5916">
      <w:pPr>
        <w:spacing w:after="0" w:line="240" w:lineRule="auto"/>
      </w:pPr>
      <w:r>
        <w:separator/>
      </w:r>
    </w:p>
  </w:footnote>
  <w:footnote w:type="continuationSeparator" w:id="0">
    <w:p w14:paraId="39539DB2" w14:textId="77777777" w:rsidR="00BC371B" w:rsidRDefault="00BC371B" w:rsidP="001B5916">
      <w:pPr>
        <w:spacing w:after="0" w:line="240" w:lineRule="auto"/>
      </w:pPr>
      <w:r>
        <w:continuationSeparator/>
      </w:r>
    </w:p>
  </w:footnote>
  <w:footnote w:id="1">
    <w:p w14:paraId="082969FC" w14:textId="77777777" w:rsidR="001B5916" w:rsidRDefault="001B5916" w:rsidP="001B5916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7" w:name="_Hlk138420671"/>
      <w:bookmarkStart w:id="8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7"/>
    </w:p>
    <w:bookmarkEnd w:id="8"/>
    <w:p w14:paraId="4F6C8577" w14:textId="37D3943B" w:rsidR="001B5916" w:rsidRDefault="001B591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3F19"/>
    <w:multiLevelType w:val="hybridMultilevel"/>
    <w:tmpl w:val="819E0462"/>
    <w:lvl w:ilvl="0" w:tplc="53845808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E3312"/>
    <w:multiLevelType w:val="hybridMultilevel"/>
    <w:tmpl w:val="A49A204A"/>
    <w:lvl w:ilvl="0" w:tplc="E1A63AD0"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D5A29"/>
    <w:multiLevelType w:val="hybridMultilevel"/>
    <w:tmpl w:val="B90EC5DA"/>
    <w:lvl w:ilvl="0" w:tplc="E43C7FE4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028DF"/>
    <w:multiLevelType w:val="hybridMultilevel"/>
    <w:tmpl w:val="D90C271A"/>
    <w:lvl w:ilvl="0" w:tplc="2A0C89E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24723">
    <w:abstractNumId w:val="1"/>
  </w:num>
  <w:num w:numId="2" w16cid:durableId="2065105786">
    <w:abstractNumId w:val="3"/>
  </w:num>
  <w:num w:numId="3" w16cid:durableId="2122139086">
    <w:abstractNumId w:val="0"/>
  </w:num>
  <w:num w:numId="4" w16cid:durableId="599414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66"/>
    <w:rsid w:val="00017C35"/>
    <w:rsid w:val="0002172D"/>
    <w:rsid w:val="00025C6E"/>
    <w:rsid w:val="00030BF6"/>
    <w:rsid w:val="00034DA5"/>
    <w:rsid w:val="00041ADA"/>
    <w:rsid w:val="00053B24"/>
    <w:rsid w:val="00074627"/>
    <w:rsid w:val="00081873"/>
    <w:rsid w:val="00092A6B"/>
    <w:rsid w:val="000B1E9A"/>
    <w:rsid w:val="000B3CDA"/>
    <w:rsid w:val="000E2B8C"/>
    <w:rsid w:val="000F178B"/>
    <w:rsid w:val="00105673"/>
    <w:rsid w:val="00113C1C"/>
    <w:rsid w:val="00117E20"/>
    <w:rsid w:val="00145391"/>
    <w:rsid w:val="00166FA4"/>
    <w:rsid w:val="0017538B"/>
    <w:rsid w:val="00195176"/>
    <w:rsid w:val="001B5916"/>
    <w:rsid w:val="001F746D"/>
    <w:rsid w:val="00200B89"/>
    <w:rsid w:val="002325BE"/>
    <w:rsid w:val="00247631"/>
    <w:rsid w:val="0025416C"/>
    <w:rsid w:val="00275B1A"/>
    <w:rsid w:val="00282B52"/>
    <w:rsid w:val="00293CA9"/>
    <w:rsid w:val="002A4CE6"/>
    <w:rsid w:val="002B2304"/>
    <w:rsid w:val="002C324D"/>
    <w:rsid w:val="002F40DC"/>
    <w:rsid w:val="00306A2D"/>
    <w:rsid w:val="00307E6D"/>
    <w:rsid w:val="003249B5"/>
    <w:rsid w:val="00372341"/>
    <w:rsid w:val="003A3674"/>
    <w:rsid w:val="003A3984"/>
    <w:rsid w:val="003C0058"/>
    <w:rsid w:val="003C26B6"/>
    <w:rsid w:val="003C4219"/>
    <w:rsid w:val="003D11F1"/>
    <w:rsid w:val="00404F3A"/>
    <w:rsid w:val="0043153D"/>
    <w:rsid w:val="00463F97"/>
    <w:rsid w:val="0049489B"/>
    <w:rsid w:val="004B0207"/>
    <w:rsid w:val="004D5C5E"/>
    <w:rsid w:val="00525F7F"/>
    <w:rsid w:val="00526093"/>
    <w:rsid w:val="00552519"/>
    <w:rsid w:val="005662E3"/>
    <w:rsid w:val="00575F0C"/>
    <w:rsid w:val="00586D96"/>
    <w:rsid w:val="00587E0B"/>
    <w:rsid w:val="00596554"/>
    <w:rsid w:val="005A2DAB"/>
    <w:rsid w:val="005E7131"/>
    <w:rsid w:val="005F1710"/>
    <w:rsid w:val="005F5080"/>
    <w:rsid w:val="005F669E"/>
    <w:rsid w:val="005F673C"/>
    <w:rsid w:val="00601230"/>
    <w:rsid w:val="006040AE"/>
    <w:rsid w:val="006302BE"/>
    <w:rsid w:val="006353C9"/>
    <w:rsid w:val="006676CB"/>
    <w:rsid w:val="00671A36"/>
    <w:rsid w:val="006D4557"/>
    <w:rsid w:val="006D7CC4"/>
    <w:rsid w:val="007132A6"/>
    <w:rsid w:val="00716C4C"/>
    <w:rsid w:val="0073692A"/>
    <w:rsid w:val="007843C4"/>
    <w:rsid w:val="007877A2"/>
    <w:rsid w:val="00792450"/>
    <w:rsid w:val="007A448C"/>
    <w:rsid w:val="007D783D"/>
    <w:rsid w:val="007D7973"/>
    <w:rsid w:val="007F5588"/>
    <w:rsid w:val="008501A5"/>
    <w:rsid w:val="00882FCA"/>
    <w:rsid w:val="00895AF7"/>
    <w:rsid w:val="008C6CD6"/>
    <w:rsid w:val="008E0C2B"/>
    <w:rsid w:val="008F75CB"/>
    <w:rsid w:val="00903E8A"/>
    <w:rsid w:val="00912C82"/>
    <w:rsid w:val="009165CD"/>
    <w:rsid w:val="00916D40"/>
    <w:rsid w:val="009204D5"/>
    <w:rsid w:val="00955242"/>
    <w:rsid w:val="009568C6"/>
    <w:rsid w:val="009662E0"/>
    <w:rsid w:val="00995329"/>
    <w:rsid w:val="009B425A"/>
    <w:rsid w:val="009B718B"/>
    <w:rsid w:val="009D74A8"/>
    <w:rsid w:val="009F5F37"/>
    <w:rsid w:val="00A21F56"/>
    <w:rsid w:val="00A24B36"/>
    <w:rsid w:val="00A42C66"/>
    <w:rsid w:val="00A61D43"/>
    <w:rsid w:val="00A6307D"/>
    <w:rsid w:val="00A6431E"/>
    <w:rsid w:val="00A762B0"/>
    <w:rsid w:val="00A80885"/>
    <w:rsid w:val="00AB20DC"/>
    <w:rsid w:val="00AE664B"/>
    <w:rsid w:val="00B22364"/>
    <w:rsid w:val="00B40BA1"/>
    <w:rsid w:val="00B50BD6"/>
    <w:rsid w:val="00B51023"/>
    <w:rsid w:val="00B912AC"/>
    <w:rsid w:val="00B91B93"/>
    <w:rsid w:val="00BA12EA"/>
    <w:rsid w:val="00BA259D"/>
    <w:rsid w:val="00BC215A"/>
    <w:rsid w:val="00BC3685"/>
    <w:rsid w:val="00BC371B"/>
    <w:rsid w:val="00BD571D"/>
    <w:rsid w:val="00BE0AFF"/>
    <w:rsid w:val="00BE62FA"/>
    <w:rsid w:val="00BE73D5"/>
    <w:rsid w:val="00C86E27"/>
    <w:rsid w:val="00C90B64"/>
    <w:rsid w:val="00CA1A12"/>
    <w:rsid w:val="00CE56DB"/>
    <w:rsid w:val="00CF7CE8"/>
    <w:rsid w:val="00D00EFF"/>
    <w:rsid w:val="00D02B95"/>
    <w:rsid w:val="00D12690"/>
    <w:rsid w:val="00D17426"/>
    <w:rsid w:val="00D53E3D"/>
    <w:rsid w:val="00D5528D"/>
    <w:rsid w:val="00D655E1"/>
    <w:rsid w:val="00D7583C"/>
    <w:rsid w:val="00D90CFD"/>
    <w:rsid w:val="00DA3D39"/>
    <w:rsid w:val="00DC3864"/>
    <w:rsid w:val="00DC5DD5"/>
    <w:rsid w:val="00E21B4E"/>
    <w:rsid w:val="00E33B34"/>
    <w:rsid w:val="00E6782B"/>
    <w:rsid w:val="00E8019F"/>
    <w:rsid w:val="00EA6C78"/>
    <w:rsid w:val="00EC222A"/>
    <w:rsid w:val="00EF16C0"/>
    <w:rsid w:val="00F01030"/>
    <w:rsid w:val="00F01132"/>
    <w:rsid w:val="00F46F89"/>
    <w:rsid w:val="00F52265"/>
    <w:rsid w:val="00F57B3B"/>
    <w:rsid w:val="00F57F59"/>
    <w:rsid w:val="00F847DA"/>
    <w:rsid w:val="00FA218A"/>
    <w:rsid w:val="00FA56DA"/>
    <w:rsid w:val="00FE13BD"/>
    <w:rsid w:val="00FE2740"/>
    <w:rsid w:val="00FE2D86"/>
    <w:rsid w:val="00FE4DA3"/>
    <w:rsid w:val="00FF2A20"/>
    <w:rsid w:val="00FF5635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640B"/>
  <w15:chartTrackingRefBased/>
  <w15:docId w15:val="{CF997825-552A-401B-92B8-B0FED85E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32A6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591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591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5916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B591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5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virgilio-marone-publio/eneide-9788817011334-173262.html" TargetMode="External"/><Relationship Id="rId13" Type="http://schemas.openxmlformats.org/officeDocument/2006/relationships/hyperlink" Target="https://librerie.unicatt.it/scheda-libro/quinto-orazio-flacco/epistole-ars-poetica-testo-latino-a-fronte-9788807902116-229695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publio-virgilio-marone/georgiche-9788817124478-208946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boldrini-sandro/fondamenti-di-prosodia-e-metrica-latina-9788843031276-20950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-valerio-catullo/i-carmi-9788884022516-30615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autori-vari/latino-universitario-percorsi-e-strumenti-di-storia-letteraria-lingua-filologia-e-ricezione-9788836020034-3958400.html" TargetMode="External"/><Relationship Id="rId10" Type="http://schemas.openxmlformats.org/officeDocument/2006/relationships/hyperlink" Target="https://librerie.unicatt.it/scheda-libro/l-anneo-seneca/la-brevita-della-vita-9788817169400-20898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a-tranquillita-dellanimo-testo-latino-a-fronte-9788817071406-188178.html" TargetMode="External"/><Relationship Id="rId14" Type="http://schemas.openxmlformats.org/officeDocument/2006/relationships/hyperlink" Target="https://librerie.unicatt.it/scheda-libro/apuleio/le-metamorfosi-o-lasino-doro-9788817067034-183860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AD02B-B615-477C-8AB9-BB388C7058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Pittà</dc:creator>
  <cp:keywords/>
  <dc:description/>
  <cp:lastModifiedBy>Locci Amedeo</cp:lastModifiedBy>
  <cp:revision>24</cp:revision>
  <dcterms:created xsi:type="dcterms:W3CDTF">2026-05-13T13:10:00Z</dcterms:created>
  <dcterms:modified xsi:type="dcterms:W3CDTF">2026-09-11T09:02:00Z</dcterms:modified>
</cp:coreProperties>
</file>