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491DD" w14:textId="6C10D78C" w:rsidR="0090222A" w:rsidRPr="00407CFE" w:rsidRDefault="0090222A" w:rsidP="00407CFE">
      <w:pPr>
        <w:pStyle w:val="Standard"/>
        <w:spacing w:line="240" w:lineRule="exact"/>
        <w:rPr>
          <w:rFonts w:hint="eastAsia"/>
          <w:b/>
          <w:bCs/>
          <w:sz w:val="20"/>
          <w:szCs w:val="20"/>
        </w:rPr>
      </w:pPr>
      <w:r w:rsidRPr="00407CFE">
        <w:rPr>
          <w:b/>
          <w:bCs/>
          <w:sz w:val="20"/>
          <w:szCs w:val="20"/>
        </w:rPr>
        <w:t>S</w:t>
      </w:r>
      <w:r w:rsidRPr="00407CFE">
        <w:rPr>
          <w:rFonts w:hint="eastAsia"/>
          <w:b/>
          <w:bCs/>
          <w:sz w:val="20"/>
          <w:szCs w:val="20"/>
        </w:rPr>
        <w:t xml:space="preserve">toria moderna </w:t>
      </w:r>
    </w:p>
    <w:p w14:paraId="11B484C0" w14:textId="704DBDD4" w:rsidR="003721D7" w:rsidRPr="00407CFE" w:rsidRDefault="0090222A" w:rsidP="00407CFE">
      <w:pPr>
        <w:pStyle w:val="Standard"/>
        <w:spacing w:line="240" w:lineRule="exact"/>
        <w:rPr>
          <w:rFonts w:hint="eastAsia"/>
          <w:smallCaps/>
          <w:sz w:val="18"/>
          <w:szCs w:val="18"/>
        </w:rPr>
      </w:pPr>
      <w:r w:rsidRPr="00407CFE">
        <w:rPr>
          <w:rFonts w:hint="eastAsia"/>
          <w:smallCaps/>
          <w:sz w:val="18"/>
          <w:szCs w:val="18"/>
        </w:rPr>
        <w:t>Prof. Angelo Bianchi</w:t>
      </w:r>
    </w:p>
    <w:p w14:paraId="4ACD4A6A" w14:textId="3C542559" w:rsidR="003721D7" w:rsidRPr="00407CFE" w:rsidRDefault="0090222A" w:rsidP="00407CFE">
      <w:pPr>
        <w:pStyle w:val="Standard"/>
        <w:spacing w:before="120" w:line="240" w:lineRule="exact"/>
        <w:rPr>
          <w:rFonts w:hint="eastAsia"/>
          <w:sz w:val="18"/>
          <w:szCs w:val="18"/>
        </w:rPr>
      </w:pPr>
      <w:r w:rsidRPr="00407CFE">
        <w:rPr>
          <w:smallCaps/>
          <w:sz w:val="18"/>
          <w:szCs w:val="18"/>
        </w:rPr>
        <w:t>GR. A-K</w:t>
      </w:r>
      <w:r w:rsidRPr="00407CFE">
        <w:rPr>
          <w:sz w:val="18"/>
          <w:szCs w:val="18"/>
        </w:rPr>
        <w:t xml:space="preserve">: </w:t>
      </w:r>
      <w:r w:rsidRPr="00407CFE">
        <w:rPr>
          <w:i/>
          <w:iCs/>
          <w:sz w:val="20"/>
          <w:szCs w:val="20"/>
        </w:rPr>
        <w:t xml:space="preserve">Prof. Angelo </w:t>
      </w:r>
      <w:r w:rsidRPr="00407CFE">
        <w:rPr>
          <w:rFonts w:hint="eastAsia"/>
          <w:i/>
          <w:iCs/>
          <w:sz w:val="20"/>
          <w:szCs w:val="20"/>
        </w:rPr>
        <w:t>Bianchi</w:t>
      </w:r>
    </w:p>
    <w:p w14:paraId="36EDA8E8" w14:textId="46DA612E" w:rsidR="003721D7" w:rsidRPr="00407CFE" w:rsidRDefault="0090222A" w:rsidP="00407CFE">
      <w:pPr>
        <w:pStyle w:val="Standard"/>
        <w:spacing w:before="240" w:after="120" w:line="240" w:lineRule="exact"/>
        <w:rPr>
          <w:rFonts w:hint="eastAsia"/>
          <w:b/>
          <w:bCs/>
          <w:i/>
          <w:iCs/>
          <w:sz w:val="18"/>
          <w:szCs w:val="18"/>
        </w:rPr>
      </w:pPr>
      <w:r w:rsidRPr="00407CFE">
        <w:rPr>
          <w:rFonts w:hint="eastAsia"/>
          <w:b/>
          <w:bCs/>
          <w:i/>
          <w:iCs/>
          <w:sz w:val="18"/>
          <w:szCs w:val="18"/>
        </w:rPr>
        <w:t>OBIETTIVI DEL CORSO E RISULTATI DI APPRENDIMENTO ATTESI:</w:t>
      </w:r>
    </w:p>
    <w:p w14:paraId="56758C7E" w14:textId="4633C3F1" w:rsidR="003721D7" w:rsidRPr="00407CFE" w:rsidRDefault="0090222A" w:rsidP="00414A52">
      <w:pPr>
        <w:pStyle w:val="Standard"/>
        <w:spacing w:line="240" w:lineRule="exact"/>
        <w:jc w:val="both"/>
        <w:rPr>
          <w:rFonts w:hint="eastAsia"/>
          <w:sz w:val="20"/>
          <w:szCs w:val="20"/>
        </w:rPr>
      </w:pPr>
      <w:r w:rsidRPr="00407CFE">
        <w:rPr>
          <w:sz w:val="20"/>
          <w:szCs w:val="20"/>
        </w:rPr>
        <w:t xml:space="preserve">Il corso si propone di creare negli studenti interesse per la conoscenza storica e una generale comprensione delle principali linee di svolgimento della Storia moderna dall’età del Rinascimento fino all’avvio del processo di unificazione nazionale italiana. Si prefigge inoltre di presentare agli studenti gli strumenti per la conoscenza e la comprensione anche </w:t>
      </w:r>
      <w:r w:rsidR="0083673F" w:rsidRPr="00407CFE">
        <w:rPr>
          <w:sz w:val="20"/>
          <w:szCs w:val="20"/>
        </w:rPr>
        <w:t>mediante</w:t>
      </w:r>
      <w:r w:rsidRPr="00407CFE">
        <w:rPr>
          <w:sz w:val="20"/>
          <w:szCs w:val="20"/>
        </w:rPr>
        <w:t xml:space="preserve"> l’approfondimento di particolari aspetti di lunga durata, colti attraverso lo studio diretto delle fonti.</w:t>
      </w:r>
    </w:p>
    <w:p w14:paraId="769BB129" w14:textId="77777777" w:rsidR="003721D7" w:rsidRPr="00407CFE" w:rsidRDefault="0090222A" w:rsidP="00414A52">
      <w:pPr>
        <w:pStyle w:val="Standard"/>
        <w:spacing w:line="240" w:lineRule="exact"/>
        <w:jc w:val="both"/>
        <w:rPr>
          <w:rFonts w:hint="eastAsia"/>
          <w:sz w:val="20"/>
          <w:szCs w:val="20"/>
        </w:rPr>
      </w:pPr>
      <w:r w:rsidRPr="00407CFE">
        <w:rPr>
          <w:sz w:val="20"/>
          <w:szCs w:val="20"/>
        </w:rPr>
        <w:t>A questo proposito, nel corso del primo semestre (I modulo), si svolgeranno lezioni dedicate alla presentazione dei nodi politici, sociali, economici e culturali più rilevanti della storia moderna, ed alcune lezioni seminariali dedicate all’approfondimento monografico di argomenti rilevanti della storia mondiale.</w:t>
      </w:r>
    </w:p>
    <w:p w14:paraId="4DE8679B" w14:textId="4A703C0D" w:rsidR="003721D7" w:rsidRPr="00407CFE" w:rsidRDefault="0090222A" w:rsidP="00414A52">
      <w:pPr>
        <w:pStyle w:val="Standard"/>
        <w:spacing w:line="240" w:lineRule="exact"/>
        <w:jc w:val="both"/>
        <w:rPr>
          <w:rFonts w:hint="eastAsia"/>
          <w:sz w:val="20"/>
          <w:szCs w:val="20"/>
        </w:rPr>
      </w:pPr>
      <w:r w:rsidRPr="00407CFE">
        <w:rPr>
          <w:sz w:val="20"/>
          <w:szCs w:val="20"/>
        </w:rPr>
        <w:t xml:space="preserve">Durante il secondo semestre (II modulo), verranno presentati alcuni aspetti della storia </w:t>
      </w:r>
      <w:r w:rsidR="00A6556C">
        <w:rPr>
          <w:sz w:val="20"/>
          <w:szCs w:val="20"/>
        </w:rPr>
        <w:t>intellettuale europea, tra XVII e XVIII secolo, in relazione soprattutto all’afferm</w:t>
      </w:r>
      <w:r w:rsidR="00C52725">
        <w:rPr>
          <w:sz w:val="20"/>
          <w:szCs w:val="20"/>
        </w:rPr>
        <w:t>arsi</w:t>
      </w:r>
      <w:r w:rsidR="00A6556C">
        <w:rPr>
          <w:sz w:val="20"/>
          <w:szCs w:val="20"/>
        </w:rPr>
        <w:t xml:space="preserve"> nella Lombardia settecentesca di correnti religiose e di correnti di pensiero,</w:t>
      </w:r>
      <w:r w:rsidRPr="00407CFE">
        <w:rPr>
          <w:sz w:val="20"/>
          <w:szCs w:val="20"/>
        </w:rPr>
        <w:t xml:space="preserve"> </w:t>
      </w:r>
      <w:r w:rsidR="00C52725">
        <w:rPr>
          <w:sz w:val="20"/>
          <w:szCs w:val="20"/>
        </w:rPr>
        <w:t>con particolare attenzione</w:t>
      </w:r>
      <w:r w:rsidR="003447ED">
        <w:rPr>
          <w:sz w:val="20"/>
          <w:szCs w:val="20"/>
        </w:rPr>
        <w:t xml:space="preserve"> </w:t>
      </w:r>
      <w:r w:rsidRPr="00407CFE">
        <w:rPr>
          <w:sz w:val="20"/>
          <w:szCs w:val="20"/>
        </w:rPr>
        <w:t>al tema del</w:t>
      </w:r>
      <w:r w:rsidR="00A6556C">
        <w:rPr>
          <w:sz w:val="20"/>
          <w:szCs w:val="20"/>
        </w:rPr>
        <w:t>le riforme della vita religiosa e della vita civile</w:t>
      </w:r>
      <w:r w:rsidRPr="00407CFE">
        <w:rPr>
          <w:sz w:val="20"/>
          <w:szCs w:val="20"/>
        </w:rPr>
        <w:t xml:space="preserve">, </w:t>
      </w:r>
      <w:r w:rsidR="00A6556C">
        <w:rPr>
          <w:sz w:val="20"/>
          <w:szCs w:val="20"/>
        </w:rPr>
        <w:t xml:space="preserve">delle istituzioni politiche e sociali, in ordine anche ai temi dell’istruzione, della sanità, dello sviluppo economico, </w:t>
      </w:r>
      <w:r w:rsidRPr="00407CFE">
        <w:rPr>
          <w:sz w:val="20"/>
          <w:szCs w:val="20"/>
        </w:rPr>
        <w:t>affrontat</w:t>
      </w:r>
      <w:r w:rsidR="00A6556C">
        <w:rPr>
          <w:sz w:val="20"/>
          <w:szCs w:val="20"/>
        </w:rPr>
        <w:t>i</w:t>
      </w:r>
      <w:r w:rsidRPr="00407CFE">
        <w:rPr>
          <w:sz w:val="20"/>
          <w:szCs w:val="20"/>
        </w:rPr>
        <w:t xml:space="preserve"> in diversi momenti e attraverso varie prospettive (trattati teorici, </w:t>
      </w:r>
      <w:r w:rsidR="00A6556C">
        <w:rPr>
          <w:sz w:val="20"/>
          <w:szCs w:val="20"/>
        </w:rPr>
        <w:t xml:space="preserve">opere ed epistolari di alcuni dei protagonisti, </w:t>
      </w:r>
      <w:r w:rsidRPr="00407CFE">
        <w:rPr>
          <w:sz w:val="20"/>
          <w:szCs w:val="20"/>
        </w:rPr>
        <w:t>avvenimenti, attività politico-diplomatiche, et c.).</w:t>
      </w:r>
    </w:p>
    <w:p w14:paraId="67DB8CEF" w14:textId="42DDBA57" w:rsidR="003721D7" w:rsidRPr="00407CFE" w:rsidRDefault="0090222A" w:rsidP="00414A52">
      <w:pPr>
        <w:pStyle w:val="Standard"/>
        <w:spacing w:before="120" w:line="240" w:lineRule="exact"/>
        <w:jc w:val="both"/>
        <w:rPr>
          <w:rFonts w:hint="eastAsia"/>
          <w:smallCaps/>
          <w:sz w:val="18"/>
          <w:szCs w:val="18"/>
        </w:rPr>
      </w:pPr>
      <w:r w:rsidRPr="00407CFE">
        <w:rPr>
          <w:smallCaps/>
          <w:sz w:val="18"/>
          <w:szCs w:val="18"/>
        </w:rPr>
        <w:t>C</w:t>
      </w:r>
      <w:r w:rsidRPr="00407CFE">
        <w:rPr>
          <w:rFonts w:hint="eastAsia"/>
          <w:smallCaps/>
          <w:sz w:val="18"/>
          <w:szCs w:val="18"/>
        </w:rPr>
        <w:t>onoscenza e comprensione</w:t>
      </w:r>
    </w:p>
    <w:p w14:paraId="6CBA8EAE" w14:textId="77777777" w:rsidR="003721D7" w:rsidRPr="00407CFE" w:rsidRDefault="0090222A" w:rsidP="00414A52">
      <w:pPr>
        <w:pStyle w:val="Standard"/>
        <w:spacing w:line="240" w:lineRule="exact"/>
        <w:jc w:val="both"/>
        <w:rPr>
          <w:rFonts w:hint="eastAsia"/>
          <w:sz w:val="20"/>
          <w:szCs w:val="20"/>
        </w:rPr>
      </w:pPr>
      <w:r w:rsidRPr="00407CFE">
        <w:rPr>
          <w:sz w:val="20"/>
          <w:szCs w:val="20"/>
        </w:rPr>
        <w:t>Al termine dell'insegnamento, lo studente sarà in grado di: 1. identificare le fasi della storia moderna, con particolare attenzione alle scansioni cronologiche; 2. saprà orientarsi nella geografia storica degli stati europei di antico regime.</w:t>
      </w:r>
    </w:p>
    <w:p w14:paraId="4C008B97" w14:textId="05A1D6CE" w:rsidR="003721D7" w:rsidRPr="00407CFE" w:rsidRDefault="0090222A" w:rsidP="00414A52">
      <w:pPr>
        <w:pStyle w:val="Standard"/>
        <w:spacing w:before="120" w:line="240" w:lineRule="exact"/>
        <w:jc w:val="both"/>
        <w:rPr>
          <w:rFonts w:hint="eastAsia"/>
          <w:smallCaps/>
          <w:sz w:val="18"/>
          <w:szCs w:val="18"/>
        </w:rPr>
      </w:pPr>
      <w:r w:rsidRPr="00407CFE">
        <w:rPr>
          <w:smallCaps/>
          <w:sz w:val="18"/>
          <w:szCs w:val="18"/>
        </w:rPr>
        <w:t>Capacità</w:t>
      </w:r>
      <w:r w:rsidRPr="00407CFE">
        <w:rPr>
          <w:rFonts w:hint="eastAsia"/>
          <w:smallCaps/>
          <w:sz w:val="18"/>
          <w:szCs w:val="18"/>
        </w:rPr>
        <w:t xml:space="preserve"> di applicare conoscenza e comprensione</w:t>
      </w:r>
    </w:p>
    <w:p w14:paraId="4BF80CBA" w14:textId="77777777" w:rsidR="003721D7" w:rsidRPr="00407CFE" w:rsidRDefault="0090222A" w:rsidP="00414A52">
      <w:pPr>
        <w:pStyle w:val="Standard"/>
        <w:spacing w:line="240" w:lineRule="exact"/>
        <w:jc w:val="both"/>
        <w:rPr>
          <w:rFonts w:hint="eastAsia"/>
          <w:sz w:val="20"/>
          <w:szCs w:val="20"/>
        </w:rPr>
      </w:pPr>
      <w:r w:rsidRPr="00407CFE">
        <w:rPr>
          <w:sz w:val="20"/>
          <w:szCs w:val="20"/>
        </w:rPr>
        <w:t xml:space="preserve">Al termine dell'insegnamento, lo studente sarà progressivamente abituato a storicizzare il presente, come esito della conoscenza storica. </w:t>
      </w:r>
      <w:proofErr w:type="gramStart"/>
      <w:r w:rsidRPr="00407CFE">
        <w:rPr>
          <w:sz w:val="20"/>
          <w:szCs w:val="20"/>
        </w:rPr>
        <w:t>Inoltre</w:t>
      </w:r>
      <w:proofErr w:type="gramEnd"/>
      <w:r w:rsidRPr="00407CFE">
        <w:rPr>
          <w:sz w:val="20"/>
          <w:szCs w:val="20"/>
        </w:rPr>
        <w:t xml:space="preserve"> sarà in grado di leggere e comprendere semplici documenti storici, anche di natura non letteraria.</w:t>
      </w:r>
    </w:p>
    <w:p w14:paraId="3E8B13DC" w14:textId="0838D745" w:rsidR="003721D7" w:rsidRPr="00407CFE" w:rsidRDefault="0090222A" w:rsidP="00407CFE">
      <w:pPr>
        <w:pStyle w:val="Standard"/>
        <w:spacing w:before="240" w:after="120" w:line="240" w:lineRule="exact"/>
        <w:rPr>
          <w:rFonts w:hint="eastAsia"/>
          <w:b/>
          <w:bCs/>
          <w:i/>
          <w:iCs/>
          <w:sz w:val="18"/>
          <w:szCs w:val="18"/>
        </w:rPr>
      </w:pPr>
      <w:r w:rsidRPr="00407CFE">
        <w:rPr>
          <w:rFonts w:hint="eastAsia"/>
          <w:b/>
          <w:bCs/>
          <w:i/>
          <w:iCs/>
          <w:sz w:val="18"/>
          <w:szCs w:val="18"/>
        </w:rPr>
        <w:t>PROGRAMMA DEL CORSO</w:t>
      </w:r>
    </w:p>
    <w:p w14:paraId="7885BF94" w14:textId="77777777" w:rsidR="003721D7" w:rsidRPr="000E2B3F" w:rsidRDefault="0090222A" w:rsidP="00407CFE">
      <w:pPr>
        <w:pStyle w:val="Standard"/>
        <w:spacing w:line="240" w:lineRule="exact"/>
        <w:rPr>
          <w:rFonts w:hint="eastAsia"/>
          <w:sz w:val="20"/>
          <w:szCs w:val="20"/>
        </w:rPr>
      </w:pPr>
      <w:r w:rsidRPr="00407CFE">
        <w:rPr>
          <w:sz w:val="20"/>
          <w:szCs w:val="20"/>
        </w:rPr>
        <w:t xml:space="preserve">I MODULO (I semestre) (Corso </w:t>
      </w:r>
      <w:r w:rsidRPr="000E2B3F">
        <w:rPr>
          <w:sz w:val="20"/>
          <w:szCs w:val="20"/>
        </w:rPr>
        <w:t>istituzionale – 6 crediti – non iterabile)</w:t>
      </w:r>
    </w:p>
    <w:p w14:paraId="3E1376BE" w14:textId="77777777" w:rsidR="003721D7" w:rsidRPr="000E2B3F" w:rsidRDefault="0090222A" w:rsidP="00407CFE">
      <w:pPr>
        <w:pStyle w:val="Standard"/>
        <w:spacing w:line="240" w:lineRule="exact"/>
        <w:ind w:left="284" w:hanging="284"/>
        <w:rPr>
          <w:rFonts w:hint="eastAsia"/>
          <w:sz w:val="20"/>
          <w:szCs w:val="20"/>
        </w:rPr>
      </w:pPr>
      <w:r w:rsidRPr="000E2B3F">
        <w:rPr>
          <w:sz w:val="20"/>
          <w:szCs w:val="20"/>
        </w:rPr>
        <w:t>–</w:t>
      </w:r>
      <w:r w:rsidRPr="000E2B3F">
        <w:rPr>
          <w:sz w:val="20"/>
          <w:szCs w:val="20"/>
        </w:rPr>
        <w:tab/>
        <w:t>Parte generale e di avviamento allo studio della storia moderna (</w:t>
      </w:r>
      <w:proofErr w:type="spellStart"/>
      <w:r w:rsidRPr="000E2B3F">
        <w:rPr>
          <w:sz w:val="20"/>
          <w:szCs w:val="20"/>
        </w:rPr>
        <w:t>secc</w:t>
      </w:r>
      <w:proofErr w:type="spellEnd"/>
      <w:r w:rsidRPr="000E2B3F">
        <w:rPr>
          <w:sz w:val="20"/>
          <w:szCs w:val="20"/>
        </w:rPr>
        <w:t>. XV-XIX).</w:t>
      </w:r>
    </w:p>
    <w:p w14:paraId="0BBF391C" w14:textId="77777777" w:rsidR="003721D7" w:rsidRPr="000E2B3F" w:rsidRDefault="0090222A" w:rsidP="00407CFE">
      <w:pPr>
        <w:pStyle w:val="Standard"/>
        <w:spacing w:before="120" w:line="240" w:lineRule="exact"/>
        <w:rPr>
          <w:rFonts w:hint="eastAsia"/>
          <w:sz w:val="20"/>
          <w:szCs w:val="20"/>
        </w:rPr>
      </w:pPr>
      <w:proofErr w:type="gramStart"/>
      <w:r w:rsidRPr="000E2B3F">
        <w:rPr>
          <w:sz w:val="20"/>
          <w:szCs w:val="20"/>
        </w:rPr>
        <w:t>II</w:t>
      </w:r>
      <w:proofErr w:type="gramEnd"/>
      <w:r w:rsidRPr="000E2B3F">
        <w:rPr>
          <w:sz w:val="20"/>
          <w:szCs w:val="20"/>
        </w:rPr>
        <w:t xml:space="preserve"> MODULO (II semestre) (Corso avanzato - 6 crediti – iterabile)</w:t>
      </w:r>
    </w:p>
    <w:p w14:paraId="41FE91BB" w14:textId="7C66B6DE" w:rsidR="003721D7" w:rsidRPr="00407CFE" w:rsidRDefault="0090222A" w:rsidP="00407CFE">
      <w:pPr>
        <w:pStyle w:val="Standard"/>
        <w:spacing w:line="240" w:lineRule="exact"/>
        <w:ind w:left="284" w:hanging="284"/>
        <w:jc w:val="both"/>
        <w:rPr>
          <w:rFonts w:hint="eastAsia"/>
          <w:sz w:val="20"/>
          <w:szCs w:val="20"/>
        </w:rPr>
      </w:pPr>
      <w:r w:rsidRPr="000E2B3F">
        <w:rPr>
          <w:sz w:val="20"/>
          <w:szCs w:val="20"/>
        </w:rPr>
        <w:lastRenderedPageBreak/>
        <w:t>–</w:t>
      </w:r>
      <w:r w:rsidRPr="000E2B3F">
        <w:rPr>
          <w:sz w:val="20"/>
          <w:szCs w:val="20"/>
        </w:rPr>
        <w:tab/>
      </w:r>
      <w:r w:rsidR="00A6556C">
        <w:rPr>
          <w:sz w:val="20"/>
          <w:szCs w:val="20"/>
        </w:rPr>
        <w:t>Sviluppo del pensiero e politica delle riforme nella Lombardia del XVIII secolo, e fino alle soglie della rivoluzione, attraverso la vita e le opere di alcuni dei protagonisti di quella stagione.</w:t>
      </w:r>
    </w:p>
    <w:p w14:paraId="7C074E38" w14:textId="64FE32AB" w:rsidR="003721D7" w:rsidRPr="00407CFE" w:rsidRDefault="0090222A" w:rsidP="00407CFE">
      <w:pPr>
        <w:pStyle w:val="Standard"/>
        <w:spacing w:before="240" w:after="120" w:line="240" w:lineRule="exact"/>
        <w:rPr>
          <w:rFonts w:hint="eastAsia"/>
          <w:b/>
          <w:bCs/>
          <w:i/>
          <w:iCs/>
          <w:sz w:val="18"/>
          <w:szCs w:val="18"/>
        </w:rPr>
      </w:pPr>
      <w:r w:rsidRPr="00407CFE">
        <w:rPr>
          <w:rFonts w:hint="eastAsia"/>
          <w:b/>
          <w:bCs/>
          <w:i/>
          <w:iCs/>
          <w:sz w:val="18"/>
          <w:szCs w:val="18"/>
        </w:rPr>
        <w:t>BIBLIOGRAFIA</w:t>
      </w:r>
      <w:r w:rsidR="004E69D3">
        <w:rPr>
          <w:rStyle w:val="Rimandonotaapidipagina"/>
          <w:rFonts w:hint="eastAsia"/>
          <w:b/>
          <w:bCs/>
          <w:i/>
          <w:iCs/>
          <w:sz w:val="18"/>
          <w:szCs w:val="18"/>
        </w:rPr>
        <w:footnoteReference w:id="1"/>
      </w:r>
    </w:p>
    <w:p w14:paraId="14653D64" w14:textId="77777777" w:rsidR="003721D7" w:rsidRPr="00407CFE" w:rsidRDefault="0090222A" w:rsidP="00414A52">
      <w:pPr>
        <w:pStyle w:val="Standard"/>
        <w:spacing w:line="240" w:lineRule="exact"/>
        <w:ind w:left="426" w:hanging="426"/>
        <w:jc w:val="both"/>
        <w:rPr>
          <w:rFonts w:hint="eastAsia"/>
          <w:sz w:val="18"/>
          <w:szCs w:val="18"/>
        </w:rPr>
      </w:pPr>
      <w:r w:rsidRPr="00407CFE">
        <w:rPr>
          <w:sz w:val="18"/>
          <w:szCs w:val="18"/>
        </w:rPr>
        <w:t>Per il I modulo:</w:t>
      </w:r>
    </w:p>
    <w:p w14:paraId="0AF0CEB1" w14:textId="77777777" w:rsidR="003721D7" w:rsidRPr="00407CFE" w:rsidRDefault="0090222A" w:rsidP="00414A52">
      <w:pPr>
        <w:pStyle w:val="Standard"/>
        <w:spacing w:line="240" w:lineRule="exact"/>
        <w:ind w:left="426" w:hanging="284"/>
        <w:jc w:val="both"/>
        <w:rPr>
          <w:rFonts w:hint="eastAsia"/>
          <w:sz w:val="18"/>
          <w:szCs w:val="18"/>
        </w:rPr>
      </w:pPr>
      <w:r w:rsidRPr="00407CFE">
        <w:rPr>
          <w:sz w:val="18"/>
          <w:szCs w:val="18"/>
        </w:rPr>
        <w:t>1.</w:t>
      </w:r>
      <w:r w:rsidRPr="00407CFE">
        <w:rPr>
          <w:sz w:val="18"/>
          <w:szCs w:val="18"/>
        </w:rPr>
        <w:tab/>
        <w:t>Appunti delle lezioni.</w:t>
      </w:r>
    </w:p>
    <w:p w14:paraId="533619F7" w14:textId="77777777" w:rsidR="003721D7" w:rsidRPr="00407CFE" w:rsidRDefault="0090222A" w:rsidP="00414A52">
      <w:pPr>
        <w:pStyle w:val="Standard"/>
        <w:spacing w:line="240" w:lineRule="exact"/>
        <w:ind w:left="426" w:hanging="284"/>
        <w:jc w:val="both"/>
        <w:rPr>
          <w:rFonts w:hint="eastAsia"/>
          <w:sz w:val="18"/>
          <w:szCs w:val="18"/>
        </w:rPr>
      </w:pPr>
      <w:r w:rsidRPr="00407CFE">
        <w:rPr>
          <w:sz w:val="18"/>
          <w:szCs w:val="18"/>
        </w:rPr>
        <w:t>2.</w:t>
      </w:r>
      <w:r w:rsidRPr="00407CFE">
        <w:rPr>
          <w:sz w:val="18"/>
          <w:szCs w:val="18"/>
        </w:rPr>
        <w:tab/>
        <w:t>Un buon manuale di storia in uso presso i licei e un atlante storico (nel corso delle lezioni verranno presentati alcuni manuali utili allo scopo).</w:t>
      </w:r>
    </w:p>
    <w:p w14:paraId="5D8F0560" w14:textId="77777777" w:rsidR="003721D7" w:rsidRPr="00407CFE" w:rsidRDefault="0090222A" w:rsidP="00414A52">
      <w:pPr>
        <w:pStyle w:val="Standard"/>
        <w:spacing w:line="240" w:lineRule="exact"/>
        <w:ind w:left="426" w:hanging="284"/>
        <w:jc w:val="both"/>
        <w:rPr>
          <w:rFonts w:ascii="Times New Roman" w:hAnsi="Times New Roman" w:cs="Times New Roman"/>
          <w:sz w:val="18"/>
          <w:szCs w:val="18"/>
        </w:rPr>
      </w:pPr>
      <w:r w:rsidRPr="00407CFE">
        <w:rPr>
          <w:rFonts w:ascii="Times New Roman" w:hAnsi="Times New Roman" w:cs="Times New Roman"/>
          <w:sz w:val="18"/>
          <w:szCs w:val="18"/>
        </w:rPr>
        <w:t>3.</w:t>
      </w:r>
      <w:r w:rsidRPr="00407CFE">
        <w:rPr>
          <w:rFonts w:ascii="Times New Roman" w:hAnsi="Times New Roman" w:cs="Times New Roman"/>
          <w:sz w:val="18"/>
          <w:szCs w:val="18"/>
        </w:rPr>
        <w:tab/>
        <w:t>I volumi seguenti:</w:t>
      </w:r>
    </w:p>
    <w:p w14:paraId="52CE1C40" w14:textId="7A8A23B3" w:rsidR="003721D7" w:rsidRPr="00407CFE" w:rsidRDefault="00AF4B3D" w:rsidP="00414A52">
      <w:pPr>
        <w:spacing w:line="240" w:lineRule="exact"/>
        <w:jc w:val="both"/>
        <w:rPr>
          <w:rFonts w:ascii="Times New Roman" w:hAnsi="Times New Roman" w:cs="Times New Roman"/>
          <w:i/>
          <w:sz w:val="18"/>
          <w:szCs w:val="18"/>
        </w:rPr>
      </w:pPr>
      <w:r w:rsidRPr="00407CFE">
        <w:rPr>
          <w:rFonts w:ascii="Times New Roman" w:hAnsi="Times New Roman" w:cs="Times New Roman"/>
          <w:sz w:val="18"/>
          <w:szCs w:val="18"/>
        </w:rPr>
        <w:t xml:space="preserve">        </w:t>
      </w:r>
      <w:r w:rsidR="0090222A" w:rsidRPr="00407CFE">
        <w:rPr>
          <w:rFonts w:ascii="Times New Roman" w:hAnsi="Times New Roman" w:cs="Times New Roman"/>
          <w:sz w:val="18"/>
          <w:szCs w:val="18"/>
        </w:rPr>
        <w:t>•</w:t>
      </w:r>
      <w:r w:rsidRPr="00407CFE">
        <w:rPr>
          <w:rFonts w:ascii="Times New Roman" w:hAnsi="Times New Roman" w:cs="Times New Roman"/>
          <w:sz w:val="18"/>
          <w:szCs w:val="18"/>
        </w:rPr>
        <w:t xml:space="preserve"> </w:t>
      </w:r>
      <w:r w:rsidR="0090222A" w:rsidRPr="00407CFE">
        <w:rPr>
          <w:rFonts w:ascii="Times New Roman" w:hAnsi="Times New Roman" w:cs="Times New Roman"/>
          <w:smallCaps/>
          <w:sz w:val="18"/>
          <w:szCs w:val="18"/>
        </w:rPr>
        <w:t>P. Prodi</w:t>
      </w:r>
      <w:r w:rsidR="0090222A" w:rsidRPr="00407CFE">
        <w:rPr>
          <w:rFonts w:ascii="Times New Roman" w:hAnsi="Times New Roman" w:cs="Times New Roman"/>
          <w:sz w:val="18"/>
          <w:szCs w:val="18"/>
        </w:rPr>
        <w:t xml:space="preserve">, </w:t>
      </w:r>
      <w:r w:rsidR="0090222A" w:rsidRPr="00407CFE">
        <w:rPr>
          <w:rFonts w:ascii="Times New Roman" w:hAnsi="Times New Roman" w:cs="Times New Roman"/>
          <w:i/>
          <w:iCs/>
          <w:sz w:val="18"/>
          <w:szCs w:val="18"/>
        </w:rPr>
        <w:t>Introduzione allo studio della storia moderna</w:t>
      </w:r>
      <w:r w:rsidR="0090222A" w:rsidRPr="00407CFE">
        <w:rPr>
          <w:rFonts w:ascii="Times New Roman" w:hAnsi="Times New Roman" w:cs="Times New Roman"/>
          <w:sz w:val="18"/>
          <w:szCs w:val="18"/>
        </w:rPr>
        <w:t>, Bologna, Il Mulino, 1999.</w:t>
      </w:r>
      <w:r w:rsidR="004E69D3" w:rsidRPr="004E69D3">
        <w:rPr>
          <w:rFonts w:hint="eastAsia"/>
        </w:rPr>
        <w:t xml:space="preserve"> </w:t>
      </w:r>
      <w:r w:rsidR="004E69D3">
        <w:t xml:space="preserve">             </w:t>
      </w:r>
      <w:hyperlink r:id="rId7" w:history="1">
        <w:r w:rsidR="004E69D3" w:rsidRPr="004E69D3">
          <w:rPr>
            <w:rStyle w:val="Collegamentoipertestuale"/>
            <w:rFonts w:ascii="Times New Roman" w:hAnsi="Times New Roman" w:cs="Times New Roman"/>
            <w:sz w:val="18"/>
            <w:szCs w:val="18"/>
          </w:rPr>
          <w:t>Acquista da VP</w:t>
        </w:r>
      </w:hyperlink>
    </w:p>
    <w:p w14:paraId="481E9E10" w14:textId="0324C263" w:rsidR="003721D7" w:rsidRPr="00407CFE" w:rsidRDefault="00AF4B3D" w:rsidP="00414A52">
      <w:pPr>
        <w:spacing w:line="240" w:lineRule="exact"/>
        <w:jc w:val="both"/>
        <w:rPr>
          <w:rFonts w:ascii="Times New Roman" w:hAnsi="Times New Roman" w:cs="Times New Roman"/>
          <w:i/>
          <w:sz w:val="18"/>
          <w:szCs w:val="18"/>
        </w:rPr>
      </w:pPr>
      <w:r w:rsidRPr="00407CFE">
        <w:rPr>
          <w:rFonts w:ascii="Times New Roman" w:hAnsi="Times New Roman" w:cs="Times New Roman"/>
          <w:sz w:val="18"/>
          <w:szCs w:val="18"/>
        </w:rPr>
        <w:t xml:space="preserve">        </w:t>
      </w:r>
      <w:r w:rsidR="0090222A" w:rsidRPr="00407CFE">
        <w:rPr>
          <w:rFonts w:ascii="Times New Roman" w:hAnsi="Times New Roman" w:cs="Times New Roman"/>
          <w:sz w:val="18"/>
          <w:szCs w:val="18"/>
        </w:rPr>
        <w:t>•</w:t>
      </w:r>
      <w:r w:rsidRPr="00407CFE">
        <w:rPr>
          <w:rFonts w:ascii="Times New Roman" w:hAnsi="Times New Roman" w:cs="Times New Roman"/>
          <w:sz w:val="18"/>
          <w:szCs w:val="18"/>
        </w:rPr>
        <w:t xml:space="preserve"> </w:t>
      </w:r>
      <w:r w:rsidR="0090222A" w:rsidRPr="00407CFE">
        <w:rPr>
          <w:rFonts w:ascii="Times New Roman" w:hAnsi="Times New Roman" w:cs="Times New Roman"/>
          <w:smallCaps/>
          <w:sz w:val="18"/>
          <w:szCs w:val="18"/>
        </w:rPr>
        <w:t>F. Braudel</w:t>
      </w:r>
      <w:r w:rsidR="0090222A" w:rsidRPr="00407CFE">
        <w:rPr>
          <w:rFonts w:ascii="Times New Roman" w:hAnsi="Times New Roman" w:cs="Times New Roman"/>
          <w:sz w:val="18"/>
          <w:szCs w:val="18"/>
        </w:rPr>
        <w:t xml:space="preserve">, </w:t>
      </w:r>
      <w:r w:rsidR="0090222A" w:rsidRPr="00407CFE">
        <w:rPr>
          <w:rFonts w:ascii="Times New Roman" w:hAnsi="Times New Roman" w:cs="Times New Roman"/>
          <w:i/>
          <w:iCs/>
          <w:sz w:val="18"/>
          <w:szCs w:val="18"/>
        </w:rPr>
        <w:t>Storia misura del mondo</w:t>
      </w:r>
      <w:r w:rsidR="0090222A" w:rsidRPr="00407CFE">
        <w:rPr>
          <w:rFonts w:ascii="Times New Roman" w:hAnsi="Times New Roman" w:cs="Times New Roman"/>
          <w:sz w:val="18"/>
          <w:szCs w:val="18"/>
        </w:rPr>
        <w:t>, Il Mulino, Bologna 2002.</w:t>
      </w:r>
      <w:r w:rsidR="00843389" w:rsidRPr="00407CFE">
        <w:rPr>
          <w:rFonts w:ascii="Times New Roman" w:hAnsi="Times New Roman" w:cs="Times New Roman"/>
          <w:i/>
          <w:sz w:val="18"/>
          <w:szCs w:val="18"/>
        </w:rPr>
        <w:t xml:space="preserve"> </w:t>
      </w:r>
      <w:hyperlink r:id="rId8" w:history="1">
        <w:r w:rsidR="004E69D3" w:rsidRPr="004E69D3">
          <w:rPr>
            <w:rStyle w:val="Collegamentoipertestuale"/>
            <w:rFonts w:ascii="Times New Roman" w:hAnsi="Times New Roman" w:cs="Times New Roman"/>
            <w:i/>
            <w:sz w:val="18"/>
            <w:szCs w:val="18"/>
          </w:rPr>
          <w:t>Acquista da VP</w:t>
        </w:r>
      </w:hyperlink>
    </w:p>
    <w:p w14:paraId="59A2AB58" w14:textId="2E0BC1DE" w:rsidR="003721D7" w:rsidRPr="00407CFE" w:rsidRDefault="0090222A" w:rsidP="000E2B3F">
      <w:pPr>
        <w:pStyle w:val="Standard"/>
        <w:spacing w:before="120" w:line="240" w:lineRule="exact"/>
        <w:ind w:left="425" w:hanging="425"/>
        <w:jc w:val="both"/>
        <w:rPr>
          <w:rFonts w:hint="eastAsia"/>
          <w:sz w:val="18"/>
          <w:szCs w:val="18"/>
        </w:rPr>
      </w:pPr>
      <w:r w:rsidRPr="00407CFE">
        <w:rPr>
          <w:sz w:val="18"/>
          <w:szCs w:val="18"/>
        </w:rPr>
        <w:t>Per il II modulo:</w:t>
      </w:r>
    </w:p>
    <w:p w14:paraId="2534B848" w14:textId="77777777" w:rsidR="00C65D3B" w:rsidRPr="000E2B3F" w:rsidRDefault="0090222A" w:rsidP="00C65D3B">
      <w:pPr>
        <w:pStyle w:val="Standard"/>
        <w:spacing w:line="240" w:lineRule="exact"/>
        <w:ind w:left="426" w:hanging="284"/>
        <w:jc w:val="both"/>
        <w:rPr>
          <w:rFonts w:hint="eastAsia"/>
          <w:sz w:val="18"/>
          <w:szCs w:val="18"/>
        </w:rPr>
      </w:pPr>
      <w:r w:rsidRPr="00407CFE">
        <w:rPr>
          <w:sz w:val="18"/>
          <w:szCs w:val="18"/>
        </w:rPr>
        <w:t>4.</w:t>
      </w:r>
      <w:r w:rsidRPr="00407CFE">
        <w:rPr>
          <w:sz w:val="18"/>
          <w:szCs w:val="18"/>
        </w:rPr>
        <w:tab/>
        <w:t xml:space="preserve">Appunti </w:t>
      </w:r>
      <w:r w:rsidRPr="000E2B3F">
        <w:rPr>
          <w:sz w:val="18"/>
          <w:szCs w:val="18"/>
        </w:rPr>
        <w:t>delle lezioni.</w:t>
      </w:r>
    </w:p>
    <w:p w14:paraId="49092412" w14:textId="1C67EF32" w:rsidR="00601AB4" w:rsidRPr="000E2B3F" w:rsidRDefault="0090222A" w:rsidP="00C65D3B">
      <w:pPr>
        <w:pStyle w:val="Standard"/>
        <w:spacing w:line="240" w:lineRule="exact"/>
        <w:ind w:left="426" w:hanging="284"/>
        <w:jc w:val="both"/>
        <w:rPr>
          <w:rFonts w:hint="eastAsia"/>
          <w:sz w:val="18"/>
          <w:szCs w:val="18"/>
        </w:rPr>
      </w:pPr>
      <w:r w:rsidRPr="000E2B3F">
        <w:rPr>
          <w:sz w:val="18"/>
          <w:szCs w:val="18"/>
        </w:rPr>
        <w:t>5.</w:t>
      </w:r>
      <w:r w:rsidRPr="000E2B3F">
        <w:rPr>
          <w:sz w:val="18"/>
          <w:szCs w:val="18"/>
        </w:rPr>
        <w:tab/>
      </w:r>
      <w:r w:rsidR="004346E7">
        <w:rPr>
          <w:sz w:val="18"/>
          <w:szCs w:val="18"/>
        </w:rPr>
        <w:t xml:space="preserve">I </w:t>
      </w:r>
      <w:r w:rsidR="005E0349" w:rsidRPr="000E2B3F">
        <w:rPr>
          <w:sz w:val="18"/>
          <w:szCs w:val="18"/>
        </w:rPr>
        <w:t xml:space="preserve">saggi contenuti </w:t>
      </w:r>
      <w:r w:rsidR="004346E7">
        <w:rPr>
          <w:sz w:val="18"/>
          <w:szCs w:val="18"/>
        </w:rPr>
        <w:t xml:space="preserve">in alcuni numeri della </w:t>
      </w:r>
      <w:r w:rsidR="004346E7" w:rsidRPr="004346E7">
        <w:rPr>
          <w:sz w:val="18"/>
          <w:szCs w:val="18"/>
        </w:rPr>
        <w:t>rivista</w:t>
      </w:r>
      <w:r w:rsidR="004346E7">
        <w:rPr>
          <w:sz w:val="18"/>
          <w:szCs w:val="18"/>
        </w:rPr>
        <w:t xml:space="preserve"> on line </w:t>
      </w:r>
      <w:r w:rsidR="002514B1" w:rsidRPr="000E2B3F">
        <w:rPr>
          <w:rFonts w:cs="Liberation Serif"/>
          <w:sz w:val="18"/>
          <w:szCs w:val="18"/>
        </w:rPr>
        <w:t>«</w:t>
      </w:r>
      <w:r w:rsidR="002514B1" w:rsidRPr="000E2B3F">
        <w:rPr>
          <w:sz w:val="18"/>
          <w:szCs w:val="18"/>
        </w:rPr>
        <w:t>Studi settecenteschi</w:t>
      </w:r>
      <w:r w:rsidR="002514B1" w:rsidRPr="000E2B3F">
        <w:rPr>
          <w:rFonts w:cs="Liberation Serif"/>
          <w:sz w:val="18"/>
          <w:szCs w:val="18"/>
        </w:rPr>
        <w:t>»</w:t>
      </w:r>
      <w:r w:rsidR="00B67B4F" w:rsidRPr="000E2B3F">
        <w:rPr>
          <w:rFonts w:cs="Liberation Serif"/>
          <w:sz w:val="18"/>
          <w:szCs w:val="18"/>
        </w:rPr>
        <w:t>,</w:t>
      </w:r>
      <w:r w:rsidR="00C65D3B" w:rsidRPr="000E2B3F">
        <w:rPr>
          <w:sz w:val="18"/>
          <w:szCs w:val="18"/>
        </w:rPr>
        <w:t xml:space="preserve"> (</w:t>
      </w:r>
      <w:hyperlink r:id="rId9" w:history="1">
        <w:r w:rsidR="004346E7" w:rsidRPr="00E21E41">
          <w:rPr>
            <w:rStyle w:val="Collegamentoipertestuale"/>
            <w:rFonts w:hint="eastAsia"/>
            <w:sz w:val="18"/>
            <w:szCs w:val="18"/>
          </w:rPr>
          <w:t>https://illuminismolombardo.it/studi-settecenteschi/</w:t>
        </w:r>
      </w:hyperlink>
      <w:r w:rsidR="00C65D3B" w:rsidRPr="000E2B3F">
        <w:rPr>
          <w:sz w:val="18"/>
          <w:szCs w:val="18"/>
        </w:rPr>
        <w:t>)</w:t>
      </w:r>
      <w:r w:rsidR="00137DF3" w:rsidRPr="000E2B3F">
        <w:rPr>
          <w:sz w:val="18"/>
          <w:szCs w:val="18"/>
        </w:rPr>
        <w:t>, che saranno indicati nel corso delle lezioni.</w:t>
      </w:r>
    </w:p>
    <w:p w14:paraId="2659BC75" w14:textId="6DB1972C" w:rsidR="0062428D" w:rsidRDefault="00E1039F" w:rsidP="0062428D">
      <w:pPr>
        <w:pStyle w:val="Standard"/>
        <w:spacing w:line="240" w:lineRule="exact"/>
        <w:ind w:left="426" w:hanging="284"/>
        <w:jc w:val="both"/>
        <w:rPr>
          <w:rFonts w:hint="eastAsia"/>
          <w:sz w:val="18"/>
          <w:szCs w:val="18"/>
        </w:rPr>
      </w:pPr>
      <w:r w:rsidRPr="000E2B3F">
        <w:rPr>
          <w:sz w:val="18"/>
          <w:szCs w:val="18"/>
        </w:rPr>
        <w:t>6.</w:t>
      </w:r>
      <w:r w:rsidRPr="000E2B3F">
        <w:rPr>
          <w:sz w:val="18"/>
          <w:szCs w:val="18"/>
        </w:rPr>
        <w:tab/>
      </w:r>
      <w:r w:rsidR="0062428D" w:rsidRPr="0062428D">
        <w:rPr>
          <w:smallCaps/>
          <w:sz w:val="18"/>
          <w:szCs w:val="18"/>
        </w:rPr>
        <w:t xml:space="preserve">V. </w:t>
      </w:r>
      <w:r w:rsidR="0062428D" w:rsidRPr="0062428D">
        <w:rPr>
          <w:rFonts w:hint="eastAsia"/>
          <w:smallCaps/>
          <w:sz w:val="18"/>
          <w:szCs w:val="18"/>
        </w:rPr>
        <w:t>Ferrone</w:t>
      </w:r>
      <w:r w:rsidR="0062428D">
        <w:rPr>
          <w:sz w:val="18"/>
          <w:szCs w:val="18"/>
        </w:rPr>
        <w:t xml:space="preserve">, </w:t>
      </w:r>
      <w:r w:rsidR="0062428D" w:rsidRPr="0062428D">
        <w:rPr>
          <w:rFonts w:hint="eastAsia"/>
          <w:i/>
          <w:iCs/>
          <w:sz w:val="18"/>
          <w:szCs w:val="18"/>
        </w:rPr>
        <w:t>Lezioni illuministiche</w:t>
      </w:r>
      <w:r w:rsidR="0062428D">
        <w:rPr>
          <w:sz w:val="18"/>
          <w:szCs w:val="18"/>
        </w:rPr>
        <w:t xml:space="preserve">, Laterza Editore, Bari </w:t>
      </w:r>
      <w:r w:rsidR="0062428D" w:rsidRPr="0062428D">
        <w:rPr>
          <w:rFonts w:hint="eastAsia"/>
          <w:sz w:val="18"/>
          <w:szCs w:val="18"/>
        </w:rPr>
        <w:t>2010</w:t>
      </w:r>
      <w:r w:rsidR="0062428D">
        <w:rPr>
          <w:sz w:val="18"/>
          <w:szCs w:val="18"/>
        </w:rPr>
        <w:t xml:space="preserve">. </w:t>
      </w:r>
    </w:p>
    <w:p w14:paraId="085AA082" w14:textId="57331CE4" w:rsidR="003E038A" w:rsidRPr="0062428D" w:rsidRDefault="003E038A" w:rsidP="0062428D">
      <w:pPr>
        <w:pStyle w:val="Standard"/>
        <w:spacing w:line="240" w:lineRule="exact"/>
        <w:ind w:left="426" w:hanging="284"/>
        <w:jc w:val="both"/>
        <w:rPr>
          <w:rFonts w:hint="eastAsia"/>
          <w:i/>
          <w:iCs/>
          <w:sz w:val="18"/>
          <w:szCs w:val="18"/>
        </w:rPr>
      </w:pPr>
      <w:r>
        <w:rPr>
          <w:sz w:val="18"/>
          <w:szCs w:val="18"/>
        </w:rPr>
        <w:t>7.</w:t>
      </w:r>
      <w:r>
        <w:rPr>
          <w:sz w:val="18"/>
          <w:szCs w:val="18"/>
        </w:rPr>
        <w:tab/>
      </w:r>
      <w:r w:rsidR="004346E7">
        <w:rPr>
          <w:smallCaps/>
          <w:sz w:val="18"/>
          <w:szCs w:val="18"/>
        </w:rPr>
        <w:t>M. Rosa</w:t>
      </w:r>
      <w:r w:rsidR="004346E7">
        <w:rPr>
          <w:sz w:val="18"/>
          <w:szCs w:val="18"/>
        </w:rPr>
        <w:t xml:space="preserve">, </w:t>
      </w:r>
      <w:r w:rsidR="004346E7" w:rsidRPr="004346E7">
        <w:rPr>
          <w:i/>
          <w:sz w:val="18"/>
          <w:szCs w:val="18"/>
        </w:rPr>
        <w:t>Il giansenismo nell’Italia del Settecento</w:t>
      </w:r>
      <w:r w:rsidR="004346E7">
        <w:rPr>
          <w:i/>
          <w:sz w:val="18"/>
          <w:szCs w:val="18"/>
        </w:rPr>
        <w:t>. Dalla riforma della Chiesa alla democrazia rivoluzionaria</w:t>
      </w:r>
      <w:r w:rsidR="004346E7">
        <w:rPr>
          <w:sz w:val="18"/>
          <w:szCs w:val="18"/>
        </w:rPr>
        <w:t>, Carocci Editore, Firenze 2014.</w:t>
      </w:r>
      <w:r w:rsidR="004E69D3" w:rsidRPr="004E69D3">
        <w:rPr>
          <w:rFonts w:hint="eastAsia"/>
        </w:rPr>
        <w:t xml:space="preserve"> </w:t>
      </w:r>
      <w:hyperlink r:id="rId10" w:history="1">
        <w:r w:rsidR="004E69D3" w:rsidRPr="004E69D3">
          <w:rPr>
            <w:rStyle w:val="Collegamentoipertestuale"/>
            <w:sz w:val="18"/>
            <w:szCs w:val="18"/>
          </w:rPr>
          <w:t>Acquista da VP</w:t>
        </w:r>
      </w:hyperlink>
    </w:p>
    <w:p w14:paraId="1B12747E" w14:textId="5A502576" w:rsidR="00C65D3B" w:rsidRPr="000E2B3F" w:rsidRDefault="00601AB4" w:rsidP="0062428D">
      <w:pPr>
        <w:pStyle w:val="Standard"/>
        <w:spacing w:line="240" w:lineRule="exact"/>
        <w:ind w:left="426" w:hanging="284"/>
        <w:jc w:val="both"/>
        <w:rPr>
          <w:rFonts w:hint="eastAsia"/>
          <w:sz w:val="18"/>
          <w:szCs w:val="18"/>
        </w:rPr>
      </w:pPr>
      <w:r w:rsidRPr="000E2B3F">
        <w:rPr>
          <w:sz w:val="18"/>
          <w:szCs w:val="18"/>
        </w:rPr>
        <w:t xml:space="preserve">La bibliografia specialistica sarà completata da una scelta di letture, che verranno presentate e commentate in aula, nel corso delle </w:t>
      </w:r>
      <w:proofErr w:type="gramStart"/>
      <w:r w:rsidRPr="000E2B3F">
        <w:rPr>
          <w:sz w:val="18"/>
          <w:szCs w:val="18"/>
        </w:rPr>
        <w:t>lezioni</w:t>
      </w:r>
      <w:r w:rsidR="00E016BA">
        <w:rPr>
          <w:sz w:val="18"/>
          <w:szCs w:val="18"/>
        </w:rPr>
        <w:t xml:space="preserve"> </w:t>
      </w:r>
      <w:r w:rsidRPr="000E2B3F">
        <w:rPr>
          <w:sz w:val="18"/>
          <w:szCs w:val="18"/>
        </w:rPr>
        <w:t>:</w:t>
      </w:r>
      <w:proofErr w:type="gramEnd"/>
    </w:p>
    <w:p w14:paraId="505A5191" w14:textId="7FAB7DB5" w:rsidR="00CF4CE3" w:rsidRPr="000E2B3F" w:rsidRDefault="00CF4CE3" w:rsidP="00CF4CE3">
      <w:pPr>
        <w:pStyle w:val="Standard"/>
        <w:spacing w:line="240" w:lineRule="exact"/>
        <w:ind w:left="426"/>
        <w:jc w:val="both"/>
        <w:rPr>
          <w:rFonts w:ascii="Times New Roman" w:hAnsi="Times New Roman" w:cs="Times New Roman"/>
          <w:iCs/>
          <w:sz w:val="18"/>
          <w:szCs w:val="18"/>
        </w:rPr>
      </w:pPr>
      <w:r w:rsidRPr="000E2B3F">
        <w:rPr>
          <w:rFonts w:ascii="Times New Roman" w:hAnsi="Times New Roman" w:cs="Times New Roman"/>
          <w:smallCaps/>
          <w:sz w:val="18"/>
          <w:szCs w:val="18"/>
        </w:rPr>
        <w:t>-</w:t>
      </w:r>
      <w:r w:rsidRPr="000E2B3F">
        <w:rPr>
          <w:rFonts w:ascii="Times New Roman" w:hAnsi="Times New Roman" w:cs="Times New Roman"/>
          <w:smallCaps/>
          <w:sz w:val="18"/>
          <w:szCs w:val="18"/>
        </w:rPr>
        <w:tab/>
      </w:r>
      <w:r w:rsidR="00CA604D" w:rsidRPr="00CA604D">
        <w:rPr>
          <w:rFonts w:ascii="Times New Roman" w:hAnsi="Times New Roman" w:cs="Times New Roman" w:hint="eastAsia"/>
          <w:i/>
          <w:sz w:val="18"/>
          <w:szCs w:val="18"/>
        </w:rPr>
        <w:t>Il Caff</w:t>
      </w:r>
      <w:r w:rsidR="00CA604D" w:rsidRPr="00CA604D">
        <w:rPr>
          <w:rFonts w:ascii="Times New Roman" w:hAnsi="Times New Roman" w:cs="Times New Roman" w:hint="eastAsia"/>
          <w:i/>
          <w:sz w:val="18"/>
          <w:szCs w:val="18"/>
        </w:rPr>
        <w:t>è</w:t>
      </w:r>
      <w:r w:rsidR="00CA604D" w:rsidRPr="00CA604D">
        <w:rPr>
          <w:rFonts w:ascii="Times New Roman" w:hAnsi="Times New Roman" w:cs="Times New Roman" w:hint="eastAsia"/>
          <w:i/>
          <w:sz w:val="18"/>
          <w:szCs w:val="18"/>
        </w:rPr>
        <w:t xml:space="preserve"> 1764-1766</w:t>
      </w:r>
      <w:r w:rsidR="00CA604D">
        <w:rPr>
          <w:rFonts w:ascii="Times New Roman" w:hAnsi="Times New Roman" w:cs="Times New Roman"/>
          <w:smallCaps/>
          <w:sz w:val="18"/>
          <w:szCs w:val="18"/>
        </w:rPr>
        <w:t>.</w:t>
      </w:r>
      <w:r w:rsidR="00CA604D" w:rsidRPr="00CA604D">
        <w:rPr>
          <w:rFonts w:ascii="Times New Roman" w:hAnsi="Times New Roman" w:cs="Times New Roman" w:hint="eastAsia"/>
          <w:smallCaps/>
          <w:sz w:val="18"/>
          <w:szCs w:val="18"/>
        </w:rPr>
        <w:t xml:space="preserve"> </w:t>
      </w:r>
      <w:r w:rsidR="00CA604D" w:rsidRPr="00CA604D">
        <w:rPr>
          <w:rFonts w:ascii="Times New Roman" w:hAnsi="Times New Roman" w:cs="Times New Roman" w:hint="eastAsia"/>
          <w:sz w:val="18"/>
          <w:szCs w:val="18"/>
        </w:rPr>
        <w:t>Testo critico stabilito da Gianni Francioni</w:t>
      </w:r>
      <w:r w:rsidR="00CA604D">
        <w:rPr>
          <w:rFonts w:ascii="Times New Roman" w:hAnsi="Times New Roman" w:cs="Times New Roman"/>
          <w:sz w:val="18"/>
          <w:szCs w:val="18"/>
        </w:rPr>
        <w:t xml:space="preserve">, </w:t>
      </w:r>
      <w:r w:rsidR="00CA604D" w:rsidRPr="00CA604D">
        <w:rPr>
          <w:rFonts w:ascii="Times New Roman" w:hAnsi="Times New Roman" w:cs="Times New Roman" w:hint="eastAsia"/>
          <w:sz w:val="18"/>
          <w:szCs w:val="18"/>
        </w:rPr>
        <w:t>Torino, Bollati Boringhieri</w:t>
      </w:r>
      <w:r w:rsidR="00CA604D" w:rsidRPr="00CA604D">
        <w:rPr>
          <w:rFonts w:ascii="Times New Roman" w:hAnsi="Times New Roman" w:cs="Times New Roman" w:hint="eastAsia"/>
          <w:smallCaps/>
          <w:sz w:val="18"/>
          <w:szCs w:val="18"/>
        </w:rPr>
        <w:t>, 1998</w:t>
      </w:r>
      <w:r w:rsidR="00CA604D">
        <w:rPr>
          <w:rFonts w:ascii="Times New Roman" w:hAnsi="Times New Roman" w:cs="Times New Roman"/>
          <w:smallCaps/>
          <w:sz w:val="18"/>
          <w:szCs w:val="18"/>
        </w:rPr>
        <w:t>; i-ii</w:t>
      </w:r>
      <w:r w:rsidR="00CA604D" w:rsidRPr="00CA604D">
        <w:rPr>
          <w:rFonts w:ascii="Times New Roman" w:hAnsi="Times New Roman" w:cs="Times New Roman"/>
          <w:sz w:val="18"/>
          <w:szCs w:val="18"/>
        </w:rPr>
        <w:t xml:space="preserve"> voll. (</w:t>
      </w:r>
      <w:hyperlink r:id="rId11" w:history="1">
        <w:r w:rsidR="00CA604D" w:rsidRPr="00E21E41">
          <w:rPr>
            <w:rStyle w:val="Collegamentoipertestuale"/>
            <w:rFonts w:ascii="Times New Roman" w:hAnsi="Times New Roman" w:cs="Times New Roman" w:hint="eastAsia"/>
            <w:sz w:val="18"/>
            <w:szCs w:val="18"/>
          </w:rPr>
          <w:t>https://illuminismolombardo.it/autori/il-caffe/</w:t>
        </w:r>
      </w:hyperlink>
      <w:r w:rsidR="00CA604D">
        <w:rPr>
          <w:rFonts w:ascii="Times New Roman" w:hAnsi="Times New Roman" w:cs="Times New Roman"/>
          <w:smallCaps/>
          <w:sz w:val="18"/>
          <w:szCs w:val="18"/>
        </w:rPr>
        <w:t xml:space="preserve">). </w:t>
      </w:r>
    </w:p>
    <w:p w14:paraId="40D4D8C2" w14:textId="28A7AE12" w:rsidR="00CF4CE3" w:rsidRPr="000E2B3F" w:rsidRDefault="00CF4CE3" w:rsidP="00CA604D">
      <w:pPr>
        <w:pStyle w:val="Standard"/>
        <w:spacing w:line="240" w:lineRule="exact"/>
        <w:ind w:left="426"/>
        <w:jc w:val="both"/>
        <w:rPr>
          <w:rFonts w:hint="eastAsia"/>
          <w:sz w:val="18"/>
          <w:szCs w:val="18"/>
        </w:rPr>
      </w:pPr>
      <w:r w:rsidRPr="000E2B3F">
        <w:rPr>
          <w:rFonts w:ascii="Times New Roman" w:hAnsi="Times New Roman" w:cs="Times New Roman"/>
          <w:iCs/>
          <w:sz w:val="18"/>
          <w:szCs w:val="18"/>
        </w:rPr>
        <w:t>-</w:t>
      </w:r>
      <w:r w:rsidRPr="000E2B3F">
        <w:rPr>
          <w:rFonts w:ascii="Times New Roman" w:hAnsi="Times New Roman" w:cs="Times New Roman"/>
          <w:iCs/>
          <w:sz w:val="18"/>
          <w:szCs w:val="18"/>
        </w:rPr>
        <w:tab/>
      </w:r>
      <w:r w:rsidR="00CA604D" w:rsidRPr="00D0677C">
        <w:rPr>
          <w:rFonts w:ascii="Times New Roman" w:hAnsi="Times New Roman" w:cs="Times New Roman" w:hint="eastAsia"/>
          <w:iCs/>
          <w:smallCaps/>
          <w:sz w:val="18"/>
          <w:szCs w:val="18"/>
        </w:rPr>
        <w:t>C</w:t>
      </w:r>
      <w:r w:rsidR="00CA604D" w:rsidRPr="00D0677C">
        <w:rPr>
          <w:rFonts w:ascii="Times New Roman" w:hAnsi="Times New Roman" w:cs="Times New Roman"/>
          <w:iCs/>
          <w:smallCaps/>
          <w:sz w:val="18"/>
          <w:szCs w:val="18"/>
        </w:rPr>
        <w:t>.</w:t>
      </w:r>
      <w:r w:rsidR="00CA604D" w:rsidRPr="00D0677C">
        <w:rPr>
          <w:rFonts w:ascii="Times New Roman" w:hAnsi="Times New Roman" w:cs="Times New Roman" w:hint="eastAsia"/>
          <w:iCs/>
          <w:smallCaps/>
          <w:sz w:val="18"/>
          <w:szCs w:val="18"/>
        </w:rPr>
        <w:t xml:space="preserve"> Beccaria</w:t>
      </w:r>
      <w:r w:rsidR="00CA604D">
        <w:rPr>
          <w:rFonts w:ascii="Times New Roman" w:hAnsi="Times New Roman" w:cs="Times New Roman"/>
          <w:iCs/>
          <w:sz w:val="18"/>
          <w:szCs w:val="18"/>
        </w:rPr>
        <w:t xml:space="preserve">, </w:t>
      </w:r>
      <w:r w:rsidR="00CA604D" w:rsidRPr="00CA604D">
        <w:rPr>
          <w:rFonts w:ascii="Times New Roman" w:hAnsi="Times New Roman" w:cs="Times New Roman" w:hint="eastAsia"/>
          <w:i/>
          <w:iCs/>
          <w:sz w:val="18"/>
          <w:szCs w:val="18"/>
        </w:rPr>
        <w:t>D</w:t>
      </w:r>
      <w:r w:rsidR="00CA604D">
        <w:rPr>
          <w:rFonts w:ascii="Times New Roman" w:hAnsi="Times New Roman" w:cs="Times New Roman"/>
          <w:i/>
          <w:iCs/>
          <w:sz w:val="18"/>
          <w:szCs w:val="18"/>
        </w:rPr>
        <w:t>ei delitti e delle pene</w:t>
      </w:r>
      <w:r w:rsidR="00CA604D" w:rsidRPr="00CA604D">
        <w:rPr>
          <w:rFonts w:ascii="Times New Roman" w:hAnsi="Times New Roman" w:cs="Times New Roman" w:hint="eastAsia"/>
          <w:iCs/>
          <w:sz w:val="18"/>
          <w:szCs w:val="18"/>
        </w:rPr>
        <w:t xml:space="preserve"> (1766)</w:t>
      </w:r>
      <w:r w:rsidR="00CA604D">
        <w:rPr>
          <w:rFonts w:ascii="Times New Roman" w:hAnsi="Times New Roman" w:cs="Times New Roman"/>
          <w:iCs/>
          <w:sz w:val="18"/>
          <w:szCs w:val="18"/>
        </w:rPr>
        <w:t xml:space="preserve">, </w:t>
      </w:r>
      <w:r w:rsidR="00CA604D" w:rsidRPr="00CA604D">
        <w:rPr>
          <w:rFonts w:ascii="Times New Roman" w:hAnsi="Times New Roman" w:cs="Times New Roman" w:hint="eastAsia"/>
          <w:iCs/>
          <w:sz w:val="18"/>
          <w:szCs w:val="18"/>
        </w:rPr>
        <w:t xml:space="preserve">Testo critico della «edizione quinta di nuovo corretta ed accresciuta», Harlem [ma: Livorno, Coltellini] 1766, stabilito da Gianni Francioni, Lyon, ENS </w:t>
      </w:r>
      <w:proofErr w:type="spellStart"/>
      <w:r w:rsidR="00CA604D" w:rsidRPr="00CA604D">
        <w:rPr>
          <w:rFonts w:ascii="Times New Roman" w:hAnsi="Times New Roman" w:cs="Times New Roman" w:hint="eastAsia"/>
          <w:iCs/>
          <w:sz w:val="18"/>
          <w:szCs w:val="18"/>
        </w:rPr>
        <w:t>Editions</w:t>
      </w:r>
      <w:proofErr w:type="spellEnd"/>
      <w:r w:rsidR="00CA604D" w:rsidRPr="00CA604D">
        <w:rPr>
          <w:rFonts w:ascii="Times New Roman" w:hAnsi="Times New Roman" w:cs="Times New Roman" w:hint="eastAsia"/>
          <w:iCs/>
          <w:sz w:val="18"/>
          <w:szCs w:val="18"/>
        </w:rPr>
        <w:t>, 2009; revisione: 2014</w:t>
      </w:r>
      <w:r w:rsidR="00D0677C">
        <w:rPr>
          <w:rFonts w:ascii="Times New Roman" w:hAnsi="Times New Roman" w:cs="Times New Roman"/>
          <w:sz w:val="18"/>
          <w:szCs w:val="18"/>
        </w:rPr>
        <w:t>.</w:t>
      </w:r>
      <w:r w:rsidR="00CA604D">
        <w:rPr>
          <w:rFonts w:ascii="Times New Roman" w:hAnsi="Times New Roman" w:cs="Times New Roman"/>
          <w:sz w:val="18"/>
          <w:szCs w:val="18"/>
        </w:rPr>
        <w:t xml:space="preserve"> (</w:t>
      </w:r>
      <w:hyperlink r:id="rId12" w:history="1">
        <w:r w:rsidR="00F5378C" w:rsidRPr="00E21E41">
          <w:rPr>
            <w:rStyle w:val="Collegamentoipertestuale"/>
            <w:rFonts w:ascii="Times New Roman" w:hAnsi="Times New Roman" w:cs="Times New Roman" w:hint="eastAsia"/>
            <w:sz w:val="18"/>
            <w:szCs w:val="18"/>
          </w:rPr>
          <w:t>https://illuminismolombardo.it/testo/dei-delitti-e-delle-pene/?tipo=1</w:t>
        </w:r>
      </w:hyperlink>
      <w:r w:rsidR="00CA604D">
        <w:rPr>
          <w:rFonts w:ascii="Times New Roman" w:hAnsi="Times New Roman" w:cs="Times New Roman"/>
          <w:sz w:val="18"/>
          <w:szCs w:val="18"/>
        </w:rPr>
        <w:t>)</w:t>
      </w:r>
      <w:r w:rsidR="00F5378C">
        <w:rPr>
          <w:rFonts w:ascii="Times New Roman" w:hAnsi="Times New Roman" w:cs="Times New Roman"/>
          <w:sz w:val="18"/>
          <w:szCs w:val="18"/>
        </w:rPr>
        <w:t>.</w:t>
      </w:r>
    </w:p>
    <w:p w14:paraId="20E79DC2" w14:textId="1F121780" w:rsidR="003721D7" w:rsidRPr="000E2B3F" w:rsidRDefault="0090222A" w:rsidP="00407CFE">
      <w:pPr>
        <w:pStyle w:val="Standard"/>
        <w:spacing w:before="240" w:after="120" w:line="240" w:lineRule="exact"/>
        <w:rPr>
          <w:rFonts w:hint="eastAsia"/>
          <w:b/>
          <w:bCs/>
          <w:i/>
          <w:iCs/>
          <w:sz w:val="18"/>
          <w:szCs w:val="18"/>
        </w:rPr>
      </w:pPr>
      <w:r w:rsidRPr="000E2B3F">
        <w:rPr>
          <w:rFonts w:hint="eastAsia"/>
          <w:b/>
          <w:bCs/>
          <w:i/>
          <w:iCs/>
          <w:sz w:val="18"/>
          <w:szCs w:val="18"/>
        </w:rPr>
        <w:t>DIDATTICA DEL CORSO</w:t>
      </w:r>
    </w:p>
    <w:p w14:paraId="709BD252" w14:textId="77777777" w:rsidR="003721D7" w:rsidRPr="000E2B3F" w:rsidRDefault="0090222A" w:rsidP="00407CFE">
      <w:pPr>
        <w:pStyle w:val="Standard"/>
        <w:spacing w:line="240" w:lineRule="exact"/>
        <w:rPr>
          <w:rFonts w:hint="eastAsia"/>
          <w:sz w:val="18"/>
          <w:szCs w:val="18"/>
        </w:rPr>
      </w:pPr>
      <w:r w:rsidRPr="000E2B3F">
        <w:rPr>
          <w:sz w:val="18"/>
          <w:szCs w:val="18"/>
        </w:rPr>
        <w:t>Il corso si svolgerà con lezioni frontali in aula e seminari di approfondimento.</w:t>
      </w:r>
    </w:p>
    <w:p w14:paraId="5660CB9B" w14:textId="2306DD8D" w:rsidR="003721D7" w:rsidRPr="000E2B3F" w:rsidRDefault="0090222A" w:rsidP="00407CFE">
      <w:pPr>
        <w:pStyle w:val="Standard"/>
        <w:spacing w:before="240" w:after="120" w:line="240" w:lineRule="exact"/>
        <w:rPr>
          <w:rFonts w:hint="eastAsia"/>
          <w:b/>
          <w:bCs/>
          <w:i/>
          <w:iCs/>
          <w:sz w:val="18"/>
          <w:szCs w:val="18"/>
        </w:rPr>
      </w:pPr>
      <w:r w:rsidRPr="000E2B3F">
        <w:rPr>
          <w:rFonts w:hint="eastAsia"/>
          <w:b/>
          <w:bCs/>
          <w:i/>
          <w:iCs/>
          <w:sz w:val="18"/>
          <w:szCs w:val="18"/>
        </w:rPr>
        <w:t>METODO E CRITERI DI VALUTAZIONE</w:t>
      </w:r>
    </w:p>
    <w:p w14:paraId="5A6FDF5C" w14:textId="77777777" w:rsidR="003721D7" w:rsidRPr="000E2B3F" w:rsidRDefault="0090222A" w:rsidP="00407CFE">
      <w:pPr>
        <w:pStyle w:val="Standard"/>
        <w:spacing w:line="240" w:lineRule="exact"/>
        <w:ind w:firstLine="284"/>
        <w:jc w:val="both"/>
        <w:rPr>
          <w:rFonts w:hint="eastAsia"/>
          <w:sz w:val="18"/>
          <w:szCs w:val="18"/>
        </w:rPr>
      </w:pPr>
      <w:r w:rsidRPr="000E2B3F">
        <w:rPr>
          <w:sz w:val="18"/>
          <w:szCs w:val="18"/>
        </w:rPr>
        <w:lastRenderedPageBreak/>
        <w:t>Si prevedono esami orali al termine del corso.</w:t>
      </w:r>
    </w:p>
    <w:p w14:paraId="10D8B566" w14:textId="77777777" w:rsidR="003721D7" w:rsidRPr="00407CFE" w:rsidRDefault="0090222A" w:rsidP="00407CFE">
      <w:pPr>
        <w:pStyle w:val="Standard"/>
        <w:spacing w:line="240" w:lineRule="exact"/>
        <w:ind w:firstLine="284"/>
        <w:jc w:val="both"/>
        <w:rPr>
          <w:rFonts w:hint="eastAsia"/>
          <w:sz w:val="18"/>
          <w:szCs w:val="18"/>
        </w:rPr>
      </w:pPr>
      <w:r w:rsidRPr="000E2B3F">
        <w:rPr>
          <w:sz w:val="18"/>
          <w:szCs w:val="18"/>
        </w:rPr>
        <w:t>Per superare l’esame, il candidato è tenuto a dimostrare una buona e approfondita conoscenza della storia moderna dall’età del Rinascimento fino al 1815. Lo studente è</w:t>
      </w:r>
      <w:r w:rsidRPr="00407CFE">
        <w:rPr>
          <w:sz w:val="18"/>
          <w:szCs w:val="18"/>
        </w:rPr>
        <w:t xml:space="preserve"> esaminato in un primo colloquio generale sulle linee di fondo della storia moderna, negli ambiti geopolitico-istituzionale, </w:t>
      </w:r>
      <w:proofErr w:type="gramStart"/>
      <w:r w:rsidRPr="00407CFE">
        <w:rPr>
          <w:sz w:val="18"/>
          <w:szCs w:val="18"/>
        </w:rPr>
        <w:t>socio-economico</w:t>
      </w:r>
      <w:proofErr w:type="gramEnd"/>
      <w:r w:rsidRPr="00407CFE">
        <w:rPr>
          <w:sz w:val="18"/>
          <w:szCs w:val="18"/>
        </w:rPr>
        <w:t>, religioso-culturale relativi al modulo I. Superato il colloquio, completa l’esame discutendo dei temi presentati durante il corso monografico (modulo II).</w:t>
      </w:r>
    </w:p>
    <w:p w14:paraId="64B3CFE3" w14:textId="77777777" w:rsidR="003721D7" w:rsidRPr="00407CFE" w:rsidRDefault="0090222A" w:rsidP="00407CFE">
      <w:pPr>
        <w:pStyle w:val="Standard"/>
        <w:spacing w:line="240" w:lineRule="exact"/>
        <w:ind w:firstLine="284"/>
        <w:jc w:val="both"/>
        <w:rPr>
          <w:rFonts w:hint="eastAsia"/>
          <w:sz w:val="18"/>
          <w:szCs w:val="18"/>
        </w:rPr>
      </w:pPr>
      <w:r w:rsidRPr="00407CFE">
        <w:rPr>
          <w:sz w:val="18"/>
          <w:szCs w:val="18"/>
        </w:rPr>
        <w:t>La valutazione sarà espressa in trentesimi (voto sufficiente minimo 18/30; voto massimo 30/30). In caso di prova completa, esaustiva e condotta con appropriatezza, verrà attribuita la distinzione della lode.</w:t>
      </w:r>
    </w:p>
    <w:p w14:paraId="33BD1BDE" w14:textId="08E3C40D" w:rsidR="003721D7" w:rsidRPr="00407CFE" w:rsidRDefault="0090222A" w:rsidP="00407CFE">
      <w:pPr>
        <w:pStyle w:val="Standard"/>
        <w:spacing w:before="240" w:after="120" w:line="240" w:lineRule="exact"/>
        <w:rPr>
          <w:rFonts w:hint="eastAsia"/>
          <w:b/>
          <w:bCs/>
          <w:i/>
          <w:iCs/>
          <w:sz w:val="18"/>
          <w:szCs w:val="18"/>
        </w:rPr>
      </w:pPr>
      <w:r w:rsidRPr="00407CFE">
        <w:rPr>
          <w:rFonts w:hint="eastAsia"/>
          <w:b/>
          <w:bCs/>
          <w:i/>
          <w:iCs/>
          <w:sz w:val="18"/>
          <w:szCs w:val="18"/>
        </w:rPr>
        <w:t>AVVERTENZE E PREREQUISITI</w:t>
      </w:r>
    </w:p>
    <w:p w14:paraId="78E2F0EE" w14:textId="77777777" w:rsidR="003721D7" w:rsidRPr="00407CFE" w:rsidRDefault="0090222A" w:rsidP="00414A52">
      <w:pPr>
        <w:pStyle w:val="Standard"/>
        <w:spacing w:line="240" w:lineRule="exact"/>
        <w:ind w:firstLine="284"/>
        <w:jc w:val="both"/>
        <w:rPr>
          <w:rFonts w:hint="eastAsia"/>
          <w:sz w:val="18"/>
          <w:szCs w:val="18"/>
        </w:rPr>
      </w:pPr>
      <w:r w:rsidRPr="00407CFE">
        <w:rPr>
          <w:sz w:val="18"/>
          <w:szCs w:val="18"/>
        </w:rPr>
        <w:t>Gli studenti che nel piano degli studi avranno inserito l’insegnamento di Storia della storiografia moderna saranno esonerati dal presentare all’esame i testi del punto n. 3 del I modulo del corso.</w:t>
      </w:r>
    </w:p>
    <w:p w14:paraId="3B4053FD" w14:textId="77777777" w:rsidR="003721D7" w:rsidRPr="00407CFE" w:rsidRDefault="0090222A" w:rsidP="00407CFE">
      <w:pPr>
        <w:pStyle w:val="Standard"/>
        <w:spacing w:before="120" w:line="240" w:lineRule="exact"/>
        <w:ind w:firstLine="284"/>
        <w:rPr>
          <w:rFonts w:hint="eastAsia"/>
          <w:i/>
          <w:iCs/>
          <w:sz w:val="18"/>
          <w:szCs w:val="18"/>
        </w:rPr>
      </w:pPr>
      <w:r w:rsidRPr="00407CFE">
        <w:rPr>
          <w:i/>
          <w:iCs/>
          <w:sz w:val="18"/>
          <w:szCs w:val="18"/>
        </w:rPr>
        <w:t>Orario e luogo di ricevimento degli studenti</w:t>
      </w:r>
    </w:p>
    <w:p w14:paraId="2DE2F05F" w14:textId="62CE018B" w:rsidR="003721D7" w:rsidRPr="00407CFE" w:rsidRDefault="0090222A" w:rsidP="00414A52">
      <w:pPr>
        <w:pStyle w:val="Standard"/>
        <w:spacing w:line="240" w:lineRule="exact"/>
        <w:ind w:firstLine="284"/>
        <w:jc w:val="both"/>
        <w:rPr>
          <w:rFonts w:hint="eastAsia"/>
          <w:sz w:val="18"/>
          <w:szCs w:val="18"/>
        </w:rPr>
      </w:pPr>
      <w:r w:rsidRPr="00407CFE">
        <w:rPr>
          <w:sz w:val="18"/>
          <w:szCs w:val="18"/>
        </w:rPr>
        <w:t xml:space="preserve">Durante i periodi di lezione, il Prof. Angelo Bianchi riceve gli studenti presso </w:t>
      </w:r>
      <w:r w:rsidR="008A677A">
        <w:rPr>
          <w:sz w:val="18"/>
          <w:szCs w:val="18"/>
        </w:rPr>
        <w:t>il proprio studio</w:t>
      </w:r>
      <w:r w:rsidR="00414A52">
        <w:rPr>
          <w:sz w:val="18"/>
          <w:szCs w:val="18"/>
        </w:rPr>
        <w:t xml:space="preserve"> al secondo piano del </w:t>
      </w:r>
      <w:proofErr w:type="spellStart"/>
      <w:r w:rsidR="00414A52">
        <w:rPr>
          <w:sz w:val="18"/>
          <w:szCs w:val="18"/>
        </w:rPr>
        <w:t>Gregorianum</w:t>
      </w:r>
      <w:proofErr w:type="spellEnd"/>
      <w:r w:rsidRPr="00407CFE">
        <w:rPr>
          <w:sz w:val="18"/>
          <w:szCs w:val="18"/>
        </w:rPr>
        <w:t>, martedì dalle ore 1</w:t>
      </w:r>
      <w:r w:rsidR="008A677A">
        <w:rPr>
          <w:sz w:val="18"/>
          <w:szCs w:val="18"/>
        </w:rPr>
        <w:t>4</w:t>
      </w:r>
      <w:r w:rsidRPr="00407CFE">
        <w:rPr>
          <w:sz w:val="18"/>
          <w:szCs w:val="18"/>
        </w:rPr>
        <w:t>,30 alle ore 1</w:t>
      </w:r>
      <w:r w:rsidR="008A677A">
        <w:rPr>
          <w:sz w:val="18"/>
          <w:szCs w:val="18"/>
        </w:rPr>
        <w:t>5</w:t>
      </w:r>
      <w:r w:rsidRPr="00407CFE">
        <w:rPr>
          <w:sz w:val="18"/>
          <w:szCs w:val="18"/>
        </w:rPr>
        <w:t>,30.</w:t>
      </w:r>
    </w:p>
    <w:p w14:paraId="762C2FB8" w14:textId="77777777" w:rsidR="003721D7" w:rsidRPr="00407CFE" w:rsidRDefault="0090222A" w:rsidP="00414A52">
      <w:pPr>
        <w:pStyle w:val="Standard"/>
        <w:spacing w:line="240" w:lineRule="exact"/>
        <w:ind w:firstLine="284"/>
        <w:jc w:val="both"/>
        <w:rPr>
          <w:rFonts w:hint="eastAsia"/>
          <w:sz w:val="18"/>
          <w:szCs w:val="18"/>
        </w:rPr>
      </w:pPr>
      <w:r w:rsidRPr="00407CFE">
        <w:rPr>
          <w:sz w:val="18"/>
          <w:szCs w:val="18"/>
        </w:rPr>
        <w:t>È sempre consigliabile prendere appuntamento al seguente indirizzo e-mail: angelo.bianchi@unicatt.it.</w:t>
      </w:r>
    </w:p>
    <w:sectPr w:rsidR="003721D7" w:rsidRPr="00407CFE" w:rsidSect="0090222A">
      <w:pgSz w:w="11906" w:h="16838"/>
      <w:pgMar w:top="3515" w:right="2608" w:bottom="3515" w:left="260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41635" w14:textId="77777777" w:rsidR="00253CB1" w:rsidRDefault="00253CB1">
      <w:pPr>
        <w:rPr>
          <w:rFonts w:hint="eastAsia"/>
        </w:rPr>
      </w:pPr>
      <w:r>
        <w:separator/>
      </w:r>
    </w:p>
  </w:endnote>
  <w:endnote w:type="continuationSeparator" w:id="0">
    <w:p w14:paraId="7D6BF40B" w14:textId="77777777" w:rsidR="00253CB1" w:rsidRDefault="00253CB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33B8D" w14:textId="77777777" w:rsidR="00253CB1" w:rsidRDefault="00253CB1">
      <w:pPr>
        <w:rPr>
          <w:rFonts w:hint="eastAsia"/>
        </w:rPr>
      </w:pPr>
      <w:r>
        <w:rPr>
          <w:color w:val="000000"/>
        </w:rPr>
        <w:separator/>
      </w:r>
    </w:p>
  </w:footnote>
  <w:footnote w:type="continuationSeparator" w:id="0">
    <w:p w14:paraId="219B0723" w14:textId="77777777" w:rsidR="00253CB1" w:rsidRDefault="00253CB1">
      <w:pPr>
        <w:rPr>
          <w:rFonts w:hint="eastAsia"/>
        </w:rPr>
      </w:pPr>
      <w:r>
        <w:continuationSeparator/>
      </w:r>
    </w:p>
  </w:footnote>
  <w:footnote w:id="1">
    <w:p w14:paraId="1B2F97F6" w14:textId="77777777" w:rsidR="004E69D3" w:rsidRDefault="004E69D3" w:rsidP="004E69D3">
      <w:pPr>
        <w:rPr>
          <w:rFonts w:cs="Times New Roman"/>
          <w:sz w:val="16"/>
          <w:szCs w:val="16"/>
        </w:rPr>
      </w:pPr>
      <w:r>
        <w:rPr>
          <w:rStyle w:val="Rimandonotaapidipagina"/>
          <w:rFonts w:hint="eastAsia"/>
        </w:rPr>
        <w:footnoteRef/>
      </w:r>
      <w:r>
        <w:rPr>
          <w:rFonts w:hint="eastAsia"/>
        </w:rPr>
        <w:t xml:space="preserve"> </w:t>
      </w:r>
      <w:bookmarkStart w:id="0" w:name="_Hlk138420671"/>
      <w:bookmarkStart w:id="1" w:name="_Hlk138413471"/>
      <w:r w:rsidRPr="00442D57">
        <w:rPr>
          <w:rFonts w:cs="Times New Roman"/>
          <w:sz w:val="16"/>
          <w:szCs w:val="16"/>
        </w:rPr>
        <w:t>I testi indicati nella bibliografia sono acquistabili presso le librerie di Ateneo; è possibile acquistarli anche presso altri rivenditori.</w:t>
      </w:r>
      <w:r w:rsidRPr="001D7759">
        <w:rPr>
          <w:rFonts w:cs="Times New Roman"/>
          <w:sz w:val="16"/>
          <w:szCs w:val="16"/>
        </w:rPr>
        <w:t xml:space="preserve"> </w:t>
      </w:r>
      <w:bookmarkEnd w:id="0"/>
    </w:p>
    <w:bookmarkEnd w:id="1"/>
    <w:p w14:paraId="06EABC3E" w14:textId="0BE57F54" w:rsidR="004E69D3" w:rsidRDefault="004E69D3">
      <w:pPr>
        <w:pStyle w:val="Testonotaapidipagina"/>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1D7"/>
    <w:rsid w:val="00007391"/>
    <w:rsid w:val="00011693"/>
    <w:rsid w:val="000432B0"/>
    <w:rsid w:val="00064732"/>
    <w:rsid w:val="000A4689"/>
    <w:rsid w:val="000E2B3F"/>
    <w:rsid w:val="00137DF3"/>
    <w:rsid w:val="001722DC"/>
    <w:rsid w:val="001A2305"/>
    <w:rsid w:val="001C1CD8"/>
    <w:rsid w:val="00245AD9"/>
    <w:rsid w:val="002514B1"/>
    <w:rsid w:val="00253CB1"/>
    <w:rsid w:val="003447ED"/>
    <w:rsid w:val="00357B0A"/>
    <w:rsid w:val="003721D7"/>
    <w:rsid w:val="00390698"/>
    <w:rsid w:val="00397C1B"/>
    <w:rsid w:val="003E038A"/>
    <w:rsid w:val="00407CFE"/>
    <w:rsid w:val="00414A52"/>
    <w:rsid w:val="004346E7"/>
    <w:rsid w:val="004613B2"/>
    <w:rsid w:val="004660F6"/>
    <w:rsid w:val="00467E80"/>
    <w:rsid w:val="0049364E"/>
    <w:rsid w:val="004C515A"/>
    <w:rsid w:val="004E69D3"/>
    <w:rsid w:val="005C1777"/>
    <w:rsid w:val="005E0349"/>
    <w:rsid w:val="005E4CA7"/>
    <w:rsid w:val="00601AB4"/>
    <w:rsid w:val="0062428D"/>
    <w:rsid w:val="00650963"/>
    <w:rsid w:val="00696DA0"/>
    <w:rsid w:val="00723AC5"/>
    <w:rsid w:val="007B52C7"/>
    <w:rsid w:val="00815578"/>
    <w:rsid w:val="0083673F"/>
    <w:rsid w:val="00843389"/>
    <w:rsid w:val="008504F7"/>
    <w:rsid w:val="008A677A"/>
    <w:rsid w:val="008C652B"/>
    <w:rsid w:val="0090222A"/>
    <w:rsid w:val="009561C8"/>
    <w:rsid w:val="00967F0D"/>
    <w:rsid w:val="00976804"/>
    <w:rsid w:val="009E7163"/>
    <w:rsid w:val="00A652D4"/>
    <w:rsid w:val="00A6556C"/>
    <w:rsid w:val="00AF4B3D"/>
    <w:rsid w:val="00B11376"/>
    <w:rsid w:val="00B341D8"/>
    <w:rsid w:val="00B67B4F"/>
    <w:rsid w:val="00BA19F8"/>
    <w:rsid w:val="00BD7382"/>
    <w:rsid w:val="00C52725"/>
    <w:rsid w:val="00C65D3B"/>
    <w:rsid w:val="00CA604D"/>
    <w:rsid w:val="00CF4CE3"/>
    <w:rsid w:val="00D0677C"/>
    <w:rsid w:val="00D41081"/>
    <w:rsid w:val="00D438A3"/>
    <w:rsid w:val="00D51F71"/>
    <w:rsid w:val="00DA4906"/>
    <w:rsid w:val="00DE6423"/>
    <w:rsid w:val="00DF46E0"/>
    <w:rsid w:val="00E016BA"/>
    <w:rsid w:val="00E074B9"/>
    <w:rsid w:val="00E1039F"/>
    <w:rsid w:val="00F0757C"/>
    <w:rsid w:val="00F5378C"/>
    <w:rsid w:val="00F91490"/>
    <w:rsid w:val="00FC17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82048"/>
  <w15:docId w15:val="{C5FFCFAC-D50B-49C9-AE1E-A16DA8FEB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it-IT"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Testonotaapidipagina">
    <w:name w:val="footnote text"/>
    <w:basedOn w:val="Normale"/>
    <w:link w:val="TestonotaapidipaginaCarattere"/>
    <w:uiPriority w:val="99"/>
    <w:semiHidden/>
    <w:unhideWhenUsed/>
    <w:rsid w:val="00AF4B3D"/>
    <w:rPr>
      <w:rFonts w:cs="Mangal"/>
      <w:sz w:val="20"/>
      <w:szCs w:val="18"/>
    </w:rPr>
  </w:style>
  <w:style w:type="character" w:customStyle="1" w:styleId="TestonotaapidipaginaCarattere">
    <w:name w:val="Testo nota a piè di pagina Carattere"/>
    <w:basedOn w:val="Carpredefinitoparagrafo"/>
    <w:link w:val="Testonotaapidipagina"/>
    <w:uiPriority w:val="99"/>
    <w:semiHidden/>
    <w:rsid w:val="00AF4B3D"/>
    <w:rPr>
      <w:rFonts w:cs="Mangal"/>
      <w:sz w:val="20"/>
      <w:szCs w:val="18"/>
    </w:rPr>
  </w:style>
  <w:style w:type="character" w:styleId="Rimandonotaapidipagina">
    <w:name w:val="footnote reference"/>
    <w:basedOn w:val="Carpredefinitoparagrafo"/>
    <w:uiPriority w:val="99"/>
    <w:semiHidden/>
    <w:unhideWhenUsed/>
    <w:rsid w:val="00AF4B3D"/>
    <w:rPr>
      <w:vertAlign w:val="superscript"/>
    </w:rPr>
  </w:style>
  <w:style w:type="character" w:styleId="Collegamentoipertestuale">
    <w:name w:val="Hyperlink"/>
    <w:basedOn w:val="Carpredefinitoparagrafo"/>
    <w:uiPriority w:val="99"/>
    <w:unhideWhenUsed/>
    <w:rsid w:val="00AF4B3D"/>
    <w:rPr>
      <w:color w:val="0563C1" w:themeColor="hyperlink"/>
      <w:u w:val="single"/>
    </w:rPr>
  </w:style>
  <w:style w:type="character" w:customStyle="1" w:styleId="Menzionenonrisolta1">
    <w:name w:val="Menzione non risolta1"/>
    <w:basedOn w:val="Carpredefinitoparagrafo"/>
    <w:uiPriority w:val="99"/>
    <w:semiHidden/>
    <w:unhideWhenUsed/>
    <w:rsid w:val="00AF4B3D"/>
    <w:rPr>
      <w:color w:val="605E5C"/>
      <w:shd w:val="clear" w:color="auto" w:fill="E1DFDD"/>
    </w:rPr>
  </w:style>
  <w:style w:type="character" w:styleId="Rimandocommento">
    <w:name w:val="annotation reference"/>
    <w:basedOn w:val="Carpredefinitoparagrafo"/>
    <w:uiPriority w:val="99"/>
    <w:semiHidden/>
    <w:unhideWhenUsed/>
    <w:rsid w:val="00AF4B3D"/>
    <w:rPr>
      <w:sz w:val="16"/>
      <w:szCs w:val="16"/>
    </w:rPr>
  </w:style>
  <w:style w:type="paragraph" w:styleId="Testocommento">
    <w:name w:val="annotation text"/>
    <w:basedOn w:val="Normale"/>
    <w:link w:val="TestocommentoCarattere"/>
    <w:uiPriority w:val="99"/>
    <w:semiHidden/>
    <w:unhideWhenUsed/>
    <w:rsid w:val="00AF4B3D"/>
    <w:rPr>
      <w:rFonts w:cs="Mangal"/>
      <w:sz w:val="20"/>
      <w:szCs w:val="18"/>
    </w:rPr>
  </w:style>
  <w:style w:type="character" w:customStyle="1" w:styleId="TestocommentoCarattere">
    <w:name w:val="Testo commento Carattere"/>
    <w:basedOn w:val="Carpredefinitoparagrafo"/>
    <w:link w:val="Testocommento"/>
    <w:uiPriority w:val="99"/>
    <w:semiHidden/>
    <w:rsid w:val="00AF4B3D"/>
    <w:rPr>
      <w:rFonts w:cs="Mangal"/>
      <w:sz w:val="20"/>
      <w:szCs w:val="18"/>
    </w:rPr>
  </w:style>
  <w:style w:type="paragraph" w:styleId="Soggettocommento">
    <w:name w:val="annotation subject"/>
    <w:basedOn w:val="Testocommento"/>
    <w:next w:val="Testocommento"/>
    <w:link w:val="SoggettocommentoCarattere"/>
    <w:uiPriority w:val="99"/>
    <w:semiHidden/>
    <w:unhideWhenUsed/>
    <w:rsid w:val="00AF4B3D"/>
    <w:rPr>
      <w:b/>
      <w:bCs/>
    </w:rPr>
  </w:style>
  <w:style w:type="character" w:customStyle="1" w:styleId="SoggettocommentoCarattere">
    <w:name w:val="Soggetto commento Carattere"/>
    <w:basedOn w:val="TestocommentoCarattere"/>
    <w:link w:val="Soggettocommento"/>
    <w:uiPriority w:val="99"/>
    <w:semiHidden/>
    <w:rsid w:val="00AF4B3D"/>
    <w:rPr>
      <w:rFonts w:cs="Mangal"/>
      <w:b/>
      <w:bCs/>
      <w:sz w:val="20"/>
      <w:szCs w:val="18"/>
    </w:rPr>
  </w:style>
  <w:style w:type="paragraph" w:styleId="Testofumetto">
    <w:name w:val="Balloon Text"/>
    <w:basedOn w:val="Normale"/>
    <w:link w:val="TestofumettoCarattere"/>
    <w:uiPriority w:val="99"/>
    <w:semiHidden/>
    <w:unhideWhenUsed/>
    <w:rsid w:val="00AF4B3D"/>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AF4B3D"/>
    <w:rPr>
      <w:rFonts w:ascii="Segoe UI" w:hAnsi="Segoe UI" w:cs="Mangal"/>
      <w:sz w:val="18"/>
      <w:szCs w:val="16"/>
    </w:rPr>
  </w:style>
  <w:style w:type="character" w:customStyle="1" w:styleId="Menzionenonrisolta2">
    <w:name w:val="Menzione non risolta2"/>
    <w:basedOn w:val="Carpredefinitoparagrafo"/>
    <w:uiPriority w:val="99"/>
    <w:semiHidden/>
    <w:unhideWhenUsed/>
    <w:rsid w:val="00F0757C"/>
    <w:rPr>
      <w:color w:val="605E5C"/>
      <w:shd w:val="clear" w:color="auto" w:fill="E1DFDD"/>
    </w:rPr>
  </w:style>
  <w:style w:type="character" w:customStyle="1" w:styleId="Menzionenonrisolta3">
    <w:name w:val="Menzione non risolta3"/>
    <w:basedOn w:val="Carpredefinitoparagrafo"/>
    <w:uiPriority w:val="99"/>
    <w:semiHidden/>
    <w:unhideWhenUsed/>
    <w:rsid w:val="00B11376"/>
    <w:rPr>
      <w:color w:val="605E5C"/>
      <w:shd w:val="clear" w:color="auto" w:fill="E1DFDD"/>
    </w:rPr>
  </w:style>
  <w:style w:type="character" w:styleId="Menzionenonrisolta">
    <w:name w:val="Unresolved Mention"/>
    <w:basedOn w:val="Carpredefinitoparagrafo"/>
    <w:uiPriority w:val="99"/>
    <w:semiHidden/>
    <w:unhideWhenUsed/>
    <w:rsid w:val="004346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fernand-braudel/storia-misura-del-mondo-9788815259486-229997.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brerie.unicatt.it/scheda-libro/prodi-paolo/introduzione-allo-studio-della-storia-moderna-9788815070913-208223.html" TargetMode="External"/><Relationship Id="rId12" Type="http://schemas.openxmlformats.org/officeDocument/2006/relationships/hyperlink" Target="https://illuminismolombardo.it/testo/dei-delitti-e-delle-pene/?tipo=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lluminismolombardo.it/autori/il-caffe/" TargetMode="External"/><Relationship Id="rId5" Type="http://schemas.openxmlformats.org/officeDocument/2006/relationships/footnotes" Target="footnotes.xml"/><Relationship Id="rId10" Type="http://schemas.openxmlformats.org/officeDocument/2006/relationships/hyperlink" Target="https://librerie.unicatt.it/scheda-libro/mario-rosa/il-giansenismo-nellitalia-del-settecento-dalla-riforma-della-chiesa-alla-democrazia-rivoluzionaria-9788843073580-216445.html" TargetMode="External"/><Relationship Id="rId4" Type="http://schemas.openxmlformats.org/officeDocument/2006/relationships/webSettings" Target="webSettings.xml"/><Relationship Id="rId9" Type="http://schemas.openxmlformats.org/officeDocument/2006/relationships/hyperlink" Target="https://illuminismolombardo.it/studi-settecenteschi/"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B43DF-126A-4270-AD75-13A149FE6607}">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916</Words>
  <Characters>5225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Paoluzzi Cristiano</dc:creator>
  <cp:lastModifiedBy>Locci Amedeo</cp:lastModifiedBy>
  <cp:revision>4</cp:revision>
  <dcterms:created xsi:type="dcterms:W3CDTF">2026-09-17T14:43:00Z</dcterms:created>
  <dcterms:modified xsi:type="dcterms:W3CDTF">2026-09-23T11:16:00Z</dcterms:modified>
</cp:coreProperties>
</file>