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32CAB" w14:textId="033EDEE3" w:rsidR="0055089A" w:rsidRPr="003727A8" w:rsidRDefault="0055089A" w:rsidP="004566CE">
      <w:pPr>
        <w:pStyle w:val="Titolo1"/>
        <w:ind w:left="0" w:firstLine="0"/>
      </w:pPr>
      <w:r>
        <w:t>Storia dell’arte contemporanea</w:t>
      </w:r>
    </w:p>
    <w:p w14:paraId="543549FA" w14:textId="1ADED69F" w:rsidR="0055089A" w:rsidRDefault="0039230C" w:rsidP="0055089A">
      <w:pPr>
        <w:pStyle w:val="Titolo2"/>
      </w:pPr>
      <w:r>
        <w:t xml:space="preserve">Prof. Niccolò D’Agati, </w:t>
      </w:r>
      <w:r w:rsidR="0055089A" w:rsidRPr="00A35784">
        <w:t>Prof.</w:t>
      </w:r>
      <w:r w:rsidR="00952319">
        <w:t>ssa</w:t>
      </w:r>
      <w:r w:rsidR="0055089A" w:rsidRPr="00A35784">
        <w:t xml:space="preserve"> Elena Di Raddo; </w:t>
      </w:r>
    </w:p>
    <w:p w14:paraId="60F9FB34" w14:textId="77777777" w:rsidR="002D5E17" w:rsidRDefault="0055089A" w:rsidP="0055089A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7126D261" w14:textId="1FFC7C52" w:rsidR="0055089A" w:rsidRPr="00F7630D" w:rsidRDefault="0055089A" w:rsidP="0055089A">
      <w:pPr>
        <w:tabs>
          <w:tab w:val="clear" w:pos="284"/>
        </w:tabs>
        <w:spacing w:line="240" w:lineRule="auto"/>
        <w:rPr>
          <w:noProof/>
          <w:szCs w:val="20"/>
        </w:rPr>
      </w:pPr>
      <w:r w:rsidRPr="00F7630D">
        <w:rPr>
          <w:noProof/>
          <w:szCs w:val="20"/>
        </w:rPr>
        <w:t xml:space="preserve">Il corso si propone di offrire allo studente </w:t>
      </w:r>
      <w:r w:rsidR="00A71516" w:rsidRPr="00F7630D">
        <w:rPr>
          <w:noProof/>
          <w:szCs w:val="20"/>
        </w:rPr>
        <w:t>gli strumenti necessari</w:t>
      </w:r>
      <w:r w:rsidRPr="00F7630D">
        <w:rPr>
          <w:noProof/>
          <w:szCs w:val="20"/>
        </w:rPr>
        <w:t xml:space="preserve"> per lo studio della disciplina. Per le sue caratteristiche intrinseche, l’argomento del corso permetterà di affrontare sviluppi e mutamenti dell’arte contemporanea puntando su un taglio storico e problematico, che, attraverso casi esemplari, coinvolge l’intero contesto artistico del </w:t>
      </w:r>
      <w:r w:rsidR="00A71516" w:rsidRPr="00F7630D">
        <w:rPr>
          <w:noProof/>
          <w:szCs w:val="20"/>
        </w:rPr>
        <w:t xml:space="preserve">periodo </w:t>
      </w:r>
      <w:r w:rsidRPr="00F7630D">
        <w:rPr>
          <w:noProof/>
          <w:szCs w:val="20"/>
        </w:rPr>
        <w:t>nelle sue connessioni con la cultura e la società.</w:t>
      </w:r>
    </w:p>
    <w:p w14:paraId="7961C0EE" w14:textId="06823E43" w:rsidR="0055089A" w:rsidRDefault="0055089A" w:rsidP="0055089A">
      <w:pPr>
        <w:tabs>
          <w:tab w:val="clear" w:pos="284"/>
        </w:tabs>
        <w:spacing w:line="240" w:lineRule="auto"/>
        <w:rPr>
          <w:noProof/>
          <w:szCs w:val="20"/>
        </w:rPr>
      </w:pPr>
      <w:r w:rsidRPr="00F7630D">
        <w:rPr>
          <w:noProof/>
          <w:szCs w:val="20"/>
        </w:rPr>
        <w:t xml:space="preserve">Al termine dell’insegnamento, lo studente sarà in grado di conoscere i principali artisti, i movimenti e gruppi artistici </w:t>
      </w:r>
      <w:r w:rsidR="00716AE7">
        <w:rPr>
          <w:noProof/>
          <w:szCs w:val="20"/>
        </w:rPr>
        <w:t xml:space="preserve">dal Neoclassicicmo </w:t>
      </w:r>
      <w:r w:rsidR="00B80218">
        <w:rPr>
          <w:noProof/>
          <w:szCs w:val="20"/>
        </w:rPr>
        <w:t>al</w:t>
      </w:r>
      <w:r w:rsidR="00A71516" w:rsidRPr="00F7630D">
        <w:rPr>
          <w:noProof/>
          <w:szCs w:val="20"/>
        </w:rPr>
        <w:t>l’epoca attuale</w:t>
      </w:r>
      <w:r w:rsidRPr="00F7630D">
        <w:rPr>
          <w:noProof/>
          <w:szCs w:val="20"/>
        </w:rPr>
        <w:t>. Sarà inoltre in grado di leggere, analizzare e commentare le opere d’arte, inquadrandole nel periodo storico di appartenenza.</w:t>
      </w:r>
    </w:p>
    <w:p w14:paraId="59EAC20D" w14:textId="4EAD2225" w:rsidR="00E9044C" w:rsidRPr="00E9044C" w:rsidRDefault="00E9044C" w:rsidP="00E9044C">
      <w:pPr>
        <w:tabs>
          <w:tab w:val="clear" w:pos="284"/>
        </w:tabs>
        <w:spacing w:before="240" w:after="120"/>
        <w:rPr>
          <w:i/>
          <w:sz w:val="18"/>
          <w:szCs w:val="20"/>
        </w:rPr>
      </w:pPr>
      <w:bookmarkStart w:id="0" w:name="_Hlk169513317"/>
      <w:r w:rsidRPr="003727A8">
        <w:rPr>
          <w:rFonts w:ascii="Times" w:hAnsi="Times"/>
          <w:smallCaps/>
          <w:noProof/>
          <w:sz w:val="18"/>
          <w:szCs w:val="20"/>
        </w:rPr>
        <w:t>I Modulo:</w:t>
      </w:r>
      <w:r w:rsidRPr="003727A8">
        <w:rPr>
          <w:i/>
          <w:sz w:val="18"/>
          <w:szCs w:val="20"/>
        </w:rPr>
        <w:t xml:space="preserve"> </w:t>
      </w:r>
      <w:r w:rsidRPr="00656494">
        <w:rPr>
          <w:i/>
          <w:szCs w:val="20"/>
        </w:rPr>
        <w:t>Niccolò D’Agati</w:t>
      </w:r>
      <w:bookmarkEnd w:id="0"/>
    </w:p>
    <w:p w14:paraId="363367AB" w14:textId="77777777" w:rsidR="0055089A" w:rsidRPr="00716AE7" w:rsidRDefault="0055089A" w:rsidP="0055089A">
      <w:pPr>
        <w:spacing w:before="240" w:after="120"/>
        <w:rPr>
          <w:b/>
          <w:sz w:val="18"/>
        </w:rPr>
      </w:pPr>
      <w:r w:rsidRPr="00716AE7">
        <w:rPr>
          <w:b/>
          <w:i/>
          <w:sz w:val="18"/>
        </w:rPr>
        <w:t>PROGRAMMA DEL CORSO</w:t>
      </w:r>
    </w:p>
    <w:p w14:paraId="05CB2299" w14:textId="20D7827B" w:rsidR="0055089A" w:rsidRPr="00716AE7" w:rsidRDefault="004247BF" w:rsidP="0055089A">
      <w:pPr>
        <w:widowControl w:val="0"/>
        <w:tabs>
          <w:tab w:val="clear" w:pos="284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noProof/>
          <w:szCs w:val="20"/>
        </w:rPr>
      </w:pPr>
      <w:r w:rsidRPr="00716AE7">
        <w:rPr>
          <w:noProof/>
          <w:szCs w:val="20"/>
        </w:rPr>
        <w:t xml:space="preserve">Il </w:t>
      </w:r>
      <w:r w:rsidR="0039230C" w:rsidRPr="00716AE7">
        <w:rPr>
          <w:noProof/>
          <w:szCs w:val="20"/>
        </w:rPr>
        <w:t>primo modulo del corso</w:t>
      </w:r>
      <w:r w:rsidRPr="00716AE7">
        <w:rPr>
          <w:noProof/>
          <w:szCs w:val="20"/>
        </w:rPr>
        <w:t xml:space="preserve"> affronta lo sviluppo dell’arte del XIX secolo a partire dal </w:t>
      </w:r>
      <w:r w:rsidR="00716AE7" w:rsidRPr="00716AE7">
        <w:rPr>
          <w:noProof/>
          <w:szCs w:val="20"/>
        </w:rPr>
        <w:t>N</w:t>
      </w:r>
      <w:r w:rsidRPr="00716AE7">
        <w:rPr>
          <w:noProof/>
          <w:szCs w:val="20"/>
        </w:rPr>
        <w:t>eoclassicismo</w:t>
      </w:r>
      <w:r w:rsidR="00F04288" w:rsidRPr="00716AE7">
        <w:rPr>
          <w:noProof/>
          <w:szCs w:val="20"/>
        </w:rPr>
        <w:t xml:space="preserve"> </w:t>
      </w:r>
      <w:r w:rsidRPr="00716AE7">
        <w:rPr>
          <w:noProof/>
          <w:szCs w:val="20"/>
        </w:rPr>
        <w:t xml:space="preserve">sino agli sviluppi del </w:t>
      </w:r>
      <w:r w:rsidR="00716AE7" w:rsidRPr="00716AE7">
        <w:rPr>
          <w:noProof/>
          <w:szCs w:val="20"/>
        </w:rPr>
        <w:t>P</w:t>
      </w:r>
      <w:r w:rsidRPr="00716AE7">
        <w:rPr>
          <w:noProof/>
          <w:szCs w:val="20"/>
        </w:rPr>
        <w:t>ost-impressionismo</w:t>
      </w:r>
      <w:r w:rsidR="005A577D" w:rsidRPr="00716AE7">
        <w:rPr>
          <w:noProof/>
          <w:szCs w:val="20"/>
        </w:rPr>
        <w:t xml:space="preserve"> e dei movimenti secessionisti europei. </w:t>
      </w:r>
    </w:p>
    <w:p w14:paraId="77A19D9B" w14:textId="7511DD24" w:rsidR="005A577D" w:rsidRPr="00716AE7" w:rsidRDefault="0072235D" w:rsidP="0055089A">
      <w:pPr>
        <w:widowControl w:val="0"/>
        <w:tabs>
          <w:tab w:val="clear" w:pos="284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noProof/>
          <w:szCs w:val="20"/>
        </w:rPr>
      </w:pPr>
      <w:r w:rsidRPr="00716AE7">
        <w:rPr>
          <w:noProof/>
          <w:szCs w:val="20"/>
        </w:rPr>
        <w:t>All’interno di un percorso cronologico</w:t>
      </w:r>
      <w:r w:rsidR="005A577D" w:rsidRPr="00716AE7">
        <w:rPr>
          <w:noProof/>
          <w:szCs w:val="20"/>
        </w:rPr>
        <w:t>,</w:t>
      </w:r>
      <w:r w:rsidRPr="00716AE7">
        <w:rPr>
          <w:noProof/>
          <w:szCs w:val="20"/>
        </w:rPr>
        <w:t xml:space="preserve"> saranno presi in considerazione</w:t>
      </w:r>
      <w:r w:rsidR="005A577D" w:rsidRPr="00716AE7">
        <w:rPr>
          <w:noProof/>
          <w:szCs w:val="20"/>
        </w:rPr>
        <w:t xml:space="preserve"> i momenti più significativi delle ricerche artistiche e delle riflessioni estetiche dell’Ottocento </w:t>
      </w:r>
      <w:r w:rsidRPr="00716AE7">
        <w:rPr>
          <w:noProof/>
          <w:szCs w:val="20"/>
        </w:rPr>
        <w:t>riservando un</w:t>
      </w:r>
      <w:r w:rsidR="00CD1BBB" w:rsidRPr="00716AE7">
        <w:rPr>
          <w:noProof/>
          <w:szCs w:val="20"/>
        </w:rPr>
        <w:t>’</w:t>
      </w:r>
      <w:r w:rsidRPr="00716AE7">
        <w:rPr>
          <w:noProof/>
          <w:szCs w:val="20"/>
        </w:rPr>
        <w:t xml:space="preserve">attenzione particolare ad una lettura </w:t>
      </w:r>
      <w:r w:rsidR="00CD1BBB" w:rsidRPr="00716AE7">
        <w:rPr>
          <w:noProof/>
          <w:szCs w:val="20"/>
        </w:rPr>
        <w:t>ampia</w:t>
      </w:r>
      <w:r w:rsidRPr="00716AE7">
        <w:rPr>
          <w:noProof/>
          <w:szCs w:val="20"/>
        </w:rPr>
        <w:t xml:space="preserve"> dei fenomeni artistici ottocenteschi centrata sull’analisi dei mezzi espressivi, dell’evoluzione dei linguaggi e del cambiamento di concezione dell’opera d’arte </w:t>
      </w:r>
      <w:r w:rsidR="00CD1BBB" w:rsidRPr="00716AE7">
        <w:rPr>
          <w:noProof/>
          <w:szCs w:val="20"/>
        </w:rPr>
        <w:t xml:space="preserve">e del ruolo dell’artista </w:t>
      </w:r>
      <w:r w:rsidRPr="00716AE7">
        <w:rPr>
          <w:noProof/>
          <w:szCs w:val="20"/>
        </w:rPr>
        <w:t>stess</w:t>
      </w:r>
      <w:r w:rsidR="00CD1BBB" w:rsidRPr="00716AE7">
        <w:rPr>
          <w:noProof/>
          <w:szCs w:val="20"/>
        </w:rPr>
        <w:t>o</w:t>
      </w:r>
      <w:r w:rsidRPr="00716AE7">
        <w:rPr>
          <w:noProof/>
          <w:szCs w:val="20"/>
        </w:rPr>
        <w:t xml:space="preserve"> lungo il XIX secolo. Accanto all’analisi dei movimenti e delle principali personalità artistiche, sarà quindi data attenzione alla produzione teorica degli artisti e dei critici e a</w:t>
      </w:r>
      <w:r w:rsidR="00CD1BBB" w:rsidRPr="00716AE7">
        <w:rPr>
          <w:noProof/>
          <w:szCs w:val="20"/>
        </w:rPr>
        <w:t xml:space="preserve">lle interconnessioni con le altre manifestazioni culturali, dalla letteratura alla musica. </w:t>
      </w:r>
    </w:p>
    <w:p w14:paraId="5CFB02D9" w14:textId="53411D28" w:rsidR="0055089A" w:rsidRPr="00716AE7" w:rsidRDefault="0055089A" w:rsidP="003D3A81">
      <w:pPr>
        <w:spacing w:before="240" w:after="120"/>
        <w:rPr>
          <w:b/>
          <w:i/>
          <w:sz w:val="18"/>
        </w:rPr>
      </w:pPr>
      <w:r w:rsidRPr="00716AE7">
        <w:rPr>
          <w:b/>
          <w:i/>
          <w:sz w:val="18"/>
        </w:rPr>
        <w:t>BIBLIOGRAFIA</w:t>
      </w:r>
      <w:r w:rsidR="003C3647">
        <w:rPr>
          <w:rStyle w:val="Rimandonotaapidipagina"/>
          <w:b/>
          <w:i/>
          <w:sz w:val="18"/>
        </w:rPr>
        <w:footnoteReference w:id="1"/>
      </w:r>
    </w:p>
    <w:p w14:paraId="24A932AC" w14:textId="4E39402B" w:rsidR="0055089A" w:rsidRPr="00716AE7" w:rsidRDefault="0055089A" w:rsidP="0055089A">
      <w:pPr>
        <w:pStyle w:val="Testo1"/>
      </w:pPr>
      <w:r w:rsidRPr="00716AE7">
        <w:t>Un manuale di storia dell’arte contemporanea a scelta:</w:t>
      </w:r>
    </w:p>
    <w:p w14:paraId="5DD6EB89" w14:textId="77777777" w:rsidR="003C3647" w:rsidRDefault="0055089A" w:rsidP="00B80218">
      <w:pPr>
        <w:tabs>
          <w:tab w:val="clear" w:pos="284"/>
        </w:tabs>
        <w:spacing w:line="240" w:lineRule="atLeast"/>
        <w:ind w:left="284" w:hanging="284"/>
      </w:pPr>
      <w:r w:rsidRPr="002758B6">
        <w:rPr>
          <w:rFonts w:ascii="Times" w:hAnsi="Times"/>
          <w:noProof/>
          <w:spacing w:val="-5"/>
          <w:sz w:val="18"/>
          <w:szCs w:val="20"/>
        </w:rPr>
        <w:lastRenderedPageBreak/>
        <w:t>P. De Vecchi-E. Cerchiari, Arte nel tempo,</w:t>
      </w:r>
      <w:r w:rsidRPr="00716AE7">
        <w:rPr>
          <w:rFonts w:ascii="Times" w:hAnsi="Times"/>
          <w:noProof/>
          <w:spacing w:val="-5"/>
          <w:sz w:val="18"/>
          <w:szCs w:val="20"/>
        </w:rPr>
        <w:t xml:space="preserve"> </w:t>
      </w:r>
      <w:r w:rsidRPr="002758B6">
        <w:rPr>
          <w:rFonts w:ascii="Times" w:hAnsi="Times"/>
          <w:noProof/>
          <w:spacing w:val="-5"/>
          <w:sz w:val="18"/>
          <w:szCs w:val="20"/>
        </w:rPr>
        <w:t xml:space="preserve">vol. III. </w:t>
      </w:r>
      <w:r w:rsidR="00CD1BBB" w:rsidRPr="002758B6">
        <w:rPr>
          <w:rFonts w:ascii="Times" w:hAnsi="Times"/>
          <w:noProof/>
          <w:spacing w:val="-5"/>
          <w:sz w:val="18"/>
          <w:szCs w:val="20"/>
        </w:rPr>
        <w:t>Dall’età dell’Illuminismo al Tardo Ottocento (primo tomo); Arte nel tempo,</w:t>
      </w:r>
      <w:r w:rsidR="00CD1BBB" w:rsidRPr="00716AE7">
        <w:rPr>
          <w:rFonts w:ascii="Times" w:hAnsi="Times"/>
          <w:noProof/>
          <w:spacing w:val="-5"/>
          <w:sz w:val="18"/>
          <w:szCs w:val="20"/>
        </w:rPr>
        <w:t xml:space="preserve"> </w:t>
      </w:r>
      <w:r w:rsidR="00CD1BBB" w:rsidRPr="002758B6">
        <w:rPr>
          <w:rFonts w:ascii="Times" w:hAnsi="Times"/>
          <w:noProof/>
          <w:spacing w:val="-5"/>
          <w:sz w:val="18"/>
          <w:szCs w:val="20"/>
        </w:rPr>
        <w:t xml:space="preserve">vol. III.  </w:t>
      </w:r>
      <w:r w:rsidRPr="002758B6">
        <w:rPr>
          <w:rFonts w:ascii="Times" w:hAnsi="Times"/>
          <w:noProof/>
          <w:spacing w:val="-5"/>
          <w:sz w:val="18"/>
          <w:szCs w:val="20"/>
        </w:rPr>
        <w:t>Dal postimpressionismo al Postmoderno</w:t>
      </w:r>
      <w:r w:rsidRPr="00716AE7">
        <w:rPr>
          <w:rFonts w:ascii="Times" w:hAnsi="Times"/>
          <w:noProof/>
          <w:spacing w:val="-5"/>
          <w:sz w:val="18"/>
          <w:szCs w:val="20"/>
        </w:rPr>
        <w:t xml:space="preserve"> (secondo tomo</w:t>
      </w:r>
      <w:r w:rsidR="00CD1BBB" w:rsidRPr="00716AE7">
        <w:rPr>
          <w:rFonts w:ascii="Times" w:hAnsi="Times"/>
          <w:noProof/>
          <w:spacing w:val="-5"/>
          <w:sz w:val="18"/>
          <w:szCs w:val="20"/>
        </w:rPr>
        <w:t>, solo per la parte precentende la nascita delle avanguardie</w:t>
      </w:r>
      <w:r w:rsidRPr="00716AE7">
        <w:rPr>
          <w:rFonts w:ascii="Times" w:hAnsi="Times"/>
          <w:noProof/>
          <w:spacing w:val="-5"/>
          <w:sz w:val="18"/>
          <w:szCs w:val="20"/>
        </w:rPr>
        <w:t>), Bompiani (ultima edizione).</w:t>
      </w:r>
      <w:r w:rsidR="003C3647" w:rsidRPr="003C3647">
        <w:t xml:space="preserve"> </w:t>
      </w:r>
    </w:p>
    <w:p w14:paraId="474DF99F" w14:textId="6F8F6C87" w:rsidR="00B80218" w:rsidRPr="00716AE7" w:rsidRDefault="003C3647" w:rsidP="00B80218">
      <w:pPr>
        <w:tabs>
          <w:tab w:val="clear" w:pos="284"/>
        </w:tabs>
        <w:spacing w:line="240" w:lineRule="atLeast"/>
        <w:ind w:left="284" w:hanging="284"/>
        <w:rPr>
          <w:rFonts w:ascii="Times" w:hAnsi="Times"/>
          <w:noProof/>
          <w:spacing w:val="-5"/>
          <w:sz w:val="18"/>
          <w:szCs w:val="20"/>
        </w:rPr>
      </w:pPr>
      <w:r>
        <w:t xml:space="preserve">     </w:t>
      </w:r>
      <w:hyperlink r:id="rId7" w:history="1">
        <w:r w:rsidRPr="003C3647">
          <w:rPr>
            <w:rStyle w:val="Collegamentoipertestuale"/>
            <w:rFonts w:ascii="Times" w:hAnsi="Times"/>
            <w:noProof/>
            <w:spacing w:val="-5"/>
            <w:sz w:val="18"/>
            <w:szCs w:val="20"/>
          </w:rPr>
          <w:t>Acquista da VP</w:t>
        </w:r>
      </w:hyperlink>
    </w:p>
    <w:p w14:paraId="33956FFB" w14:textId="77777777" w:rsidR="0055089A" w:rsidRPr="00716AE7" w:rsidRDefault="0055089A" w:rsidP="004566CE">
      <w:pPr>
        <w:pStyle w:val="Testo1"/>
        <w:ind w:firstLine="0"/>
      </w:pPr>
      <w:r w:rsidRPr="00716AE7">
        <w:t>Oppure:</w:t>
      </w:r>
    </w:p>
    <w:p w14:paraId="7007E1F5" w14:textId="0822938E" w:rsidR="00B80218" w:rsidRPr="00716AE7" w:rsidRDefault="0055089A" w:rsidP="0055089A">
      <w:pPr>
        <w:tabs>
          <w:tab w:val="clear" w:pos="284"/>
        </w:tabs>
        <w:spacing w:line="240" w:lineRule="atLeast"/>
        <w:ind w:left="284" w:hanging="284"/>
        <w:rPr>
          <w:rFonts w:ascii="Times" w:hAnsi="Times"/>
          <w:noProof/>
          <w:spacing w:val="-5"/>
          <w:sz w:val="18"/>
          <w:szCs w:val="20"/>
        </w:rPr>
      </w:pPr>
      <w:r w:rsidRPr="002758B6">
        <w:rPr>
          <w:rFonts w:ascii="Times" w:hAnsi="Times"/>
          <w:noProof/>
          <w:spacing w:val="-5"/>
          <w:sz w:val="18"/>
          <w:szCs w:val="20"/>
        </w:rPr>
        <w:t>G. Dorfles</w:t>
      </w:r>
      <w:r w:rsidR="003D3A81" w:rsidRPr="002758B6">
        <w:rPr>
          <w:rFonts w:ascii="Times" w:hAnsi="Times"/>
          <w:noProof/>
          <w:spacing w:val="-5"/>
          <w:sz w:val="18"/>
          <w:szCs w:val="20"/>
        </w:rPr>
        <w:t>-</w:t>
      </w:r>
      <w:r w:rsidRPr="002758B6">
        <w:rPr>
          <w:rFonts w:ascii="Times" w:hAnsi="Times"/>
          <w:noProof/>
          <w:spacing w:val="-5"/>
          <w:sz w:val="18"/>
          <w:szCs w:val="20"/>
        </w:rPr>
        <w:t>A. Vettese,</w:t>
      </w:r>
      <w:r w:rsidRPr="00716AE7">
        <w:rPr>
          <w:rFonts w:ascii="Times" w:hAnsi="Times"/>
          <w:noProof/>
          <w:spacing w:val="-5"/>
          <w:sz w:val="18"/>
          <w:szCs w:val="20"/>
        </w:rPr>
        <w:t xml:space="preserve"> a cura di, </w:t>
      </w:r>
      <w:r w:rsidR="00CD1BBB" w:rsidRPr="002758B6">
        <w:rPr>
          <w:rFonts w:ascii="Times" w:hAnsi="Times"/>
          <w:noProof/>
          <w:spacing w:val="-5"/>
          <w:sz w:val="18"/>
          <w:szCs w:val="20"/>
        </w:rPr>
        <w:t>Arte 2. Artisti opere e Temi</w:t>
      </w:r>
      <w:r w:rsidR="00CD1BBB" w:rsidRPr="00716AE7">
        <w:rPr>
          <w:rFonts w:ascii="Times" w:hAnsi="Times"/>
          <w:noProof/>
          <w:spacing w:val="-5"/>
          <w:sz w:val="18"/>
          <w:szCs w:val="20"/>
        </w:rPr>
        <w:t xml:space="preserve">, Atlas editore, ultima edizione (solo per la parte dal neoclassicismo all’impressionismo);  </w:t>
      </w:r>
      <w:r w:rsidRPr="002758B6">
        <w:rPr>
          <w:rFonts w:ascii="Times" w:hAnsi="Times"/>
          <w:noProof/>
          <w:spacing w:val="-5"/>
          <w:sz w:val="18"/>
          <w:szCs w:val="20"/>
        </w:rPr>
        <w:t>Arte 3 Artisti, opere e temi</w:t>
      </w:r>
      <w:r w:rsidRPr="00716AE7">
        <w:rPr>
          <w:rFonts w:ascii="Times" w:hAnsi="Times"/>
          <w:noProof/>
          <w:spacing w:val="-5"/>
          <w:sz w:val="18"/>
          <w:szCs w:val="20"/>
        </w:rPr>
        <w:t xml:space="preserve">, </w:t>
      </w:r>
      <w:r w:rsidR="00CD1BBB" w:rsidRPr="00716AE7">
        <w:rPr>
          <w:rFonts w:ascii="Times" w:hAnsi="Times"/>
          <w:noProof/>
          <w:spacing w:val="-5"/>
          <w:sz w:val="18"/>
          <w:szCs w:val="20"/>
        </w:rPr>
        <w:t>solo per la parte precentende la nascita delle avanguardie)</w:t>
      </w:r>
      <w:r w:rsidR="007E6D34" w:rsidRPr="00716AE7">
        <w:rPr>
          <w:rFonts w:ascii="Times" w:hAnsi="Times"/>
          <w:noProof/>
          <w:spacing w:val="-5"/>
          <w:sz w:val="18"/>
          <w:szCs w:val="20"/>
        </w:rPr>
        <w:t xml:space="preserve">. </w:t>
      </w:r>
    </w:p>
    <w:p w14:paraId="03E50576" w14:textId="0006F310" w:rsidR="007E6D34" w:rsidRPr="00716AE7" w:rsidRDefault="00CD1BBB" w:rsidP="007E6D34">
      <w:pPr>
        <w:tabs>
          <w:tab w:val="clear" w:pos="284"/>
        </w:tabs>
        <w:spacing w:line="240" w:lineRule="atLeast"/>
        <w:ind w:left="284" w:hanging="284"/>
        <w:rPr>
          <w:rFonts w:ascii="Times" w:hAnsi="Times"/>
          <w:noProof/>
          <w:spacing w:val="-5"/>
          <w:sz w:val="18"/>
          <w:szCs w:val="20"/>
        </w:rPr>
      </w:pPr>
      <w:r w:rsidRPr="00716AE7">
        <w:rPr>
          <w:rFonts w:ascii="Times" w:hAnsi="Times"/>
          <w:noProof/>
          <w:spacing w:val="-5"/>
          <w:sz w:val="18"/>
          <w:szCs w:val="20"/>
        </w:rPr>
        <w:t>Ad integrazione de</w:t>
      </w:r>
      <w:r w:rsidR="007E6D34" w:rsidRPr="00716AE7">
        <w:rPr>
          <w:rFonts w:ascii="Times" w:hAnsi="Times"/>
          <w:noProof/>
          <w:spacing w:val="-5"/>
          <w:sz w:val="18"/>
          <w:szCs w:val="20"/>
        </w:rPr>
        <w:t xml:space="preserve">l manuale a scelta </w:t>
      </w:r>
      <w:r w:rsidRPr="00716AE7">
        <w:rPr>
          <w:rFonts w:ascii="Times" w:hAnsi="Times"/>
          <w:noProof/>
          <w:spacing w:val="-5"/>
          <w:sz w:val="18"/>
          <w:szCs w:val="20"/>
        </w:rPr>
        <w:t>verranno forniti agli studenti</w:t>
      </w:r>
      <w:r w:rsidR="00931359" w:rsidRPr="00716AE7">
        <w:rPr>
          <w:rFonts w:ascii="Times" w:hAnsi="Times"/>
          <w:noProof/>
          <w:spacing w:val="-5"/>
          <w:sz w:val="18"/>
          <w:szCs w:val="20"/>
        </w:rPr>
        <w:t xml:space="preserve"> </w:t>
      </w:r>
      <w:r w:rsidR="007E6D34" w:rsidRPr="00716AE7">
        <w:rPr>
          <w:rFonts w:ascii="Times" w:hAnsi="Times"/>
          <w:noProof/>
          <w:spacing w:val="-5"/>
          <w:sz w:val="18"/>
          <w:szCs w:val="20"/>
        </w:rPr>
        <w:t xml:space="preserve">ulteriori materiali di approfondimento su specifici temi affrontati nel corso. </w:t>
      </w:r>
    </w:p>
    <w:p w14:paraId="70FEE795" w14:textId="77777777" w:rsidR="007E6D34" w:rsidRPr="00716AE7" w:rsidRDefault="007E6D34" w:rsidP="007E6D34">
      <w:pPr>
        <w:tabs>
          <w:tab w:val="clear" w:pos="284"/>
        </w:tabs>
        <w:spacing w:line="240" w:lineRule="atLeast"/>
        <w:ind w:left="284" w:hanging="284"/>
        <w:rPr>
          <w:rFonts w:ascii="Times" w:hAnsi="Times"/>
          <w:noProof/>
          <w:spacing w:val="-5"/>
          <w:sz w:val="18"/>
          <w:szCs w:val="20"/>
        </w:rPr>
      </w:pPr>
      <w:r w:rsidRPr="00716AE7">
        <w:rPr>
          <w:rFonts w:ascii="Times" w:hAnsi="Times"/>
          <w:noProof/>
          <w:spacing w:val="-5"/>
          <w:sz w:val="18"/>
          <w:szCs w:val="20"/>
        </w:rPr>
        <w:t xml:space="preserve">L’esame dovrà inoltre essere completato con la lettura di un volume a scelta tra quelli pubblicati sulla pagina “materiali” della piattaforma </w:t>
      </w:r>
      <w:r w:rsidRPr="002758B6">
        <w:rPr>
          <w:rFonts w:ascii="Times" w:hAnsi="Times"/>
          <w:noProof/>
          <w:spacing w:val="-5"/>
          <w:sz w:val="18"/>
          <w:szCs w:val="20"/>
        </w:rPr>
        <w:t>Blackboard</w:t>
      </w:r>
      <w:r w:rsidRPr="00716AE7">
        <w:rPr>
          <w:rFonts w:ascii="Times" w:hAnsi="Times"/>
          <w:noProof/>
          <w:spacing w:val="-5"/>
          <w:sz w:val="18"/>
          <w:szCs w:val="20"/>
        </w:rPr>
        <w:t>.</w:t>
      </w:r>
    </w:p>
    <w:p w14:paraId="0F8ACCC7" w14:textId="77777777" w:rsidR="0055089A" w:rsidRPr="00716AE7" w:rsidRDefault="0055089A" w:rsidP="007E6D34">
      <w:pPr>
        <w:pStyle w:val="Testo1"/>
        <w:ind w:left="0" w:firstLine="0"/>
        <w:rPr>
          <w:lang w:val="en-US"/>
        </w:rPr>
      </w:pPr>
      <w:r w:rsidRPr="00716AE7">
        <w:rPr>
          <w:lang w:val="en-US"/>
        </w:rPr>
        <w:t>Per chi vuole approfondire:</w:t>
      </w:r>
    </w:p>
    <w:p w14:paraId="7DF12C83" w14:textId="278A064F" w:rsidR="00E9044C" w:rsidRPr="002758B6" w:rsidRDefault="007E6D34" w:rsidP="00E9044C">
      <w:pPr>
        <w:tabs>
          <w:tab w:val="clear" w:pos="284"/>
        </w:tabs>
        <w:spacing w:line="240" w:lineRule="atLeast"/>
        <w:ind w:left="284" w:hanging="284"/>
        <w:rPr>
          <w:rFonts w:ascii="Times" w:hAnsi="Times"/>
          <w:noProof/>
          <w:spacing w:val="-5"/>
          <w:sz w:val="18"/>
          <w:szCs w:val="20"/>
          <w:lang w:val="en-GB"/>
        </w:rPr>
      </w:pPr>
      <w:r w:rsidRPr="002758B6">
        <w:rPr>
          <w:rFonts w:ascii="Times" w:hAnsi="Times"/>
          <w:noProof/>
          <w:spacing w:val="-5"/>
          <w:sz w:val="18"/>
          <w:szCs w:val="20"/>
          <w:lang w:val="en-GB"/>
        </w:rPr>
        <w:t>C. Harrison, P. Wood, J. Gaiger, Art in Theory. 1815-1900. An Antology of Changing Ideas</w:t>
      </w:r>
      <w:r w:rsidRPr="00716AE7">
        <w:rPr>
          <w:rFonts w:ascii="Times" w:hAnsi="Times"/>
          <w:noProof/>
          <w:spacing w:val="-5"/>
          <w:sz w:val="18"/>
          <w:szCs w:val="20"/>
          <w:lang w:val="en-GB"/>
        </w:rPr>
        <w:t>, Blackwell Publischers, Oxford 1998</w:t>
      </w:r>
      <w:r w:rsidRPr="002758B6">
        <w:rPr>
          <w:rFonts w:ascii="Times" w:hAnsi="Times"/>
          <w:noProof/>
          <w:spacing w:val="-5"/>
          <w:sz w:val="18"/>
          <w:szCs w:val="20"/>
          <w:lang w:val="en-GB"/>
        </w:rPr>
        <w:t xml:space="preserve">. </w:t>
      </w:r>
    </w:p>
    <w:p w14:paraId="0C4C52F1" w14:textId="77777777" w:rsidR="00E9044C" w:rsidRPr="00F7630D" w:rsidRDefault="00E9044C" w:rsidP="00E9044C">
      <w:pPr>
        <w:spacing w:before="240" w:after="120" w:line="220" w:lineRule="exact"/>
        <w:rPr>
          <w:b/>
          <w:i/>
          <w:sz w:val="18"/>
        </w:rPr>
      </w:pPr>
      <w:r w:rsidRPr="00F7630D">
        <w:rPr>
          <w:b/>
          <w:i/>
          <w:sz w:val="18"/>
        </w:rPr>
        <w:t>DIDATTICA DEL CORSO</w:t>
      </w:r>
    </w:p>
    <w:p w14:paraId="6716AB5C" w14:textId="77777777" w:rsidR="00E9044C" w:rsidRPr="00F7630D" w:rsidRDefault="00E9044C" w:rsidP="00E9044C">
      <w:pPr>
        <w:pStyle w:val="Testo2"/>
      </w:pPr>
      <w:r w:rsidRPr="00F7630D">
        <w:t xml:space="preserve">Lezioni in aula con la visione di immagini. Utilizzo della piattaforma didattica on-line </w:t>
      </w:r>
      <w:r w:rsidRPr="00F7630D">
        <w:rPr>
          <w:i/>
        </w:rPr>
        <w:t xml:space="preserve">Blackboard </w:t>
      </w:r>
      <w:r w:rsidRPr="00F7630D">
        <w:t>in supporto alla didattica.</w:t>
      </w:r>
    </w:p>
    <w:p w14:paraId="6BB8D105" w14:textId="77777777" w:rsidR="00E9044C" w:rsidRPr="00F7630D" w:rsidRDefault="00E9044C" w:rsidP="00E9044C">
      <w:pPr>
        <w:pStyle w:val="Testo2"/>
      </w:pPr>
      <w:r w:rsidRPr="00F7630D">
        <w:t>Nel corso dell’anno verranno attivate delle esercitazioni</w:t>
      </w:r>
      <w:r>
        <w:t xml:space="preserve">, vivamente consigliate, dedicate a </w:t>
      </w:r>
      <w:r w:rsidRPr="00F7630D">
        <w:t>visite guidate a mostre e muse</w:t>
      </w:r>
      <w:r>
        <w:t>i.</w:t>
      </w:r>
    </w:p>
    <w:p w14:paraId="2C379C89" w14:textId="77777777" w:rsidR="00E9044C" w:rsidRPr="00F7630D" w:rsidRDefault="00E9044C" w:rsidP="00E9044C">
      <w:pPr>
        <w:spacing w:before="240" w:after="120" w:line="220" w:lineRule="exact"/>
        <w:rPr>
          <w:b/>
          <w:i/>
          <w:sz w:val="18"/>
        </w:rPr>
      </w:pPr>
      <w:r w:rsidRPr="00F7630D">
        <w:rPr>
          <w:b/>
          <w:i/>
          <w:sz w:val="18"/>
        </w:rPr>
        <w:t>METODO E CRITERI DI VALUTAZIONE</w:t>
      </w:r>
    </w:p>
    <w:p w14:paraId="6C7D0703" w14:textId="655E0CCB" w:rsidR="00E9044C" w:rsidRPr="00F7630D" w:rsidRDefault="00E9044C" w:rsidP="00E9044C">
      <w:pPr>
        <w:pStyle w:val="Testo2"/>
      </w:pPr>
      <w:r w:rsidRPr="00F7630D">
        <w:t>Per dimostrare di aver raggiunto gli obiettivi del corso, lo studente dovrà sostenere un esame basato sul riconoscimento, l’analisi e la contestualizzazione di una o più opere d’arte tra quelle esaminate a lezione. Tale prova potrà essere sostenuta in uno scritto, che verrà programmato</w:t>
      </w:r>
      <w:r>
        <w:t xml:space="preserve"> </w:t>
      </w:r>
      <w:r w:rsidRPr="00F7630D">
        <w:t>alla fine del primo semestre</w:t>
      </w:r>
      <w:r w:rsidR="0023071D">
        <w:t>.</w:t>
      </w:r>
    </w:p>
    <w:p w14:paraId="1382F6BA" w14:textId="77777777" w:rsidR="00E9044C" w:rsidRPr="00F7630D" w:rsidRDefault="00E9044C" w:rsidP="00E9044C">
      <w:pPr>
        <w:pStyle w:val="Testo2"/>
      </w:pPr>
      <w:r w:rsidRPr="00F7630D">
        <w:t>In alternativa, entrambe la parti possono anche essere sostenute oralmente durante gli appelli d’esame, nella stessa data o in date differenti.</w:t>
      </w:r>
    </w:p>
    <w:p w14:paraId="22400222" w14:textId="77777777" w:rsidR="00E9044C" w:rsidRPr="00F7630D" w:rsidRDefault="00E9044C" w:rsidP="00E9044C">
      <w:pPr>
        <w:spacing w:before="240" w:after="120"/>
        <w:rPr>
          <w:b/>
          <w:i/>
          <w:sz w:val="18"/>
        </w:rPr>
      </w:pPr>
      <w:r w:rsidRPr="00F7630D">
        <w:rPr>
          <w:b/>
          <w:i/>
          <w:sz w:val="18"/>
        </w:rPr>
        <w:t>AVVERTENZE E PREREQUISITI</w:t>
      </w:r>
    </w:p>
    <w:p w14:paraId="0C9E8D8C" w14:textId="77777777" w:rsidR="00E9044C" w:rsidRDefault="00E9044C" w:rsidP="00E9044C">
      <w:pPr>
        <w:pStyle w:val="Testo2"/>
      </w:pPr>
      <w:r w:rsidRPr="00F7630D">
        <w:t>Avendo carattere introduttivo, l’insegnamento non necessita di prerequisiti relativi ai contenuti. Si presuppone comunque interesse e curiosità intellettuale per la materia e si consiglia di predisporsi di una buona preparazione manualistica di base sulla storia dell’arte contemporanea.</w:t>
      </w:r>
    </w:p>
    <w:p w14:paraId="39A8FA5E" w14:textId="77777777" w:rsidR="00E9044C" w:rsidRPr="00F7630D" w:rsidRDefault="00E9044C" w:rsidP="00E9044C">
      <w:pPr>
        <w:pStyle w:val="Testo2"/>
      </w:pPr>
    </w:p>
    <w:p w14:paraId="2299BF11" w14:textId="77777777" w:rsidR="00E9044C" w:rsidRPr="00F7630D" w:rsidRDefault="00E9044C" w:rsidP="00E9044C">
      <w:pPr>
        <w:pStyle w:val="Testo2"/>
        <w:rPr>
          <w:i/>
        </w:rPr>
      </w:pPr>
      <w:r w:rsidRPr="00F7630D">
        <w:rPr>
          <w:i/>
        </w:rPr>
        <w:t>Orario e luogo di ricevimento</w:t>
      </w:r>
    </w:p>
    <w:p w14:paraId="7F43BD9F" w14:textId="07DC7C25" w:rsidR="00E9044C" w:rsidRPr="00F7630D" w:rsidRDefault="00E9044C" w:rsidP="00E9044C">
      <w:pPr>
        <w:pStyle w:val="Testo2"/>
        <w:spacing w:after="120"/>
      </w:pPr>
      <w:r>
        <w:t xml:space="preserve">Il prof. Niccolò D’Agati </w:t>
      </w:r>
      <w:r w:rsidRPr="00F7630D">
        <w:t>comuniche</w:t>
      </w:r>
      <w:r>
        <w:t xml:space="preserve">rà </w:t>
      </w:r>
      <w:r w:rsidRPr="00F7630D">
        <w:t xml:space="preserve">a lezione </w:t>
      </w:r>
      <w:r>
        <w:t>l’</w:t>
      </w:r>
      <w:r w:rsidRPr="00F7630D">
        <w:t>orario di ricevimeno degli studenti</w:t>
      </w:r>
      <w:r>
        <w:t>, che sarà su appuntamento</w:t>
      </w:r>
      <w:r w:rsidRPr="00F7630D">
        <w:t>.</w:t>
      </w:r>
    </w:p>
    <w:p w14:paraId="0A3894D9" w14:textId="76A07AA3" w:rsidR="00E9044C" w:rsidRPr="00E9044C" w:rsidRDefault="00E9044C" w:rsidP="00E9044C">
      <w:pPr>
        <w:tabs>
          <w:tab w:val="clear" w:pos="284"/>
        </w:tabs>
        <w:spacing w:before="240" w:after="120"/>
        <w:rPr>
          <w:i/>
          <w:szCs w:val="20"/>
        </w:rPr>
      </w:pPr>
      <w:r w:rsidRPr="003727A8">
        <w:rPr>
          <w:rFonts w:ascii="Times" w:hAnsi="Times"/>
          <w:smallCaps/>
          <w:noProof/>
          <w:sz w:val="18"/>
          <w:szCs w:val="20"/>
        </w:rPr>
        <w:lastRenderedPageBreak/>
        <w:t>I</w:t>
      </w:r>
      <w:r>
        <w:rPr>
          <w:rFonts w:ascii="Times" w:hAnsi="Times"/>
          <w:smallCaps/>
          <w:noProof/>
          <w:sz w:val="18"/>
          <w:szCs w:val="20"/>
        </w:rPr>
        <w:t>I</w:t>
      </w:r>
      <w:r w:rsidRPr="003727A8">
        <w:rPr>
          <w:rFonts w:ascii="Times" w:hAnsi="Times"/>
          <w:smallCaps/>
          <w:noProof/>
          <w:sz w:val="18"/>
          <w:szCs w:val="20"/>
        </w:rPr>
        <w:t xml:space="preserve"> Modulo</w:t>
      </w:r>
      <w:r>
        <w:rPr>
          <w:rFonts w:ascii="Times" w:hAnsi="Times"/>
          <w:smallCaps/>
          <w:noProof/>
          <w:sz w:val="18"/>
          <w:szCs w:val="20"/>
        </w:rPr>
        <w:t>:</w:t>
      </w:r>
      <w:r w:rsidRPr="003727A8">
        <w:rPr>
          <w:i/>
          <w:szCs w:val="20"/>
        </w:rPr>
        <w:t xml:space="preserve"> Prof.</w:t>
      </w:r>
      <w:r>
        <w:rPr>
          <w:i/>
          <w:szCs w:val="20"/>
        </w:rPr>
        <w:t>ssa</w:t>
      </w:r>
      <w:r w:rsidRPr="003727A8">
        <w:rPr>
          <w:i/>
          <w:szCs w:val="20"/>
        </w:rPr>
        <w:t xml:space="preserve"> Elena Di Raddo</w:t>
      </w:r>
    </w:p>
    <w:p w14:paraId="6F6F0485" w14:textId="77777777" w:rsidR="00E9044C" w:rsidRDefault="00E9044C" w:rsidP="00E9044C">
      <w:pPr>
        <w:widowControl w:val="0"/>
        <w:tabs>
          <w:tab w:val="clear" w:pos="284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color w:val="000000"/>
          <w:szCs w:val="20"/>
        </w:rPr>
      </w:pPr>
      <w:r>
        <w:rPr>
          <w:color w:val="000000"/>
          <w:szCs w:val="20"/>
        </w:rPr>
        <w:t>Il secondo modulo sarà dedicato al Novecento e alle ricerche artistiche del XXI secolo.</w:t>
      </w:r>
      <w:r w:rsidRPr="00F7630D">
        <w:rPr>
          <w:color w:val="000000"/>
          <w:szCs w:val="20"/>
        </w:rPr>
        <w:t xml:space="preserve"> Il corso esaminerà quindi, attraverso un taglio critico e di approfondimento metodologico, </w:t>
      </w:r>
      <w:r>
        <w:rPr>
          <w:color w:val="000000"/>
          <w:szCs w:val="20"/>
        </w:rPr>
        <w:t>i movimenti</w:t>
      </w:r>
      <w:r w:rsidRPr="00F7630D">
        <w:rPr>
          <w:color w:val="000000"/>
          <w:szCs w:val="20"/>
        </w:rPr>
        <w:t xml:space="preserve"> e i principali artisti che hanno caratterizzato </w:t>
      </w:r>
      <w:r>
        <w:rPr>
          <w:color w:val="000000"/>
          <w:szCs w:val="20"/>
        </w:rPr>
        <w:t>il</w:t>
      </w:r>
      <w:r w:rsidRPr="00F7630D">
        <w:rPr>
          <w:color w:val="000000"/>
          <w:szCs w:val="20"/>
        </w:rPr>
        <w:t xml:space="preserve"> </w:t>
      </w:r>
      <w:r>
        <w:rPr>
          <w:color w:val="000000"/>
          <w:szCs w:val="20"/>
        </w:rPr>
        <w:t>periodo delle Avanguardie e del Dopoguerra</w:t>
      </w:r>
      <w:r w:rsidRPr="00F7630D">
        <w:rPr>
          <w:color w:val="000000"/>
          <w:szCs w:val="20"/>
        </w:rPr>
        <w:t>. Particolare attenzione sarà dedicata alla definizione del concetto di “modernità” attraverso l’approfondimento dei movimenti dell’avanguardia storica e dei suoi sviluppi nella contemporaneità.</w:t>
      </w:r>
      <w:r>
        <w:rPr>
          <w:color w:val="000000"/>
          <w:szCs w:val="20"/>
        </w:rPr>
        <w:t xml:space="preserve"> Oltre alla lettura dei testi teorici e all’analisi delle poetiche dei principali artisti del Novecento ci si soffermerà sulle nuove tecniche artistiche a partire dal periodo delle Neoavanguardie (Body Art, Land Art, Video Art), all’uso delle nuove tecnologie digitali.</w:t>
      </w:r>
    </w:p>
    <w:p w14:paraId="37C23104" w14:textId="3C836C95" w:rsidR="00E9044C" w:rsidRPr="00F7630D" w:rsidRDefault="00E9044C" w:rsidP="00E9044C">
      <w:pPr>
        <w:spacing w:before="240" w:after="120"/>
        <w:rPr>
          <w:b/>
          <w:i/>
          <w:sz w:val="18"/>
        </w:rPr>
      </w:pPr>
      <w:r w:rsidRPr="00F7630D">
        <w:rPr>
          <w:b/>
          <w:i/>
          <w:sz w:val="18"/>
        </w:rPr>
        <w:t>BIBLIOGRAFIA</w:t>
      </w:r>
      <w:r w:rsidR="003C3647">
        <w:rPr>
          <w:rStyle w:val="Rimandonotaapidipagina"/>
          <w:b/>
          <w:i/>
          <w:sz w:val="18"/>
        </w:rPr>
        <w:footnoteReference w:id="2"/>
      </w:r>
    </w:p>
    <w:p w14:paraId="2FDF2984" w14:textId="77777777" w:rsidR="00E9044C" w:rsidRPr="00F7630D" w:rsidRDefault="00E9044C" w:rsidP="00E9044C">
      <w:pPr>
        <w:pStyle w:val="Testo1"/>
      </w:pPr>
      <w:r w:rsidRPr="00F7630D">
        <w:t>Un manuale di storia dell’arte contemporanea a scelta:</w:t>
      </w:r>
    </w:p>
    <w:p w14:paraId="50F6B541" w14:textId="245860F8" w:rsidR="00E9044C" w:rsidRPr="00716AE7" w:rsidRDefault="00E9044C" w:rsidP="00E9044C">
      <w:pPr>
        <w:tabs>
          <w:tab w:val="clear" w:pos="284"/>
        </w:tabs>
        <w:spacing w:line="240" w:lineRule="atLeast"/>
        <w:ind w:left="284" w:hanging="284"/>
        <w:rPr>
          <w:rFonts w:ascii="Times" w:hAnsi="Times"/>
          <w:noProof/>
          <w:spacing w:val="-5"/>
          <w:sz w:val="18"/>
          <w:szCs w:val="20"/>
        </w:rPr>
      </w:pPr>
      <w:r w:rsidRPr="002758B6">
        <w:rPr>
          <w:rFonts w:ascii="Times" w:hAnsi="Times"/>
          <w:noProof/>
          <w:spacing w:val="-5"/>
          <w:sz w:val="18"/>
          <w:szCs w:val="20"/>
        </w:rPr>
        <w:t>P. De Vecchi-E. Cerchiari, Arte nel tempo,</w:t>
      </w:r>
      <w:r w:rsidRPr="00716AE7">
        <w:rPr>
          <w:rFonts w:ascii="Times" w:hAnsi="Times"/>
          <w:noProof/>
          <w:spacing w:val="-5"/>
          <w:sz w:val="18"/>
          <w:szCs w:val="20"/>
        </w:rPr>
        <w:t xml:space="preserve"> </w:t>
      </w:r>
      <w:r w:rsidRPr="002758B6">
        <w:rPr>
          <w:rFonts w:ascii="Times" w:hAnsi="Times"/>
          <w:noProof/>
          <w:spacing w:val="-5"/>
          <w:sz w:val="18"/>
          <w:szCs w:val="20"/>
        </w:rPr>
        <w:t>vol. III.  Dal postimpressionismo al Postmoderno</w:t>
      </w:r>
      <w:r w:rsidRPr="00716AE7">
        <w:rPr>
          <w:rFonts w:ascii="Times" w:hAnsi="Times"/>
          <w:noProof/>
          <w:spacing w:val="-5"/>
          <w:sz w:val="18"/>
          <w:szCs w:val="20"/>
        </w:rPr>
        <w:t xml:space="preserve"> (secondo tomo), Bompiani (ultima edizione).</w:t>
      </w:r>
      <w:r w:rsidRPr="002758B6">
        <w:rPr>
          <w:rFonts w:ascii="Times" w:hAnsi="Times"/>
          <w:noProof/>
          <w:spacing w:val="-5"/>
          <w:sz w:val="18"/>
          <w:szCs w:val="20"/>
        </w:rPr>
        <w:t xml:space="preserve"> </w:t>
      </w:r>
      <w:hyperlink r:id="rId8" w:history="1">
        <w:r w:rsidR="003C3647" w:rsidRPr="003C3647">
          <w:rPr>
            <w:rStyle w:val="Collegamentoipertestuale"/>
            <w:rFonts w:ascii="Times" w:hAnsi="Times"/>
            <w:noProof/>
            <w:spacing w:val="-5"/>
            <w:sz w:val="18"/>
            <w:szCs w:val="20"/>
          </w:rPr>
          <w:t>Acquista da VP</w:t>
        </w:r>
      </w:hyperlink>
    </w:p>
    <w:p w14:paraId="23944DBD" w14:textId="77777777" w:rsidR="00E9044C" w:rsidRPr="00716AE7" w:rsidRDefault="00E9044C" w:rsidP="00E9044C">
      <w:pPr>
        <w:pStyle w:val="Testo1"/>
        <w:ind w:firstLine="0"/>
      </w:pPr>
      <w:r w:rsidRPr="00716AE7">
        <w:t>Oppure:</w:t>
      </w:r>
    </w:p>
    <w:p w14:paraId="0B771E4F" w14:textId="79829C66" w:rsidR="00E9044C" w:rsidRPr="00716AE7" w:rsidRDefault="00E9044C" w:rsidP="00E9044C">
      <w:pPr>
        <w:tabs>
          <w:tab w:val="clear" w:pos="284"/>
        </w:tabs>
        <w:spacing w:line="240" w:lineRule="atLeast"/>
        <w:ind w:left="284" w:hanging="284"/>
        <w:rPr>
          <w:rFonts w:ascii="Times" w:hAnsi="Times"/>
          <w:noProof/>
          <w:spacing w:val="-5"/>
          <w:sz w:val="18"/>
          <w:szCs w:val="20"/>
        </w:rPr>
      </w:pPr>
      <w:r w:rsidRPr="002758B6">
        <w:rPr>
          <w:rFonts w:ascii="Times" w:hAnsi="Times"/>
          <w:noProof/>
          <w:spacing w:val="-5"/>
          <w:sz w:val="18"/>
          <w:szCs w:val="20"/>
        </w:rPr>
        <w:t>G. Dorfles-A. Vettese,</w:t>
      </w:r>
      <w:r w:rsidRPr="00716AE7">
        <w:rPr>
          <w:rFonts w:ascii="Times" w:hAnsi="Times"/>
          <w:noProof/>
          <w:spacing w:val="-5"/>
          <w:sz w:val="18"/>
          <w:szCs w:val="20"/>
        </w:rPr>
        <w:t xml:space="preserve"> a cura di, </w:t>
      </w:r>
      <w:r w:rsidRPr="002758B6">
        <w:rPr>
          <w:rFonts w:ascii="Times" w:hAnsi="Times"/>
          <w:noProof/>
          <w:spacing w:val="-5"/>
          <w:sz w:val="18"/>
          <w:szCs w:val="20"/>
        </w:rPr>
        <w:t>Arte 3 Artisti, opere e temi</w:t>
      </w:r>
      <w:r w:rsidRPr="00716AE7">
        <w:rPr>
          <w:rFonts w:ascii="Times" w:hAnsi="Times"/>
          <w:noProof/>
          <w:spacing w:val="-5"/>
          <w:sz w:val="18"/>
          <w:szCs w:val="20"/>
        </w:rPr>
        <w:t xml:space="preserve">. </w:t>
      </w:r>
    </w:p>
    <w:p w14:paraId="66CC1AE1" w14:textId="77777777" w:rsidR="00E9044C" w:rsidRDefault="00E9044C" w:rsidP="00E9044C">
      <w:pPr>
        <w:pStyle w:val="Testo1"/>
      </w:pPr>
      <w:r w:rsidRPr="00F7630D">
        <w:t xml:space="preserve">L’esame dovrà inoltre essere completato con la lettura di un volume a scelta tra quelli pubblicati sulla pagina “materiali” della piattaforma </w:t>
      </w:r>
      <w:r w:rsidRPr="00F7630D">
        <w:rPr>
          <w:i/>
        </w:rPr>
        <w:t>Blackboard</w:t>
      </w:r>
      <w:r w:rsidRPr="00F7630D">
        <w:t>.</w:t>
      </w:r>
    </w:p>
    <w:p w14:paraId="3F30109D" w14:textId="77777777" w:rsidR="00E9044C" w:rsidRPr="00F7630D" w:rsidRDefault="00E9044C" w:rsidP="00E9044C">
      <w:pPr>
        <w:pStyle w:val="Testo1"/>
      </w:pPr>
      <w:r w:rsidRPr="00F7630D">
        <w:t>Per chi vuole approfondire:</w:t>
      </w:r>
    </w:p>
    <w:p w14:paraId="31FA3FF0" w14:textId="6D8CCFA0" w:rsidR="00E9044C" w:rsidRDefault="00E9044C" w:rsidP="00E9044C">
      <w:pPr>
        <w:tabs>
          <w:tab w:val="clear" w:pos="284"/>
        </w:tabs>
        <w:spacing w:line="240" w:lineRule="atLeast"/>
        <w:ind w:left="284" w:hanging="284"/>
        <w:rPr>
          <w:rFonts w:ascii="Times" w:hAnsi="Times"/>
          <w:noProof/>
          <w:spacing w:val="-5"/>
          <w:sz w:val="18"/>
          <w:szCs w:val="20"/>
        </w:rPr>
      </w:pPr>
      <w:r w:rsidRPr="002758B6">
        <w:rPr>
          <w:rFonts w:ascii="Times" w:hAnsi="Times"/>
          <w:noProof/>
          <w:spacing w:val="-5"/>
          <w:sz w:val="18"/>
          <w:szCs w:val="20"/>
        </w:rPr>
        <w:t>H. Foster-R. Krauss-Y.A. Bois-B. Buchloc, Arte dal Novecento. Modernismo, Antimodernismo, Postmodernismo,</w:t>
      </w:r>
      <w:r w:rsidRPr="00F7630D">
        <w:rPr>
          <w:rFonts w:ascii="Times" w:hAnsi="Times"/>
          <w:noProof/>
          <w:spacing w:val="-5"/>
          <w:sz w:val="18"/>
          <w:szCs w:val="20"/>
        </w:rPr>
        <w:t xml:space="preserve"> Zanichelli, Bologna, 2006.</w:t>
      </w:r>
      <w:r w:rsidR="003C3647" w:rsidRPr="003C3647">
        <w:t xml:space="preserve"> </w:t>
      </w:r>
    </w:p>
    <w:p w14:paraId="51641D51" w14:textId="77777777" w:rsidR="00E9044C" w:rsidRPr="00F7630D" w:rsidRDefault="00E9044C" w:rsidP="00E9044C">
      <w:pPr>
        <w:spacing w:before="240" w:after="120" w:line="220" w:lineRule="exact"/>
        <w:rPr>
          <w:b/>
          <w:i/>
          <w:sz w:val="18"/>
        </w:rPr>
      </w:pPr>
      <w:r w:rsidRPr="00F7630D">
        <w:rPr>
          <w:b/>
          <w:i/>
          <w:sz w:val="18"/>
        </w:rPr>
        <w:t>DIDATTICA DEL CORSO</w:t>
      </w:r>
    </w:p>
    <w:p w14:paraId="08C581FF" w14:textId="77777777" w:rsidR="00E9044C" w:rsidRPr="00F7630D" w:rsidRDefault="00E9044C" w:rsidP="00E9044C">
      <w:pPr>
        <w:pStyle w:val="Testo2"/>
      </w:pPr>
      <w:r w:rsidRPr="00F7630D">
        <w:t xml:space="preserve">Lezioni in aula con la visione di immagini. Utilizzo della piattaforma didattica on-line </w:t>
      </w:r>
      <w:r w:rsidRPr="00F7630D">
        <w:rPr>
          <w:i/>
        </w:rPr>
        <w:t xml:space="preserve">Blackboard </w:t>
      </w:r>
      <w:r w:rsidRPr="00F7630D">
        <w:t>in supporto alla didattica.</w:t>
      </w:r>
    </w:p>
    <w:p w14:paraId="1C18D7C0" w14:textId="77777777" w:rsidR="00E9044C" w:rsidRPr="00F7630D" w:rsidRDefault="00E9044C" w:rsidP="00E9044C">
      <w:pPr>
        <w:pStyle w:val="Testo2"/>
      </w:pPr>
      <w:r w:rsidRPr="00F7630D">
        <w:t>Nel corso dell’anno verranno attivate delle esercitazioni</w:t>
      </w:r>
      <w:r>
        <w:t xml:space="preserve">, vivamente consigliate, dedicate a </w:t>
      </w:r>
      <w:r w:rsidRPr="00F7630D">
        <w:t>visite guidate a mostre e muse</w:t>
      </w:r>
      <w:r>
        <w:t>i.</w:t>
      </w:r>
    </w:p>
    <w:p w14:paraId="00199880" w14:textId="77777777" w:rsidR="00E9044C" w:rsidRPr="00F7630D" w:rsidRDefault="00E9044C" w:rsidP="00E9044C">
      <w:pPr>
        <w:spacing w:before="240" w:after="120" w:line="220" w:lineRule="exact"/>
        <w:rPr>
          <w:b/>
          <w:i/>
          <w:sz w:val="18"/>
        </w:rPr>
      </w:pPr>
      <w:r w:rsidRPr="00F7630D">
        <w:rPr>
          <w:b/>
          <w:i/>
          <w:sz w:val="18"/>
        </w:rPr>
        <w:t>METODO E CRITERI DI VALUTAZIONE</w:t>
      </w:r>
    </w:p>
    <w:p w14:paraId="70FC1F5E" w14:textId="4D4E557A" w:rsidR="00E9044C" w:rsidRPr="00A54466" w:rsidRDefault="00E9044C" w:rsidP="00E9044C">
      <w:pPr>
        <w:pStyle w:val="Testo2"/>
      </w:pPr>
      <w:r w:rsidRPr="00F7630D">
        <w:t>Per dimostrare di aver raggiunto gli obiettivi del corso, lo studente dovrà sostenere un esame basato sul riconoscimento, l’analisi e la contestualizzazione di una o più opere d’arte tra quelle esaminate a lezione. Tale prova potrà essere sostenuta in uno scritto, che verrà programmato</w:t>
      </w:r>
      <w:r>
        <w:t xml:space="preserve"> </w:t>
      </w:r>
      <w:r w:rsidRPr="00F7630D">
        <w:t xml:space="preserve">alla fine del </w:t>
      </w:r>
      <w:r>
        <w:t>secondo</w:t>
      </w:r>
      <w:r w:rsidRPr="00F7630D">
        <w:t xml:space="preserve"> </w:t>
      </w:r>
      <w:r w:rsidRPr="00A54466">
        <w:t xml:space="preserve">semestre e completata oralmente con la lettura del volume a </w:t>
      </w:r>
      <w:r w:rsidR="00C63DD8" w:rsidRPr="00A54466">
        <w:t>scelta.</w:t>
      </w:r>
    </w:p>
    <w:p w14:paraId="134C542F" w14:textId="7CF7C6E0" w:rsidR="00E9044C" w:rsidRPr="00F7630D" w:rsidRDefault="00E9044C" w:rsidP="00E9044C">
      <w:pPr>
        <w:pStyle w:val="Testo2"/>
      </w:pPr>
      <w:r w:rsidRPr="00F7630D">
        <w:lastRenderedPageBreak/>
        <w:t xml:space="preserve">In alternativa, </w:t>
      </w:r>
      <w:r w:rsidR="008F3137">
        <w:t>l’esame intero (argomenti del primo e del secondo semetre e saggio a scelta) potrà essere sostenuto</w:t>
      </w:r>
      <w:r w:rsidRPr="00F7630D">
        <w:t xml:space="preserve"> oralmente durante gli appelli d’esame, nella stessa data o in date differenti.</w:t>
      </w:r>
    </w:p>
    <w:p w14:paraId="72465A13" w14:textId="77777777" w:rsidR="00E9044C" w:rsidRPr="00F7630D" w:rsidRDefault="00E9044C" w:rsidP="00E9044C">
      <w:pPr>
        <w:spacing w:before="240" w:after="120"/>
        <w:rPr>
          <w:b/>
          <w:i/>
          <w:sz w:val="18"/>
        </w:rPr>
      </w:pPr>
      <w:r w:rsidRPr="00F7630D">
        <w:rPr>
          <w:b/>
          <w:i/>
          <w:sz w:val="18"/>
        </w:rPr>
        <w:t>AVVERTENZE E PREREQUISITI</w:t>
      </w:r>
    </w:p>
    <w:p w14:paraId="0FFA844A" w14:textId="77777777" w:rsidR="00E9044C" w:rsidRDefault="00E9044C" w:rsidP="00E9044C">
      <w:pPr>
        <w:pStyle w:val="Testo2"/>
      </w:pPr>
      <w:r w:rsidRPr="00F7630D">
        <w:t>Avendo carattere introduttivo, l’insegnamento non necessita di prerequisiti relativi ai contenuti. Si presuppone comunque interesse e curiosità intellettuale per la materia e si consiglia di predisporsi di una buona preparazione manualistica di base sulla storia dell’arte contemporanea.</w:t>
      </w:r>
    </w:p>
    <w:p w14:paraId="47FE9493" w14:textId="052ED6E9" w:rsidR="00543E80" w:rsidRPr="00FE7EEC" w:rsidRDefault="00543E80" w:rsidP="00543E80">
      <w:pPr>
        <w:pStyle w:val="Testo2"/>
        <w:rPr>
          <w:rFonts w:ascii="Times New Roman" w:hAnsi="Times New Roman"/>
          <w:i/>
          <w:iCs/>
        </w:rPr>
      </w:pPr>
      <w:r w:rsidRPr="00FE7EEC">
        <w:rPr>
          <w:rFonts w:ascii="Times New Roman" w:hAnsi="Times New Roman"/>
          <w:color w:val="000000"/>
          <w:shd w:val="clear" w:color="auto" w:fill="FFFFFF"/>
        </w:rPr>
        <w:t>Nel corso delle lezioni verranno affrontati anche temi e questioni di didattica della storia dell’arte per l’acquisizione di 6 cfu utili per i percorsi formativi abilitanti all’insegnamento, secondo i termini stabiliti dalla legge. La formazione didattica dovrà essere completata dalla frequenza di uno dei seguenti laboratori, da considerarsi parte integrante del corso:</w:t>
      </w:r>
      <w:r w:rsidR="00B94B9B">
        <w:rPr>
          <w:rFonts w:ascii="Times New Roman" w:hAnsi="Times New Roman"/>
          <w:color w:val="000000"/>
          <w:shd w:val="clear" w:color="auto" w:fill="FFFFFF"/>
        </w:rPr>
        <w:t xml:space="preserve"> </w:t>
      </w:r>
      <w:r w:rsidRPr="00FE7EEC">
        <w:rPr>
          <w:rFonts w:ascii="Times New Roman" w:hAnsi="Times New Roman"/>
          <w:i/>
          <w:iCs/>
          <w:color w:val="000000"/>
          <w:shd w:val="clear" w:color="auto" w:fill="FFFFFF"/>
        </w:rPr>
        <w:t>Laboratorio di metodologia informatica per l’insegnamento della Storia dell’arte</w:t>
      </w:r>
      <w:r w:rsidR="00B94B9B">
        <w:rPr>
          <w:rFonts w:ascii="Times New Roman" w:hAnsi="Times New Roman"/>
          <w:color w:val="000000"/>
          <w:shd w:val="clear" w:color="auto" w:fill="FFFFFF"/>
        </w:rPr>
        <w:t xml:space="preserve"> </w:t>
      </w:r>
      <w:r w:rsidRPr="00FE7EEC">
        <w:rPr>
          <w:rFonts w:ascii="Times New Roman" w:hAnsi="Times New Roman"/>
          <w:color w:val="000000"/>
          <w:shd w:val="clear" w:color="auto" w:fill="FFFFFF"/>
        </w:rPr>
        <w:t>(prof. Martino Astolfi) o</w:t>
      </w:r>
      <w:r w:rsidR="00B94B9B">
        <w:rPr>
          <w:rFonts w:ascii="Times New Roman" w:hAnsi="Times New Roman"/>
          <w:color w:val="000000"/>
          <w:shd w:val="clear" w:color="auto" w:fill="FFFFFF"/>
        </w:rPr>
        <w:t xml:space="preserve"> </w:t>
      </w:r>
      <w:r w:rsidRPr="00FE7EEC">
        <w:rPr>
          <w:rFonts w:ascii="Times New Roman" w:hAnsi="Times New Roman"/>
          <w:i/>
          <w:iCs/>
          <w:color w:val="000000"/>
          <w:shd w:val="clear" w:color="auto" w:fill="FFFFFF"/>
        </w:rPr>
        <w:t>Laboratorio di metodologia didattica per l’insegnamento della Storia dell’arte</w:t>
      </w:r>
      <w:r w:rsidR="00B94B9B">
        <w:rPr>
          <w:rFonts w:ascii="Times New Roman" w:hAnsi="Times New Roman"/>
          <w:color w:val="000000"/>
          <w:shd w:val="clear" w:color="auto" w:fill="FFFFFF"/>
        </w:rPr>
        <w:t xml:space="preserve"> </w:t>
      </w:r>
      <w:r w:rsidRPr="00FE7EEC">
        <w:rPr>
          <w:rFonts w:ascii="Times New Roman" w:hAnsi="Times New Roman"/>
          <w:color w:val="000000"/>
          <w:shd w:val="clear" w:color="auto" w:fill="FFFFFF"/>
        </w:rPr>
        <w:t>(prof. Annamaria Ferrari). I contenuti dei laboratori verranno esplicitati dai docenti nel corso del laboratorio stesso.</w:t>
      </w:r>
    </w:p>
    <w:p w14:paraId="2DC0BEC1" w14:textId="77777777" w:rsidR="002F7DCA" w:rsidRDefault="002F7DCA" w:rsidP="002F7DCA">
      <w:pPr>
        <w:pStyle w:val="Testo2"/>
        <w:ind w:firstLine="0"/>
      </w:pPr>
    </w:p>
    <w:p w14:paraId="36DB218B" w14:textId="77777777" w:rsidR="002F7DCA" w:rsidRPr="00F7630D" w:rsidRDefault="002F7DCA" w:rsidP="002F7DCA">
      <w:pPr>
        <w:pStyle w:val="Testo2"/>
        <w:rPr>
          <w:i/>
        </w:rPr>
      </w:pPr>
      <w:r w:rsidRPr="00F7630D">
        <w:rPr>
          <w:i/>
        </w:rPr>
        <w:t>Orario e luogo di ricevimento</w:t>
      </w:r>
    </w:p>
    <w:p w14:paraId="0FA2AA4A" w14:textId="77777777" w:rsidR="002F7DCA" w:rsidRPr="00F7630D" w:rsidRDefault="002F7DCA" w:rsidP="002F7DCA">
      <w:pPr>
        <w:pStyle w:val="Testo2"/>
        <w:spacing w:after="120"/>
      </w:pPr>
      <w:r>
        <w:t xml:space="preserve">La </w:t>
      </w:r>
      <w:r w:rsidRPr="00F7630D">
        <w:t>Prof</w:t>
      </w:r>
      <w:r>
        <w:t>.ssa</w:t>
      </w:r>
      <w:r w:rsidRPr="00F7630D">
        <w:t xml:space="preserve"> Elena Di Raddo comuniche</w:t>
      </w:r>
      <w:r>
        <w:t xml:space="preserve">rà </w:t>
      </w:r>
      <w:r w:rsidRPr="00F7630D">
        <w:t xml:space="preserve">a lezione </w:t>
      </w:r>
      <w:r>
        <w:t>l’</w:t>
      </w:r>
      <w:r w:rsidRPr="00F7630D">
        <w:t>orario di ricevimeno degli studenti</w:t>
      </w:r>
      <w:r>
        <w:t>, che sarà su appuntamento</w:t>
      </w:r>
      <w:r w:rsidRPr="00F7630D">
        <w:t>.</w:t>
      </w:r>
    </w:p>
    <w:sectPr w:rsidR="002F7DCA" w:rsidRPr="00F7630D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BF2D2" w14:textId="77777777" w:rsidR="002C2C3E" w:rsidRDefault="002C2C3E" w:rsidP="00BC4336">
      <w:pPr>
        <w:spacing w:line="240" w:lineRule="auto"/>
      </w:pPr>
      <w:r>
        <w:separator/>
      </w:r>
    </w:p>
  </w:endnote>
  <w:endnote w:type="continuationSeparator" w:id="0">
    <w:p w14:paraId="62CF662B" w14:textId="77777777" w:rsidR="002C2C3E" w:rsidRDefault="002C2C3E" w:rsidP="00BC43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929CC" w14:textId="77777777" w:rsidR="002C2C3E" w:rsidRDefault="002C2C3E" w:rsidP="00BC4336">
      <w:pPr>
        <w:spacing w:line="240" w:lineRule="auto"/>
      </w:pPr>
      <w:r>
        <w:separator/>
      </w:r>
    </w:p>
  </w:footnote>
  <w:footnote w:type="continuationSeparator" w:id="0">
    <w:p w14:paraId="40686E17" w14:textId="77777777" w:rsidR="002C2C3E" w:rsidRDefault="002C2C3E" w:rsidP="00BC4336">
      <w:pPr>
        <w:spacing w:line="240" w:lineRule="auto"/>
      </w:pPr>
      <w:r>
        <w:continuationSeparator/>
      </w:r>
    </w:p>
  </w:footnote>
  <w:footnote w:id="1">
    <w:p w14:paraId="235EBA0C" w14:textId="77777777" w:rsidR="003C3647" w:rsidRDefault="003C3647" w:rsidP="003C3647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1" w:name="_Hlk138420671"/>
      <w:bookmarkStart w:id="2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1"/>
    </w:p>
    <w:bookmarkEnd w:id="2"/>
    <w:p w14:paraId="040872FB" w14:textId="041428D8" w:rsidR="003C3647" w:rsidRDefault="003C3647">
      <w:pPr>
        <w:pStyle w:val="Testonotaapidipagina"/>
      </w:pPr>
    </w:p>
  </w:footnote>
  <w:footnote w:id="2">
    <w:p w14:paraId="198B06DD" w14:textId="77777777" w:rsidR="003C3647" w:rsidRDefault="003C3647" w:rsidP="003C3647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</w:p>
    <w:p w14:paraId="18E9566A" w14:textId="0592F905" w:rsidR="003C3647" w:rsidRDefault="003C3647">
      <w:pPr>
        <w:pStyle w:val="Testonotaapidipagina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8E4"/>
    <w:rsid w:val="00015D10"/>
    <w:rsid w:val="00063DAE"/>
    <w:rsid w:val="000B3F47"/>
    <w:rsid w:val="00187B99"/>
    <w:rsid w:val="002014DD"/>
    <w:rsid w:val="0023071D"/>
    <w:rsid w:val="00231417"/>
    <w:rsid w:val="002758B6"/>
    <w:rsid w:val="00280D56"/>
    <w:rsid w:val="002C2C3E"/>
    <w:rsid w:val="002D5E17"/>
    <w:rsid w:val="002F7DCA"/>
    <w:rsid w:val="0030200E"/>
    <w:rsid w:val="0032137B"/>
    <w:rsid w:val="00337F31"/>
    <w:rsid w:val="0035193E"/>
    <w:rsid w:val="00381977"/>
    <w:rsid w:val="003824CD"/>
    <w:rsid w:val="0039230C"/>
    <w:rsid w:val="00396197"/>
    <w:rsid w:val="003C3647"/>
    <w:rsid w:val="003D3A81"/>
    <w:rsid w:val="004118E2"/>
    <w:rsid w:val="004247BF"/>
    <w:rsid w:val="004566CE"/>
    <w:rsid w:val="00467E80"/>
    <w:rsid w:val="00494113"/>
    <w:rsid w:val="004D1217"/>
    <w:rsid w:val="004D6008"/>
    <w:rsid w:val="00505D3E"/>
    <w:rsid w:val="00537C96"/>
    <w:rsid w:val="00543E80"/>
    <w:rsid w:val="0055089A"/>
    <w:rsid w:val="005638E4"/>
    <w:rsid w:val="005A577D"/>
    <w:rsid w:val="00640794"/>
    <w:rsid w:val="00656494"/>
    <w:rsid w:val="006577B3"/>
    <w:rsid w:val="006A522C"/>
    <w:rsid w:val="006B168A"/>
    <w:rsid w:val="006F1772"/>
    <w:rsid w:val="00716AE7"/>
    <w:rsid w:val="0072235D"/>
    <w:rsid w:val="00732272"/>
    <w:rsid w:val="0077114C"/>
    <w:rsid w:val="007A6599"/>
    <w:rsid w:val="007C3594"/>
    <w:rsid w:val="007E1559"/>
    <w:rsid w:val="007E629A"/>
    <w:rsid w:val="007E6D34"/>
    <w:rsid w:val="007F21D3"/>
    <w:rsid w:val="0087330C"/>
    <w:rsid w:val="0087591A"/>
    <w:rsid w:val="008942E7"/>
    <w:rsid w:val="008A1204"/>
    <w:rsid w:val="008C5D46"/>
    <w:rsid w:val="008F3137"/>
    <w:rsid w:val="008F7D2A"/>
    <w:rsid w:val="00900CCA"/>
    <w:rsid w:val="00924B77"/>
    <w:rsid w:val="00931359"/>
    <w:rsid w:val="00940DA2"/>
    <w:rsid w:val="00952319"/>
    <w:rsid w:val="00985356"/>
    <w:rsid w:val="009E055C"/>
    <w:rsid w:val="00A21F56"/>
    <w:rsid w:val="00A54466"/>
    <w:rsid w:val="00A71516"/>
    <w:rsid w:val="00A74F6F"/>
    <w:rsid w:val="00AC5F9D"/>
    <w:rsid w:val="00AD7557"/>
    <w:rsid w:val="00AF413E"/>
    <w:rsid w:val="00B028BC"/>
    <w:rsid w:val="00B342CE"/>
    <w:rsid w:val="00B50C5D"/>
    <w:rsid w:val="00B51253"/>
    <w:rsid w:val="00B51C43"/>
    <w:rsid w:val="00B525CC"/>
    <w:rsid w:val="00B80218"/>
    <w:rsid w:val="00B94B9B"/>
    <w:rsid w:val="00BC4336"/>
    <w:rsid w:val="00C30291"/>
    <w:rsid w:val="00C63DD8"/>
    <w:rsid w:val="00CD1BBB"/>
    <w:rsid w:val="00D404F2"/>
    <w:rsid w:val="00E607E6"/>
    <w:rsid w:val="00E9044C"/>
    <w:rsid w:val="00EC721F"/>
    <w:rsid w:val="00EE7B63"/>
    <w:rsid w:val="00F04288"/>
    <w:rsid w:val="00F5772A"/>
    <w:rsid w:val="00F7630D"/>
    <w:rsid w:val="00F92FB8"/>
    <w:rsid w:val="00F96E44"/>
    <w:rsid w:val="00FB0123"/>
    <w:rsid w:val="00FB2500"/>
    <w:rsid w:val="00FC2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97689B"/>
  <w15:docId w15:val="{E7896B81-AC80-4546-A8E9-940FB0030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5089A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C4336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C4336"/>
  </w:style>
  <w:style w:type="character" w:styleId="Rimandonotaapidipagina">
    <w:name w:val="footnote reference"/>
    <w:basedOn w:val="Carpredefinitoparagrafo"/>
    <w:semiHidden/>
    <w:unhideWhenUsed/>
    <w:rsid w:val="00BC4336"/>
    <w:rPr>
      <w:vertAlign w:val="superscript"/>
    </w:rPr>
  </w:style>
  <w:style w:type="character" w:styleId="Collegamentoipertestuale">
    <w:name w:val="Hyperlink"/>
    <w:basedOn w:val="Carpredefinitoparagrafo"/>
    <w:rsid w:val="00B028B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028BC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rsid w:val="00CD1BB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27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de-vecchi-pierluigi-cerchiari/arte-nel-tempo-ediz-blu-per-le-scuole-superiori-con-e-book-con-espansione-online-9788838333392-703943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de-vecchi-pierluigi-cerchiari/arte-nel-tempo-ediz-blu-per-le-scuole-superiori-con-e-book-con-espansione-online-9788838333392-703943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264F22-888C-4939-8E5F-46CB56BC55E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10</TotalTime>
  <Pages>4</Pages>
  <Words>1173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7845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9</cp:revision>
  <cp:lastPrinted>2003-03-27T10:42:00Z</cp:lastPrinted>
  <dcterms:created xsi:type="dcterms:W3CDTF">2026-06-08T16:00:00Z</dcterms:created>
  <dcterms:modified xsi:type="dcterms:W3CDTF">2026-07-14T13:21:00Z</dcterms:modified>
</cp:coreProperties>
</file>