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color w:val="auto"/>
          <w:sz w:val="20"/>
          <w:szCs w:val="24"/>
        </w:rPr>
        <w:id w:val="-373391458"/>
        <w:docPartObj>
          <w:docPartGallery w:val="Table of Contents"/>
          <w:docPartUnique/>
        </w:docPartObj>
      </w:sdtPr>
      <w:sdtEndPr>
        <w:rPr>
          <w:b/>
          <w:bCs/>
        </w:rPr>
      </w:sdtEndPr>
      <w:sdtContent>
        <w:p w14:paraId="60467FE0" w14:textId="0D7BCAEA" w:rsidR="009038D5" w:rsidRPr="009038D5" w:rsidRDefault="009038D5">
          <w:pPr>
            <w:pStyle w:val="Titolosommario"/>
            <w:rPr>
              <w:rFonts w:ascii="Times" w:hAnsi="Times" w:cs="Times"/>
              <w:sz w:val="18"/>
              <w:szCs w:val="18"/>
            </w:rPr>
          </w:pPr>
          <w:r w:rsidRPr="009038D5">
            <w:rPr>
              <w:rFonts w:ascii="Times" w:hAnsi="Times" w:cs="Times"/>
              <w:sz w:val="18"/>
              <w:szCs w:val="18"/>
            </w:rPr>
            <w:t>Sommario</w:t>
          </w:r>
        </w:p>
        <w:p w14:paraId="2F624372" w14:textId="51D8F063" w:rsidR="00ED4B3A" w:rsidRDefault="009038D5">
          <w:pPr>
            <w:pStyle w:val="Sommario1"/>
            <w:tabs>
              <w:tab w:val="right" w:pos="8354"/>
            </w:tabs>
            <w:rPr>
              <w:rFonts w:asciiTheme="minorHAnsi" w:eastAsiaTheme="minorEastAsia" w:hAnsiTheme="minorHAnsi" w:cstheme="minorBidi"/>
              <w:noProof/>
              <w:kern w:val="2"/>
              <w:sz w:val="24"/>
              <w14:ligatures w14:val="standardContextual"/>
            </w:rPr>
          </w:pPr>
          <w:r w:rsidRPr="009038D5">
            <w:rPr>
              <w:rFonts w:ascii="Times" w:hAnsi="Times" w:cs="Times"/>
              <w:sz w:val="18"/>
              <w:szCs w:val="18"/>
            </w:rPr>
            <w:fldChar w:fldCharType="begin"/>
          </w:r>
          <w:r w:rsidRPr="009038D5">
            <w:rPr>
              <w:rFonts w:ascii="Times" w:hAnsi="Times" w:cs="Times"/>
              <w:sz w:val="18"/>
              <w:szCs w:val="18"/>
            </w:rPr>
            <w:instrText xml:space="preserve"> TOC \o "1-3" \h \z \u </w:instrText>
          </w:r>
          <w:r w:rsidRPr="009038D5">
            <w:rPr>
              <w:rFonts w:ascii="Times" w:hAnsi="Times" w:cs="Times"/>
              <w:sz w:val="18"/>
              <w:szCs w:val="18"/>
            </w:rPr>
            <w:fldChar w:fldCharType="separate"/>
          </w:r>
          <w:hyperlink w:anchor="_Toc233893745" w:history="1">
            <w:r w:rsidR="00ED4B3A" w:rsidRPr="005207AD">
              <w:rPr>
                <w:rStyle w:val="Collegamentoipertestuale"/>
                <w:noProof/>
              </w:rPr>
              <w:t>Filosofia morale 2026-2027</w:t>
            </w:r>
            <w:r w:rsidR="00ED4B3A">
              <w:rPr>
                <w:noProof/>
                <w:webHidden/>
              </w:rPr>
              <w:tab/>
            </w:r>
            <w:r w:rsidR="00ED4B3A">
              <w:rPr>
                <w:noProof/>
                <w:webHidden/>
              </w:rPr>
              <w:fldChar w:fldCharType="begin"/>
            </w:r>
            <w:r w:rsidR="00ED4B3A">
              <w:rPr>
                <w:noProof/>
                <w:webHidden/>
              </w:rPr>
              <w:instrText xml:space="preserve"> PAGEREF _Toc233893745 \h </w:instrText>
            </w:r>
            <w:r w:rsidR="00ED4B3A">
              <w:rPr>
                <w:noProof/>
                <w:webHidden/>
              </w:rPr>
            </w:r>
            <w:r w:rsidR="00ED4B3A">
              <w:rPr>
                <w:noProof/>
                <w:webHidden/>
              </w:rPr>
              <w:fldChar w:fldCharType="separate"/>
            </w:r>
            <w:r w:rsidR="00ED4B3A">
              <w:rPr>
                <w:noProof/>
                <w:webHidden/>
              </w:rPr>
              <w:t>1</w:t>
            </w:r>
            <w:r w:rsidR="00ED4B3A">
              <w:rPr>
                <w:noProof/>
                <w:webHidden/>
              </w:rPr>
              <w:fldChar w:fldCharType="end"/>
            </w:r>
          </w:hyperlink>
        </w:p>
        <w:p w14:paraId="67C237F1" w14:textId="0D065005" w:rsidR="00ED4B3A" w:rsidRDefault="00ED4B3A">
          <w:pPr>
            <w:pStyle w:val="Sommario2"/>
            <w:tabs>
              <w:tab w:val="right" w:pos="8354"/>
            </w:tabs>
            <w:rPr>
              <w:rFonts w:asciiTheme="minorHAnsi" w:eastAsiaTheme="minorEastAsia" w:hAnsiTheme="minorHAnsi" w:cstheme="minorBidi"/>
              <w:noProof/>
              <w:kern w:val="2"/>
              <w:sz w:val="24"/>
              <w14:ligatures w14:val="standardContextual"/>
            </w:rPr>
          </w:pPr>
          <w:hyperlink w:anchor="_Toc233893746" w:history="1">
            <w:r w:rsidRPr="005207AD">
              <w:rPr>
                <w:rStyle w:val="Collegamentoipertestuale"/>
                <w:noProof/>
              </w:rPr>
              <w:t>Prof.ssa Carla Danani</w:t>
            </w:r>
            <w:r>
              <w:rPr>
                <w:noProof/>
                <w:webHidden/>
              </w:rPr>
              <w:tab/>
            </w:r>
            <w:r>
              <w:rPr>
                <w:noProof/>
                <w:webHidden/>
              </w:rPr>
              <w:fldChar w:fldCharType="begin"/>
            </w:r>
            <w:r>
              <w:rPr>
                <w:noProof/>
                <w:webHidden/>
              </w:rPr>
              <w:instrText xml:space="preserve"> PAGEREF _Toc233893746 \h </w:instrText>
            </w:r>
            <w:r>
              <w:rPr>
                <w:noProof/>
                <w:webHidden/>
              </w:rPr>
            </w:r>
            <w:r>
              <w:rPr>
                <w:noProof/>
                <w:webHidden/>
              </w:rPr>
              <w:fldChar w:fldCharType="separate"/>
            </w:r>
            <w:r>
              <w:rPr>
                <w:noProof/>
                <w:webHidden/>
              </w:rPr>
              <w:t>1</w:t>
            </w:r>
            <w:r>
              <w:rPr>
                <w:noProof/>
                <w:webHidden/>
              </w:rPr>
              <w:fldChar w:fldCharType="end"/>
            </w:r>
          </w:hyperlink>
        </w:p>
        <w:p w14:paraId="20E9017D" w14:textId="0193001A" w:rsidR="00ED4B3A" w:rsidRDefault="00ED4B3A">
          <w:pPr>
            <w:pStyle w:val="Sommario1"/>
            <w:tabs>
              <w:tab w:val="right" w:pos="8354"/>
            </w:tabs>
            <w:rPr>
              <w:rFonts w:asciiTheme="minorHAnsi" w:eastAsiaTheme="minorEastAsia" w:hAnsiTheme="minorHAnsi" w:cstheme="minorBidi"/>
              <w:noProof/>
              <w:kern w:val="2"/>
              <w:sz w:val="24"/>
              <w14:ligatures w14:val="standardContextual"/>
            </w:rPr>
          </w:pPr>
          <w:hyperlink w:anchor="_Toc233893747" w:history="1">
            <w:r w:rsidRPr="005207AD">
              <w:rPr>
                <w:rStyle w:val="Collegamentoipertestuale"/>
                <w:noProof/>
              </w:rPr>
              <w:t>Etica sociale e spazio pubblico 2026-2027. (accorpato a Filosofia Morale – Mod. A)</w:t>
            </w:r>
            <w:r>
              <w:rPr>
                <w:noProof/>
                <w:webHidden/>
              </w:rPr>
              <w:tab/>
            </w:r>
            <w:r>
              <w:rPr>
                <w:noProof/>
                <w:webHidden/>
              </w:rPr>
              <w:fldChar w:fldCharType="begin"/>
            </w:r>
            <w:r>
              <w:rPr>
                <w:noProof/>
                <w:webHidden/>
              </w:rPr>
              <w:instrText xml:space="preserve"> PAGEREF _Toc233893747 \h </w:instrText>
            </w:r>
            <w:r>
              <w:rPr>
                <w:noProof/>
                <w:webHidden/>
              </w:rPr>
            </w:r>
            <w:r>
              <w:rPr>
                <w:noProof/>
                <w:webHidden/>
              </w:rPr>
              <w:fldChar w:fldCharType="separate"/>
            </w:r>
            <w:r>
              <w:rPr>
                <w:noProof/>
                <w:webHidden/>
              </w:rPr>
              <w:t>3</w:t>
            </w:r>
            <w:r>
              <w:rPr>
                <w:noProof/>
                <w:webHidden/>
              </w:rPr>
              <w:fldChar w:fldCharType="end"/>
            </w:r>
          </w:hyperlink>
        </w:p>
        <w:p w14:paraId="25EAEDFB" w14:textId="2B157D31" w:rsidR="00ED4B3A" w:rsidRDefault="00ED4B3A">
          <w:pPr>
            <w:pStyle w:val="Sommario2"/>
            <w:tabs>
              <w:tab w:val="right" w:pos="8354"/>
            </w:tabs>
            <w:rPr>
              <w:rFonts w:asciiTheme="minorHAnsi" w:eastAsiaTheme="minorEastAsia" w:hAnsiTheme="minorHAnsi" w:cstheme="minorBidi"/>
              <w:noProof/>
              <w:kern w:val="2"/>
              <w:sz w:val="24"/>
              <w14:ligatures w14:val="standardContextual"/>
            </w:rPr>
          </w:pPr>
          <w:hyperlink w:anchor="_Toc233893748" w:history="1">
            <w:r w:rsidRPr="005207AD">
              <w:rPr>
                <w:rStyle w:val="Collegamentoipertestuale"/>
                <w:noProof/>
              </w:rPr>
              <w:t>Prof.ssa Carla Danani</w:t>
            </w:r>
            <w:r>
              <w:rPr>
                <w:noProof/>
                <w:webHidden/>
              </w:rPr>
              <w:tab/>
            </w:r>
            <w:r>
              <w:rPr>
                <w:noProof/>
                <w:webHidden/>
              </w:rPr>
              <w:fldChar w:fldCharType="begin"/>
            </w:r>
            <w:r>
              <w:rPr>
                <w:noProof/>
                <w:webHidden/>
              </w:rPr>
              <w:instrText xml:space="preserve"> PAGEREF _Toc233893748 \h </w:instrText>
            </w:r>
            <w:r>
              <w:rPr>
                <w:noProof/>
                <w:webHidden/>
              </w:rPr>
            </w:r>
            <w:r>
              <w:rPr>
                <w:noProof/>
                <w:webHidden/>
              </w:rPr>
              <w:fldChar w:fldCharType="separate"/>
            </w:r>
            <w:r>
              <w:rPr>
                <w:noProof/>
                <w:webHidden/>
              </w:rPr>
              <w:t>3</w:t>
            </w:r>
            <w:r>
              <w:rPr>
                <w:noProof/>
                <w:webHidden/>
              </w:rPr>
              <w:fldChar w:fldCharType="end"/>
            </w:r>
          </w:hyperlink>
        </w:p>
        <w:p w14:paraId="40B87A4B" w14:textId="63C9E42E" w:rsidR="00ED4B3A" w:rsidRDefault="00ED4B3A">
          <w:pPr>
            <w:pStyle w:val="Sommario1"/>
            <w:tabs>
              <w:tab w:val="right" w:pos="8354"/>
            </w:tabs>
            <w:rPr>
              <w:rFonts w:asciiTheme="minorHAnsi" w:eastAsiaTheme="minorEastAsia" w:hAnsiTheme="minorHAnsi" w:cstheme="minorBidi"/>
              <w:noProof/>
              <w:kern w:val="2"/>
              <w:sz w:val="24"/>
              <w14:ligatures w14:val="standardContextual"/>
            </w:rPr>
          </w:pPr>
          <w:hyperlink w:anchor="_Toc233893749" w:history="1">
            <w:r w:rsidRPr="005207AD">
              <w:rPr>
                <w:rStyle w:val="Collegamentoipertestuale"/>
                <w:noProof/>
              </w:rPr>
              <w:t>Etica sociale e spazio pubblico 2026-2027 (B)</w:t>
            </w:r>
            <w:r>
              <w:rPr>
                <w:noProof/>
                <w:webHidden/>
              </w:rPr>
              <w:tab/>
            </w:r>
            <w:r>
              <w:rPr>
                <w:noProof/>
                <w:webHidden/>
              </w:rPr>
              <w:fldChar w:fldCharType="begin"/>
            </w:r>
            <w:r>
              <w:rPr>
                <w:noProof/>
                <w:webHidden/>
              </w:rPr>
              <w:instrText xml:space="preserve"> PAGEREF _Toc233893749 \h </w:instrText>
            </w:r>
            <w:r>
              <w:rPr>
                <w:noProof/>
                <w:webHidden/>
              </w:rPr>
            </w:r>
            <w:r>
              <w:rPr>
                <w:noProof/>
                <w:webHidden/>
              </w:rPr>
              <w:fldChar w:fldCharType="separate"/>
            </w:r>
            <w:r>
              <w:rPr>
                <w:noProof/>
                <w:webHidden/>
              </w:rPr>
              <w:t>4</w:t>
            </w:r>
            <w:r>
              <w:rPr>
                <w:noProof/>
                <w:webHidden/>
              </w:rPr>
              <w:fldChar w:fldCharType="end"/>
            </w:r>
          </w:hyperlink>
        </w:p>
        <w:p w14:paraId="00386D5C" w14:textId="6692CC44" w:rsidR="00ED4B3A" w:rsidRDefault="00ED4B3A">
          <w:pPr>
            <w:pStyle w:val="Sommario2"/>
            <w:tabs>
              <w:tab w:val="right" w:pos="8354"/>
            </w:tabs>
            <w:rPr>
              <w:rFonts w:asciiTheme="minorHAnsi" w:eastAsiaTheme="minorEastAsia" w:hAnsiTheme="minorHAnsi" w:cstheme="minorBidi"/>
              <w:noProof/>
              <w:kern w:val="2"/>
              <w:sz w:val="24"/>
              <w14:ligatures w14:val="standardContextual"/>
            </w:rPr>
          </w:pPr>
          <w:hyperlink w:anchor="_Toc233893750" w:history="1">
            <w:r w:rsidRPr="005207AD">
              <w:rPr>
                <w:rStyle w:val="Collegamentoipertestuale"/>
                <w:noProof/>
              </w:rPr>
              <w:t>Prof.ssa Carla Danani</w:t>
            </w:r>
            <w:r>
              <w:rPr>
                <w:noProof/>
                <w:webHidden/>
              </w:rPr>
              <w:tab/>
            </w:r>
            <w:r>
              <w:rPr>
                <w:noProof/>
                <w:webHidden/>
              </w:rPr>
              <w:fldChar w:fldCharType="begin"/>
            </w:r>
            <w:r>
              <w:rPr>
                <w:noProof/>
                <w:webHidden/>
              </w:rPr>
              <w:instrText xml:space="preserve"> PAGEREF _Toc233893750 \h </w:instrText>
            </w:r>
            <w:r>
              <w:rPr>
                <w:noProof/>
                <w:webHidden/>
              </w:rPr>
            </w:r>
            <w:r>
              <w:rPr>
                <w:noProof/>
                <w:webHidden/>
              </w:rPr>
              <w:fldChar w:fldCharType="separate"/>
            </w:r>
            <w:r>
              <w:rPr>
                <w:noProof/>
                <w:webHidden/>
              </w:rPr>
              <w:t>4</w:t>
            </w:r>
            <w:r>
              <w:rPr>
                <w:noProof/>
                <w:webHidden/>
              </w:rPr>
              <w:fldChar w:fldCharType="end"/>
            </w:r>
          </w:hyperlink>
        </w:p>
        <w:p w14:paraId="0BA49197" w14:textId="0FC81B4C" w:rsidR="009038D5" w:rsidRDefault="009038D5">
          <w:r w:rsidRPr="009038D5">
            <w:rPr>
              <w:rFonts w:ascii="Times" w:hAnsi="Times" w:cs="Times"/>
              <w:b/>
              <w:bCs/>
              <w:sz w:val="18"/>
              <w:szCs w:val="18"/>
            </w:rPr>
            <w:fldChar w:fldCharType="end"/>
          </w:r>
        </w:p>
      </w:sdtContent>
    </w:sdt>
    <w:p w14:paraId="383B5848" w14:textId="1C36D2F6" w:rsidR="002D5E17" w:rsidRPr="00BD1D71" w:rsidRDefault="00134400" w:rsidP="002D5E17">
      <w:pPr>
        <w:pStyle w:val="Titolo1"/>
        <w:rPr>
          <w:rFonts w:ascii="Times New Roman" w:hAnsi="Times New Roman"/>
        </w:rPr>
      </w:pPr>
      <w:bookmarkStart w:id="0" w:name="_Toc233893745"/>
      <w:r w:rsidRPr="00BD1D71">
        <w:rPr>
          <w:rFonts w:ascii="Times New Roman" w:hAnsi="Times New Roman"/>
        </w:rPr>
        <w:t>Filosofia morale</w:t>
      </w:r>
      <w:r w:rsidR="00BD1D71" w:rsidRPr="00BD1D71">
        <w:rPr>
          <w:rFonts w:ascii="Times New Roman" w:hAnsi="Times New Roman"/>
        </w:rPr>
        <w:t xml:space="preserve"> 2026-2027</w:t>
      </w:r>
      <w:bookmarkEnd w:id="0"/>
    </w:p>
    <w:p w14:paraId="3938AFB3" w14:textId="2508843E" w:rsidR="00134400" w:rsidRPr="00BD1D71" w:rsidRDefault="00134400" w:rsidP="00134400">
      <w:pPr>
        <w:pStyle w:val="Titolo2"/>
        <w:rPr>
          <w:rFonts w:ascii="Times New Roman" w:hAnsi="Times New Roman"/>
          <w:sz w:val="20"/>
        </w:rPr>
      </w:pPr>
      <w:bookmarkStart w:id="1" w:name="_Toc233893746"/>
      <w:r w:rsidRPr="00BD1D71">
        <w:rPr>
          <w:rFonts w:ascii="Times New Roman" w:hAnsi="Times New Roman"/>
          <w:sz w:val="20"/>
        </w:rPr>
        <w:t>Prof.ssa Carla Danani</w:t>
      </w:r>
      <w:bookmarkEnd w:id="1"/>
    </w:p>
    <w:p w14:paraId="6C05D0F2" w14:textId="77777777" w:rsidR="00134400" w:rsidRPr="009038D5" w:rsidRDefault="00134400" w:rsidP="00134400">
      <w:pPr>
        <w:spacing w:before="240" w:after="120"/>
        <w:rPr>
          <w:b/>
          <w:i/>
          <w:sz w:val="18"/>
          <w:szCs w:val="18"/>
        </w:rPr>
      </w:pPr>
      <w:r w:rsidRPr="009038D5">
        <w:rPr>
          <w:b/>
          <w:i/>
          <w:sz w:val="18"/>
          <w:szCs w:val="18"/>
        </w:rPr>
        <w:t>OBIETTIVO DEL CORSO E RISULTATI DI APPRENDIMENTO ATTESI</w:t>
      </w:r>
    </w:p>
    <w:p w14:paraId="5BDF3B12" w14:textId="3C9E1F71" w:rsidR="00134400" w:rsidRDefault="006506AF" w:rsidP="00134400">
      <w:pPr>
        <w:spacing w:line="240" w:lineRule="auto"/>
        <w:rPr>
          <w:szCs w:val="20"/>
        </w:rPr>
      </w:pPr>
      <w:r>
        <w:rPr>
          <w:szCs w:val="20"/>
        </w:rPr>
        <w:t xml:space="preserve">A partire da autori e testi di rilevanza fondamentale nell’ambito della storia della filosofia morale, </w:t>
      </w:r>
      <w:r w:rsidR="00134400" w:rsidRPr="00BD1D71">
        <w:rPr>
          <w:szCs w:val="20"/>
        </w:rPr>
        <w:t xml:space="preserve">il corso prevede </w:t>
      </w:r>
      <w:r>
        <w:rPr>
          <w:szCs w:val="20"/>
        </w:rPr>
        <w:t>che gli studenti e le studentesse possano acquisire</w:t>
      </w:r>
      <w:r w:rsidR="00134400" w:rsidRPr="00BD1D71">
        <w:rPr>
          <w:szCs w:val="20"/>
        </w:rPr>
        <w:t xml:space="preserve">: a) conoscenze </w:t>
      </w:r>
      <w:r>
        <w:rPr>
          <w:szCs w:val="20"/>
        </w:rPr>
        <w:t xml:space="preserve">fondamentali nell’ambito della filosofia morale, in particolare </w:t>
      </w:r>
      <w:r w:rsidR="00134400" w:rsidRPr="00BD1D71">
        <w:rPr>
          <w:szCs w:val="20"/>
        </w:rPr>
        <w:t xml:space="preserve">rispetto ai temi svolti ed ai testi considerati; b) basilari competenze di analisi concettuale, </w:t>
      </w:r>
      <w:r w:rsidR="0085235C" w:rsidRPr="00BD1D71">
        <w:rPr>
          <w:szCs w:val="20"/>
        </w:rPr>
        <w:t xml:space="preserve">di </w:t>
      </w:r>
      <w:r w:rsidR="00134400" w:rsidRPr="00BD1D71">
        <w:rPr>
          <w:szCs w:val="20"/>
        </w:rPr>
        <w:t xml:space="preserve">argomentazione, chiarezza e coerenza espositiva; c) capacità di </w:t>
      </w:r>
      <w:proofErr w:type="spellStart"/>
      <w:r w:rsidR="00134400" w:rsidRPr="00BD1D71">
        <w:rPr>
          <w:szCs w:val="20"/>
        </w:rPr>
        <w:t>problem</w:t>
      </w:r>
      <w:proofErr w:type="spellEnd"/>
      <w:r w:rsidR="00134400" w:rsidRPr="00BD1D71">
        <w:rPr>
          <w:szCs w:val="20"/>
        </w:rPr>
        <w:t xml:space="preserve"> </w:t>
      </w:r>
      <w:proofErr w:type="spellStart"/>
      <w:r w:rsidR="00134400" w:rsidRPr="00BD1D71">
        <w:rPr>
          <w:szCs w:val="20"/>
        </w:rPr>
        <w:t>finding</w:t>
      </w:r>
      <w:proofErr w:type="spellEnd"/>
      <w:r w:rsidR="0085235C" w:rsidRPr="00BD1D71">
        <w:rPr>
          <w:szCs w:val="20"/>
        </w:rPr>
        <w:t xml:space="preserve">, di sintesi </w:t>
      </w:r>
      <w:r w:rsidR="00134400" w:rsidRPr="00BD1D71">
        <w:rPr>
          <w:szCs w:val="20"/>
        </w:rPr>
        <w:t>e approccio critico</w:t>
      </w:r>
      <w:r>
        <w:rPr>
          <w:szCs w:val="20"/>
        </w:rPr>
        <w:t xml:space="preserve"> rispetto alle questioni etiche</w:t>
      </w:r>
      <w:r w:rsidR="00134400" w:rsidRPr="00BD1D71">
        <w:rPr>
          <w:szCs w:val="20"/>
        </w:rPr>
        <w:t>.</w:t>
      </w:r>
    </w:p>
    <w:p w14:paraId="6BA94229" w14:textId="77777777" w:rsidR="00E41FA1" w:rsidRDefault="00E41FA1" w:rsidP="00134400">
      <w:pPr>
        <w:spacing w:line="240" w:lineRule="auto"/>
        <w:rPr>
          <w:szCs w:val="20"/>
        </w:rPr>
      </w:pPr>
    </w:p>
    <w:p w14:paraId="7F8D0897" w14:textId="4914C45A" w:rsidR="00E41FA1" w:rsidRDefault="00E41FA1" w:rsidP="00134400">
      <w:pPr>
        <w:spacing w:line="240" w:lineRule="auto"/>
        <w:rPr>
          <w:b/>
          <w:bCs/>
          <w:i/>
          <w:iCs/>
          <w:sz w:val="18"/>
          <w:szCs w:val="18"/>
        </w:rPr>
      </w:pPr>
      <w:r w:rsidRPr="00E41FA1">
        <w:rPr>
          <w:b/>
          <w:bCs/>
          <w:i/>
          <w:iCs/>
          <w:sz w:val="18"/>
          <w:szCs w:val="18"/>
        </w:rPr>
        <w:t>PROGRAMMA DEL CORSO</w:t>
      </w:r>
    </w:p>
    <w:p w14:paraId="4551057F" w14:textId="612D2FAC" w:rsidR="006506AF" w:rsidRDefault="006506AF" w:rsidP="00134400">
      <w:pPr>
        <w:spacing w:line="240" w:lineRule="auto"/>
        <w:rPr>
          <w:b/>
          <w:bCs/>
          <w:i/>
          <w:iCs/>
          <w:sz w:val="18"/>
          <w:szCs w:val="18"/>
        </w:rPr>
      </w:pPr>
      <w:r w:rsidRPr="00BD1D71">
        <w:rPr>
          <w:szCs w:val="20"/>
        </w:rPr>
        <w:t>Il corso si svolge secondo un approccio fenomenologico-ermeneutico, prendendo in esame alcuni testi rilevanti della riflessione filosofico-morale. Si articola in due moduli. Il primo, di approccio storico-filosofico, è suddiviso in due sessioni e intende far acquisire conoscenze di base in filosofia morale: concetti, nodi teorici, modelli argomentativi. Il secondo modulo ha un carattere monografico più “applicativo” e si propone l’approfondimento critico, articolato a più voci, di una questione rilevante per l’etica nella contemporaneità.</w:t>
      </w:r>
    </w:p>
    <w:p w14:paraId="43BFB385" w14:textId="77777777" w:rsidR="00E41FA1" w:rsidRDefault="00E41FA1" w:rsidP="00134400">
      <w:pPr>
        <w:spacing w:line="240" w:lineRule="auto"/>
        <w:rPr>
          <w:b/>
          <w:bCs/>
          <w:i/>
          <w:iCs/>
          <w:sz w:val="18"/>
          <w:szCs w:val="18"/>
        </w:rPr>
      </w:pPr>
    </w:p>
    <w:p w14:paraId="18BACA30" w14:textId="20AC1CE0" w:rsidR="00E41FA1" w:rsidRPr="00E41FA1" w:rsidRDefault="00E41FA1" w:rsidP="00134400">
      <w:pPr>
        <w:spacing w:line="240" w:lineRule="auto"/>
        <w:rPr>
          <w:szCs w:val="20"/>
        </w:rPr>
      </w:pPr>
      <w:r w:rsidRPr="00E41FA1">
        <w:rPr>
          <w:szCs w:val="20"/>
        </w:rPr>
        <w:t xml:space="preserve">Le studentesse e gli studenti </w:t>
      </w:r>
      <w:r>
        <w:rPr>
          <w:szCs w:val="20"/>
        </w:rPr>
        <w:t>sono tenute/i a svolgere anche il programma di esercitazioni tenuto dal prof. Stefano Paganini.</w:t>
      </w:r>
    </w:p>
    <w:p w14:paraId="13A2FD84" w14:textId="226419DB" w:rsidR="00134400" w:rsidRPr="009038D5" w:rsidRDefault="00134400" w:rsidP="002434CC">
      <w:pPr>
        <w:keepNext/>
        <w:spacing w:before="240" w:after="120"/>
        <w:rPr>
          <w:b/>
          <w:i/>
          <w:sz w:val="18"/>
          <w:szCs w:val="18"/>
        </w:rPr>
      </w:pPr>
      <w:r w:rsidRPr="009038D5">
        <w:rPr>
          <w:b/>
          <w:i/>
          <w:sz w:val="18"/>
          <w:szCs w:val="18"/>
        </w:rPr>
        <w:t>BIBLIOGRAFIA</w:t>
      </w:r>
      <w:r w:rsidR="006151AE">
        <w:rPr>
          <w:rStyle w:val="Rimandonotaapidipagina"/>
          <w:b/>
          <w:i/>
          <w:sz w:val="18"/>
          <w:szCs w:val="18"/>
        </w:rPr>
        <w:footnoteReference w:id="1"/>
      </w:r>
    </w:p>
    <w:p w14:paraId="574E8022" w14:textId="77777777" w:rsidR="00134400" w:rsidRPr="009038D5" w:rsidRDefault="00134400" w:rsidP="00134400">
      <w:pPr>
        <w:spacing w:line="240" w:lineRule="auto"/>
        <w:rPr>
          <w:sz w:val="18"/>
          <w:szCs w:val="18"/>
        </w:rPr>
      </w:pPr>
      <w:r w:rsidRPr="009038D5">
        <w:rPr>
          <w:sz w:val="18"/>
          <w:szCs w:val="18"/>
        </w:rPr>
        <w:t xml:space="preserve">Modulo I: </w:t>
      </w:r>
    </w:p>
    <w:p w14:paraId="799670B0" w14:textId="77777777" w:rsidR="00134400" w:rsidRPr="009038D5" w:rsidRDefault="00134400" w:rsidP="00134400">
      <w:pPr>
        <w:pStyle w:val="Paragrafoelenco"/>
        <w:numPr>
          <w:ilvl w:val="0"/>
          <w:numId w:val="1"/>
        </w:numPr>
        <w:autoSpaceDE w:val="0"/>
        <w:autoSpaceDN w:val="0"/>
        <w:adjustRightInd w:val="0"/>
        <w:spacing w:line="240" w:lineRule="auto"/>
        <w:rPr>
          <w:i/>
          <w:sz w:val="18"/>
          <w:szCs w:val="18"/>
        </w:rPr>
      </w:pPr>
      <w:r w:rsidRPr="009038D5">
        <w:rPr>
          <w:b/>
          <w:sz w:val="18"/>
          <w:szCs w:val="18"/>
        </w:rPr>
        <w:t>Vita morale e filosofia morale</w:t>
      </w:r>
    </w:p>
    <w:p w14:paraId="13A91E75" w14:textId="77777777" w:rsidR="00BD1D71" w:rsidRPr="009038D5" w:rsidRDefault="00672A66" w:rsidP="002D351F">
      <w:pPr>
        <w:pStyle w:val="Paragrafoelenco"/>
        <w:autoSpaceDE w:val="0"/>
        <w:autoSpaceDN w:val="0"/>
        <w:adjustRightInd w:val="0"/>
        <w:spacing w:line="240" w:lineRule="auto"/>
        <w:rPr>
          <w:spacing w:val="-5"/>
          <w:sz w:val="18"/>
          <w:szCs w:val="18"/>
        </w:rPr>
      </w:pPr>
      <w:r w:rsidRPr="009038D5">
        <w:rPr>
          <w:smallCaps/>
          <w:spacing w:val="-5"/>
          <w:sz w:val="18"/>
          <w:szCs w:val="18"/>
        </w:rPr>
        <w:t xml:space="preserve">Introduzione, </w:t>
      </w:r>
      <w:r w:rsidRPr="009038D5">
        <w:rPr>
          <w:spacing w:val="-5"/>
          <w:sz w:val="18"/>
          <w:szCs w:val="18"/>
        </w:rPr>
        <w:t>filosofia morale ed esperienza;</w:t>
      </w:r>
    </w:p>
    <w:p w14:paraId="458D637A" w14:textId="34517E42" w:rsidR="00BD1D71" w:rsidRPr="009038D5" w:rsidRDefault="00134400" w:rsidP="002D351F">
      <w:pPr>
        <w:pStyle w:val="Paragrafoelenco"/>
        <w:autoSpaceDE w:val="0"/>
        <w:autoSpaceDN w:val="0"/>
        <w:adjustRightInd w:val="0"/>
        <w:spacing w:line="240" w:lineRule="auto"/>
        <w:rPr>
          <w:spacing w:val="-5"/>
          <w:sz w:val="18"/>
          <w:szCs w:val="18"/>
        </w:rPr>
      </w:pPr>
      <w:r w:rsidRPr="009038D5">
        <w:rPr>
          <w:smallCaps/>
          <w:spacing w:val="-5"/>
          <w:sz w:val="18"/>
          <w:szCs w:val="18"/>
        </w:rPr>
        <w:t>Aristotele</w:t>
      </w:r>
      <w:r w:rsidRPr="009038D5">
        <w:rPr>
          <w:spacing w:val="-5"/>
          <w:sz w:val="18"/>
          <w:szCs w:val="18"/>
        </w:rPr>
        <w:t xml:space="preserve">, </w:t>
      </w:r>
      <w:r w:rsidRPr="009038D5">
        <w:rPr>
          <w:i/>
          <w:spacing w:val="-5"/>
          <w:sz w:val="18"/>
          <w:szCs w:val="18"/>
        </w:rPr>
        <w:t xml:space="preserve">Etica Nicomachea, </w:t>
      </w:r>
      <w:r w:rsidRPr="009038D5">
        <w:rPr>
          <w:spacing w:val="-5"/>
          <w:sz w:val="18"/>
          <w:szCs w:val="18"/>
        </w:rPr>
        <w:t>capp. 1 e 6;</w:t>
      </w:r>
      <w:r w:rsidR="006151AE" w:rsidRPr="006151AE">
        <w:t xml:space="preserve"> </w:t>
      </w:r>
      <w:hyperlink r:id="rId8" w:history="1">
        <w:r w:rsidR="006151AE" w:rsidRPr="006151AE">
          <w:rPr>
            <w:rStyle w:val="Collegamentoipertestuale"/>
            <w:spacing w:val="-5"/>
            <w:sz w:val="18"/>
            <w:szCs w:val="18"/>
          </w:rPr>
          <w:t>Acquista da VP</w:t>
        </w:r>
      </w:hyperlink>
    </w:p>
    <w:p w14:paraId="5810362E" w14:textId="7ECECEE2" w:rsidR="00BD1D71" w:rsidRPr="009038D5" w:rsidRDefault="00134400" w:rsidP="002D351F">
      <w:pPr>
        <w:pStyle w:val="Paragrafoelenco"/>
        <w:autoSpaceDE w:val="0"/>
        <w:autoSpaceDN w:val="0"/>
        <w:adjustRightInd w:val="0"/>
        <w:spacing w:line="240" w:lineRule="auto"/>
        <w:rPr>
          <w:spacing w:val="-5"/>
          <w:sz w:val="18"/>
          <w:szCs w:val="18"/>
        </w:rPr>
      </w:pPr>
      <w:r w:rsidRPr="009038D5">
        <w:rPr>
          <w:smallCaps/>
          <w:spacing w:val="-5"/>
          <w:sz w:val="18"/>
          <w:szCs w:val="18"/>
        </w:rPr>
        <w:t xml:space="preserve">I. </w:t>
      </w:r>
      <w:r w:rsidRPr="009038D5">
        <w:rPr>
          <w:smallCaps/>
          <w:sz w:val="18"/>
          <w:szCs w:val="18"/>
        </w:rPr>
        <w:t>Kant</w:t>
      </w:r>
      <w:r w:rsidRPr="009038D5">
        <w:rPr>
          <w:sz w:val="18"/>
          <w:szCs w:val="18"/>
        </w:rPr>
        <w:t>,</w:t>
      </w:r>
      <w:r w:rsidRPr="009038D5">
        <w:rPr>
          <w:i/>
          <w:sz w:val="18"/>
          <w:szCs w:val="18"/>
        </w:rPr>
        <w:t xml:space="preserve"> </w:t>
      </w:r>
      <w:r w:rsidRPr="009038D5">
        <w:rPr>
          <w:i/>
          <w:spacing w:val="-5"/>
          <w:sz w:val="18"/>
          <w:szCs w:val="18"/>
        </w:rPr>
        <w:t xml:space="preserve">Critica della Ragion pratica, </w:t>
      </w:r>
      <w:r w:rsidRPr="009038D5">
        <w:rPr>
          <w:spacing w:val="-5"/>
          <w:sz w:val="18"/>
          <w:szCs w:val="18"/>
        </w:rPr>
        <w:t xml:space="preserve">Prefazione, Introduzione, </w:t>
      </w:r>
      <w:r w:rsidR="002D351F" w:rsidRPr="009038D5">
        <w:rPr>
          <w:spacing w:val="-5"/>
          <w:sz w:val="18"/>
          <w:szCs w:val="18"/>
        </w:rPr>
        <w:t>I. Dottrina degli Elementi della Ragion Pura Pratica</w:t>
      </w:r>
      <w:r w:rsidR="002434CC" w:rsidRPr="009038D5">
        <w:rPr>
          <w:spacing w:val="-5"/>
          <w:sz w:val="18"/>
          <w:szCs w:val="18"/>
        </w:rPr>
        <w:t>.</w:t>
      </w:r>
      <w:r w:rsidR="002D351F" w:rsidRPr="009038D5">
        <w:rPr>
          <w:spacing w:val="-5"/>
          <w:sz w:val="18"/>
          <w:szCs w:val="18"/>
        </w:rPr>
        <w:t xml:space="preserve"> - Libro Primo, Analitica della ragion pura pratica; - Libro Secondo, Dialettica Della Ragion Pura Pratica. Capitolo primo: Di una dialettica della ragion pura pratica in generale; Capitolo secondo. Della dialettica della ragion pura nella determinazione del concetto del sommo bene (primi </w:t>
      </w:r>
      <w:proofErr w:type="gramStart"/>
      <w:r w:rsidR="002D351F" w:rsidRPr="009038D5">
        <w:rPr>
          <w:spacing w:val="-5"/>
          <w:sz w:val="18"/>
          <w:szCs w:val="18"/>
        </w:rPr>
        <w:t>6</w:t>
      </w:r>
      <w:proofErr w:type="gramEnd"/>
      <w:r w:rsidR="002D351F" w:rsidRPr="009038D5">
        <w:rPr>
          <w:spacing w:val="-5"/>
          <w:sz w:val="18"/>
          <w:szCs w:val="18"/>
        </w:rPr>
        <w:t xml:space="preserve"> paragrafi);</w:t>
      </w:r>
      <w:r w:rsidR="006151AE" w:rsidRPr="006151AE">
        <w:t xml:space="preserve"> </w:t>
      </w:r>
      <w:hyperlink r:id="rId9" w:history="1">
        <w:r w:rsidR="006151AE" w:rsidRPr="006151AE">
          <w:rPr>
            <w:rStyle w:val="Collegamentoipertestuale"/>
            <w:spacing w:val="-5"/>
            <w:sz w:val="18"/>
            <w:szCs w:val="18"/>
          </w:rPr>
          <w:t>Acquista da VP</w:t>
        </w:r>
      </w:hyperlink>
    </w:p>
    <w:p w14:paraId="1B6E1610" w14:textId="724A8B6A" w:rsidR="00134400" w:rsidRPr="009038D5" w:rsidRDefault="00134400" w:rsidP="002D351F">
      <w:pPr>
        <w:pStyle w:val="Paragrafoelenco"/>
        <w:autoSpaceDE w:val="0"/>
        <w:autoSpaceDN w:val="0"/>
        <w:adjustRightInd w:val="0"/>
        <w:spacing w:line="240" w:lineRule="auto"/>
        <w:rPr>
          <w:spacing w:val="-5"/>
          <w:sz w:val="18"/>
          <w:szCs w:val="18"/>
        </w:rPr>
      </w:pPr>
      <w:r w:rsidRPr="009038D5">
        <w:rPr>
          <w:smallCaps/>
          <w:spacing w:val="-5"/>
          <w:sz w:val="18"/>
          <w:szCs w:val="18"/>
        </w:rPr>
        <w:t>G.W.F. Hegel</w:t>
      </w:r>
      <w:r w:rsidRPr="009038D5">
        <w:rPr>
          <w:spacing w:val="-5"/>
          <w:sz w:val="18"/>
          <w:szCs w:val="18"/>
        </w:rPr>
        <w:t xml:space="preserve">, </w:t>
      </w:r>
      <w:r w:rsidRPr="009038D5">
        <w:rPr>
          <w:i/>
          <w:spacing w:val="-5"/>
          <w:sz w:val="18"/>
          <w:szCs w:val="18"/>
        </w:rPr>
        <w:t>Lineamenti di filosofia del diritto</w:t>
      </w:r>
      <w:r w:rsidRPr="009038D5">
        <w:rPr>
          <w:spacing w:val="-5"/>
          <w:sz w:val="18"/>
          <w:szCs w:val="18"/>
        </w:rPr>
        <w:t xml:space="preserve">, </w:t>
      </w:r>
      <w:r w:rsidR="002D351F" w:rsidRPr="009038D5">
        <w:rPr>
          <w:spacing w:val="-5"/>
          <w:sz w:val="18"/>
          <w:szCs w:val="18"/>
        </w:rPr>
        <w:t>passaggi scelti</w:t>
      </w:r>
      <w:r w:rsidR="00294E37" w:rsidRPr="009038D5">
        <w:rPr>
          <w:spacing w:val="-5"/>
          <w:sz w:val="18"/>
          <w:szCs w:val="18"/>
        </w:rPr>
        <w:t>.</w:t>
      </w:r>
      <w:r w:rsidR="006151AE" w:rsidRPr="006151AE">
        <w:t xml:space="preserve"> </w:t>
      </w:r>
      <w:hyperlink r:id="rId10" w:history="1">
        <w:r w:rsidR="006151AE" w:rsidRPr="006151AE">
          <w:rPr>
            <w:rStyle w:val="Collegamentoipertestuale"/>
            <w:spacing w:val="-5"/>
            <w:sz w:val="18"/>
            <w:szCs w:val="18"/>
          </w:rPr>
          <w:t>Acquista da VP</w:t>
        </w:r>
      </w:hyperlink>
    </w:p>
    <w:p w14:paraId="69511CAE" w14:textId="3FCAFE72" w:rsidR="00134400" w:rsidRPr="009038D5" w:rsidRDefault="00134400" w:rsidP="00134400">
      <w:pPr>
        <w:pStyle w:val="Paragrafoelenco"/>
        <w:autoSpaceDE w:val="0"/>
        <w:autoSpaceDN w:val="0"/>
        <w:adjustRightInd w:val="0"/>
        <w:spacing w:line="240" w:lineRule="auto"/>
        <w:rPr>
          <w:spacing w:val="-5"/>
          <w:sz w:val="18"/>
          <w:szCs w:val="18"/>
        </w:rPr>
      </w:pPr>
      <w:r w:rsidRPr="009038D5">
        <w:rPr>
          <w:spacing w:val="-5"/>
          <w:sz w:val="18"/>
          <w:szCs w:val="18"/>
        </w:rPr>
        <w:t>[</w:t>
      </w:r>
      <w:r w:rsidR="00CE1AFE" w:rsidRPr="009038D5">
        <w:rPr>
          <w:spacing w:val="-5"/>
          <w:sz w:val="18"/>
          <w:szCs w:val="18"/>
        </w:rPr>
        <w:t xml:space="preserve">1) </w:t>
      </w:r>
      <w:r w:rsidR="002D351F" w:rsidRPr="009038D5">
        <w:rPr>
          <w:spacing w:val="-5"/>
          <w:sz w:val="18"/>
          <w:szCs w:val="18"/>
        </w:rPr>
        <w:t xml:space="preserve">si consiglia di scegliere edizioni che abbiano il testo in lingua originale a fronte; </w:t>
      </w:r>
      <w:r w:rsidR="00CE1AFE" w:rsidRPr="009038D5">
        <w:rPr>
          <w:spacing w:val="-5"/>
          <w:sz w:val="18"/>
          <w:szCs w:val="18"/>
        </w:rPr>
        <w:t xml:space="preserve">2) </w:t>
      </w:r>
      <w:r w:rsidR="0085235C" w:rsidRPr="009038D5">
        <w:rPr>
          <w:spacing w:val="-5"/>
          <w:sz w:val="18"/>
          <w:szCs w:val="18"/>
        </w:rPr>
        <w:t xml:space="preserve">è </w:t>
      </w:r>
      <w:r w:rsidRPr="009038D5">
        <w:rPr>
          <w:spacing w:val="-5"/>
          <w:sz w:val="18"/>
          <w:szCs w:val="18"/>
        </w:rPr>
        <w:t>consigliato</w:t>
      </w:r>
      <w:r w:rsidR="00CE1AFE" w:rsidRPr="009038D5">
        <w:rPr>
          <w:spacing w:val="-5"/>
          <w:sz w:val="18"/>
          <w:szCs w:val="18"/>
        </w:rPr>
        <w:t xml:space="preserve"> </w:t>
      </w:r>
      <w:proofErr w:type="spellStart"/>
      <w:proofErr w:type="gramStart"/>
      <w:r w:rsidRPr="009038D5">
        <w:rPr>
          <w:smallCaps/>
          <w:spacing w:val="-5"/>
          <w:sz w:val="18"/>
          <w:szCs w:val="18"/>
        </w:rPr>
        <w:t>S.Vanni</w:t>
      </w:r>
      <w:proofErr w:type="spellEnd"/>
      <w:proofErr w:type="gramEnd"/>
      <w:r w:rsidRPr="009038D5">
        <w:rPr>
          <w:smallCaps/>
          <w:spacing w:val="-5"/>
          <w:sz w:val="18"/>
          <w:szCs w:val="18"/>
        </w:rPr>
        <w:t xml:space="preserve"> </w:t>
      </w:r>
      <w:proofErr w:type="spellStart"/>
      <w:r w:rsidRPr="009038D5">
        <w:rPr>
          <w:smallCaps/>
          <w:spacing w:val="-5"/>
          <w:sz w:val="18"/>
          <w:szCs w:val="18"/>
        </w:rPr>
        <w:t>Rovighi</w:t>
      </w:r>
      <w:proofErr w:type="spellEnd"/>
      <w:r w:rsidRPr="009038D5">
        <w:rPr>
          <w:spacing w:val="-5"/>
          <w:sz w:val="18"/>
          <w:szCs w:val="18"/>
        </w:rPr>
        <w:t xml:space="preserve">, </w:t>
      </w:r>
      <w:r w:rsidRPr="009038D5">
        <w:rPr>
          <w:i/>
          <w:spacing w:val="-5"/>
          <w:sz w:val="18"/>
          <w:szCs w:val="18"/>
        </w:rPr>
        <w:t>Introduzione allo studio di Kant</w:t>
      </w:r>
      <w:r w:rsidRPr="009038D5">
        <w:rPr>
          <w:spacing w:val="-5"/>
          <w:sz w:val="18"/>
          <w:szCs w:val="18"/>
        </w:rPr>
        <w:t>]</w:t>
      </w:r>
      <w:r w:rsidR="006151AE" w:rsidRPr="006151AE">
        <w:t xml:space="preserve"> </w:t>
      </w:r>
      <w:hyperlink r:id="rId11" w:history="1">
        <w:r w:rsidR="006151AE" w:rsidRPr="006151AE">
          <w:rPr>
            <w:rStyle w:val="Collegamentoipertestuale"/>
            <w:spacing w:val="-5"/>
            <w:sz w:val="18"/>
            <w:szCs w:val="18"/>
          </w:rPr>
          <w:t>Acquista da VP</w:t>
        </w:r>
      </w:hyperlink>
    </w:p>
    <w:p w14:paraId="67C63A3E" w14:textId="77777777" w:rsidR="00134400" w:rsidRPr="009038D5" w:rsidRDefault="00134400" w:rsidP="00134400">
      <w:pPr>
        <w:pStyle w:val="Paragrafoelenco"/>
        <w:autoSpaceDE w:val="0"/>
        <w:autoSpaceDN w:val="0"/>
        <w:adjustRightInd w:val="0"/>
        <w:spacing w:line="240" w:lineRule="auto"/>
        <w:ind w:left="426"/>
        <w:rPr>
          <w:spacing w:val="-5"/>
          <w:sz w:val="18"/>
          <w:szCs w:val="18"/>
        </w:rPr>
      </w:pPr>
      <w:r w:rsidRPr="009038D5">
        <w:rPr>
          <w:b/>
          <w:sz w:val="18"/>
          <w:szCs w:val="18"/>
        </w:rPr>
        <w:t>2.   Etica e responsabilità</w:t>
      </w:r>
    </w:p>
    <w:p w14:paraId="14875D97" w14:textId="2373F791" w:rsidR="00BD1D71" w:rsidRPr="009038D5" w:rsidRDefault="00134400" w:rsidP="00134400">
      <w:pPr>
        <w:pStyle w:val="Paragrafoelenco"/>
        <w:autoSpaceDE w:val="0"/>
        <w:autoSpaceDN w:val="0"/>
        <w:adjustRightInd w:val="0"/>
        <w:spacing w:line="240" w:lineRule="auto"/>
        <w:rPr>
          <w:sz w:val="18"/>
          <w:szCs w:val="18"/>
        </w:rPr>
      </w:pPr>
      <w:r w:rsidRPr="009038D5">
        <w:rPr>
          <w:sz w:val="18"/>
          <w:szCs w:val="18"/>
        </w:rPr>
        <w:t xml:space="preserve">M. </w:t>
      </w:r>
      <w:r w:rsidRPr="009038D5">
        <w:rPr>
          <w:smallCaps/>
          <w:sz w:val="18"/>
          <w:szCs w:val="18"/>
        </w:rPr>
        <w:t>Weber</w:t>
      </w:r>
      <w:r w:rsidRPr="009038D5">
        <w:rPr>
          <w:sz w:val="18"/>
          <w:szCs w:val="18"/>
        </w:rPr>
        <w:t xml:space="preserve">, </w:t>
      </w:r>
      <w:r w:rsidRPr="009038D5">
        <w:rPr>
          <w:i/>
          <w:sz w:val="18"/>
          <w:szCs w:val="18"/>
        </w:rPr>
        <w:t>La politica come professione</w:t>
      </w:r>
      <w:r w:rsidRPr="009038D5">
        <w:rPr>
          <w:sz w:val="18"/>
          <w:szCs w:val="18"/>
        </w:rPr>
        <w:t xml:space="preserve"> (parti)</w:t>
      </w:r>
      <w:r w:rsidR="00F653FD" w:rsidRPr="009038D5">
        <w:rPr>
          <w:sz w:val="18"/>
          <w:szCs w:val="18"/>
        </w:rPr>
        <w:t xml:space="preserve">, </w:t>
      </w:r>
      <w:proofErr w:type="spellStart"/>
      <w:r w:rsidR="00F653FD" w:rsidRPr="009038D5">
        <w:rPr>
          <w:sz w:val="18"/>
          <w:szCs w:val="18"/>
        </w:rPr>
        <w:t>tr</w:t>
      </w:r>
      <w:proofErr w:type="spellEnd"/>
      <w:r w:rsidR="00F653FD" w:rsidRPr="009038D5">
        <w:rPr>
          <w:sz w:val="18"/>
          <w:szCs w:val="18"/>
        </w:rPr>
        <w:t>. it. Einaudi</w:t>
      </w:r>
      <w:r w:rsidRPr="009038D5">
        <w:rPr>
          <w:sz w:val="18"/>
          <w:szCs w:val="18"/>
        </w:rPr>
        <w:t>;</w:t>
      </w:r>
      <w:r w:rsidR="006151AE" w:rsidRPr="006151AE">
        <w:t xml:space="preserve"> </w:t>
      </w:r>
      <w:hyperlink r:id="rId12" w:history="1">
        <w:r w:rsidR="006151AE" w:rsidRPr="006B63CF">
          <w:rPr>
            <w:rStyle w:val="Collegamentoipertestuale"/>
            <w:sz w:val="18"/>
            <w:szCs w:val="18"/>
          </w:rPr>
          <w:t>Acquista da VP</w:t>
        </w:r>
      </w:hyperlink>
    </w:p>
    <w:p w14:paraId="3D5DEF20" w14:textId="32ED4D91" w:rsidR="00BD1D71" w:rsidRPr="009038D5" w:rsidRDefault="00134400" w:rsidP="00134400">
      <w:pPr>
        <w:pStyle w:val="Paragrafoelenco"/>
        <w:autoSpaceDE w:val="0"/>
        <w:autoSpaceDN w:val="0"/>
        <w:adjustRightInd w:val="0"/>
        <w:spacing w:line="240" w:lineRule="auto"/>
        <w:rPr>
          <w:sz w:val="18"/>
          <w:szCs w:val="18"/>
        </w:rPr>
      </w:pPr>
      <w:r w:rsidRPr="009038D5">
        <w:rPr>
          <w:sz w:val="18"/>
          <w:szCs w:val="18"/>
        </w:rPr>
        <w:t xml:space="preserve">E. </w:t>
      </w:r>
      <w:r w:rsidRPr="009038D5">
        <w:rPr>
          <w:smallCaps/>
          <w:sz w:val="18"/>
          <w:szCs w:val="18"/>
        </w:rPr>
        <w:t>Levinas</w:t>
      </w:r>
      <w:r w:rsidRPr="009038D5">
        <w:rPr>
          <w:sz w:val="18"/>
          <w:szCs w:val="18"/>
        </w:rPr>
        <w:t xml:space="preserve">, </w:t>
      </w:r>
      <w:r w:rsidRPr="009038D5">
        <w:rPr>
          <w:i/>
          <w:sz w:val="18"/>
          <w:szCs w:val="18"/>
        </w:rPr>
        <w:t>Altrimenti che essere o al di là dell’essenza</w:t>
      </w:r>
      <w:r w:rsidRPr="009038D5">
        <w:rPr>
          <w:sz w:val="18"/>
          <w:szCs w:val="18"/>
        </w:rPr>
        <w:t xml:space="preserve"> (</w:t>
      </w:r>
      <w:r w:rsidR="002434CC" w:rsidRPr="009038D5">
        <w:rPr>
          <w:sz w:val="18"/>
          <w:szCs w:val="18"/>
        </w:rPr>
        <w:t>parti)</w:t>
      </w:r>
      <w:r w:rsidRPr="009038D5">
        <w:rPr>
          <w:sz w:val="18"/>
          <w:szCs w:val="18"/>
        </w:rPr>
        <w:t xml:space="preserve">, trad. </w:t>
      </w:r>
      <w:proofErr w:type="spellStart"/>
      <w:r w:rsidRPr="009038D5">
        <w:rPr>
          <w:sz w:val="18"/>
          <w:szCs w:val="18"/>
        </w:rPr>
        <w:t>it</w:t>
      </w:r>
      <w:proofErr w:type="spellEnd"/>
      <w:r w:rsidRPr="009038D5">
        <w:rPr>
          <w:sz w:val="18"/>
          <w:szCs w:val="18"/>
        </w:rPr>
        <w:t>. Jaca Book;</w:t>
      </w:r>
      <w:r w:rsidR="006151AE" w:rsidRPr="006151AE">
        <w:t xml:space="preserve"> </w:t>
      </w:r>
    </w:p>
    <w:p w14:paraId="302987C4" w14:textId="7513881E" w:rsidR="00BD1D71" w:rsidRPr="009038D5" w:rsidRDefault="00134400" w:rsidP="00134400">
      <w:pPr>
        <w:pStyle w:val="Paragrafoelenco"/>
        <w:autoSpaceDE w:val="0"/>
        <w:autoSpaceDN w:val="0"/>
        <w:adjustRightInd w:val="0"/>
        <w:spacing w:line="240" w:lineRule="auto"/>
        <w:rPr>
          <w:sz w:val="18"/>
          <w:szCs w:val="18"/>
        </w:rPr>
      </w:pPr>
      <w:r w:rsidRPr="009038D5">
        <w:rPr>
          <w:smallCaps/>
          <w:sz w:val="18"/>
          <w:szCs w:val="18"/>
        </w:rPr>
        <w:t>H. Arendt</w:t>
      </w:r>
      <w:r w:rsidRPr="009038D5">
        <w:rPr>
          <w:sz w:val="18"/>
          <w:szCs w:val="18"/>
        </w:rPr>
        <w:t xml:space="preserve">, </w:t>
      </w:r>
      <w:r w:rsidRPr="009038D5">
        <w:rPr>
          <w:i/>
          <w:sz w:val="18"/>
          <w:szCs w:val="18"/>
        </w:rPr>
        <w:t>La responsabilità personale sotto la dittatura</w:t>
      </w:r>
      <w:r w:rsidRPr="009038D5">
        <w:rPr>
          <w:sz w:val="18"/>
          <w:szCs w:val="18"/>
        </w:rPr>
        <w:t xml:space="preserve"> e </w:t>
      </w:r>
      <w:r w:rsidRPr="009038D5">
        <w:rPr>
          <w:i/>
          <w:sz w:val="18"/>
          <w:szCs w:val="18"/>
        </w:rPr>
        <w:t>Responsabilità collettiva</w:t>
      </w:r>
      <w:r w:rsidRPr="009038D5">
        <w:rPr>
          <w:sz w:val="18"/>
          <w:szCs w:val="18"/>
        </w:rPr>
        <w:t xml:space="preserve">, in </w:t>
      </w:r>
      <w:r w:rsidRPr="009038D5">
        <w:rPr>
          <w:smallCaps/>
          <w:sz w:val="18"/>
          <w:szCs w:val="18"/>
        </w:rPr>
        <w:t>Id</w:t>
      </w:r>
      <w:r w:rsidRPr="009038D5">
        <w:rPr>
          <w:sz w:val="18"/>
          <w:szCs w:val="18"/>
        </w:rPr>
        <w:t xml:space="preserve">., </w:t>
      </w:r>
      <w:r w:rsidRPr="009038D5">
        <w:rPr>
          <w:i/>
          <w:sz w:val="18"/>
          <w:szCs w:val="18"/>
        </w:rPr>
        <w:t>Responsabilità e giudizio</w:t>
      </w:r>
      <w:r w:rsidRPr="009038D5">
        <w:rPr>
          <w:sz w:val="18"/>
          <w:szCs w:val="18"/>
        </w:rPr>
        <w:t xml:space="preserve">, trad. </w:t>
      </w:r>
      <w:proofErr w:type="spellStart"/>
      <w:r w:rsidRPr="009038D5">
        <w:rPr>
          <w:sz w:val="18"/>
          <w:szCs w:val="18"/>
        </w:rPr>
        <w:t>it</w:t>
      </w:r>
      <w:proofErr w:type="spellEnd"/>
      <w:r w:rsidRPr="009038D5">
        <w:rPr>
          <w:sz w:val="18"/>
          <w:szCs w:val="18"/>
        </w:rPr>
        <w:t>. Einaudi;</w:t>
      </w:r>
      <w:r w:rsidR="006151AE" w:rsidRPr="006151AE">
        <w:t xml:space="preserve"> </w:t>
      </w:r>
      <w:hyperlink r:id="rId13" w:history="1">
        <w:r w:rsidR="006151AE" w:rsidRPr="006B63CF">
          <w:rPr>
            <w:rStyle w:val="Collegamentoipertestuale"/>
            <w:sz w:val="18"/>
            <w:szCs w:val="18"/>
          </w:rPr>
          <w:t>Acquista da VP</w:t>
        </w:r>
      </w:hyperlink>
    </w:p>
    <w:p w14:paraId="3AB5401B" w14:textId="560FA92C" w:rsidR="00134400" w:rsidRPr="009038D5" w:rsidRDefault="00134400" w:rsidP="00134400">
      <w:pPr>
        <w:pStyle w:val="Paragrafoelenco"/>
        <w:autoSpaceDE w:val="0"/>
        <w:autoSpaceDN w:val="0"/>
        <w:adjustRightInd w:val="0"/>
        <w:spacing w:line="240" w:lineRule="auto"/>
        <w:rPr>
          <w:sz w:val="18"/>
          <w:szCs w:val="18"/>
        </w:rPr>
      </w:pPr>
      <w:r w:rsidRPr="009038D5">
        <w:rPr>
          <w:sz w:val="18"/>
          <w:szCs w:val="18"/>
        </w:rPr>
        <w:t xml:space="preserve">H. </w:t>
      </w:r>
      <w:r w:rsidRPr="009038D5">
        <w:rPr>
          <w:smallCaps/>
          <w:sz w:val="18"/>
          <w:szCs w:val="18"/>
        </w:rPr>
        <w:t>Jonas</w:t>
      </w:r>
      <w:r w:rsidRPr="009038D5">
        <w:rPr>
          <w:sz w:val="18"/>
          <w:szCs w:val="18"/>
        </w:rPr>
        <w:t xml:space="preserve">, </w:t>
      </w:r>
      <w:r w:rsidRPr="009038D5">
        <w:rPr>
          <w:i/>
          <w:sz w:val="18"/>
          <w:szCs w:val="18"/>
        </w:rPr>
        <w:t>Principio responsabilità. Un’etica per la civiltà tecnologica,</w:t>
      </w:r>
      <w:r w:rsidRPr="009038D5">
        <w:rPr>
          <w:sz w:val="18"/>
          <w:szCs w:val="18"/>
        </w:rPr>
        <w:t xml:space="preserve"> parte VI cap. 3, trad. </w:t>
      </w:r>
      <w:proofErr w:type="spellStart"/>
      <w:r w:rsidRPr="009038D5">
        <w:rPr>
          <w:sz w:val="18"/>
          <w:szCs w:val="18"/>
        </w:rPr>
        <w:t>it</w:t>
      </w:r>
      <w:proofErr w:type="spellEnd"/>
      <w:r w:rsidRPr="009038D5">
        <w:rPr>
          <w:sz w:val="18"/>
          <w:szCs w:val="18"/>
        </w:rPr>
        <w:t>. Einaudi</w:t>
      </w:r>
      <w:r w:rsidR="006151AE" w:rsidRPr="006151AE">
        <w:t xml:space="preserve"> </w:t>
      </w:r>
      <w:hyperlink r:id="rId14" w:history="1">
        <w:r w:rsidR="006151AE" w:rsidRPr="006B63CF">
          <w:rPr>
            <w:rStyle w:val="Collegamentoipertestuale"/>
            <w:sz w:val="18"/>
            <w:szCs w:val="18"/>
          </w:rPr>
          <w:t>Acquista da VP</w:t>
        </w:r>
      </w:hyperlink>
    </w:p>
    <w:p w14:paraId="56690EA5" w14:textId="3BC5276D" w:rsidR="00134400" w:rsidRPr="009038D5" w:rsidRDefault="00134400" w:rsidP="00134400">
      <w:pPr>
        <w:pStyle w:val="Paragrafoelenco"/>
        <w:autoSpaceDE w:val="0"/>
        <w:autoSpaceDN w:val="0"/>
        <w:adjustRightInd w:val="0"/>
        <w:spacing w:line="240" w:lineRule="auto"/>
        <w:rPr>
          <w:sz w:val="18"/>
          <w:szCs w:val="18"/>
        </w:rPr>
      </w:pPr>
      <w:r w:rsidRPr="009038D5">
        <w:rPr>
          <w:sz w:val="18"/>
          <w:szCs w:val="18"/>
        </w:rPr>
        <w:t xml:space="preserve">[consigliato: </w:t>
      </w:r>
      <w:r w:rsidRPr="009038D5">
        <w:rPr>
          <w:smallCaps/>
          <w:sz w:val="18"/>
          <w:szCs w:val="18"/>
        </w:rPr>
        <w:t>F. Miano</w:t>
      </w:r>
      <w:r w:rsidRPr="009038D5">
        <w:rPr>
          <w:sz w:val="18"/>
          <w:szCs w:val="18"/>
        </w:rPr>
        <w:t xml:space="preserve"> (a cura di), </w:t>
      </w:r>
      <w:r w:rsidRPr="009038D5">
        <w:rPr>
          <w:i/>
          <w:sz w:val="18"/>
          <w:szCs w:val="18"/>
        </w:rPr>
        <w:t>Etica e responsabilità</w:t>
      </w:r>
      <w:r w:rsidRPr="009038D5">
        <w:rPr>
          <w:sz w:val="18"/>
          <w:szCs w:val="18"/>
        </w:rPr>
        <w:t xml:space="preserve">, </w:t>
      </w:r>
      <w:proofErr w:type="spellStart"/>
      <w:r w:rsidRPr="009038D5">
        <w:rPr>
          <w:sz w:val="18"/>
          <w:szCs w:val="18"/>
        </w:rPr>
        <w:t>Orthotes</w:t>
      </w:r>
      <w:proofErr w:type="spellEnd"/>
      <w:r w:rsidRPr="009038D5">
        <w:rPr>
          <w:sz w:val="18"/>
          <w:szCs w:val="18"/>
        </w:rPr>
        <w:t xml:space="preserve"> 201</w:t>
      </w:r>
      <w:r w:rsidR="002434CC" w:rsidRPr="009038D5">
        <w:rPr>
          <w:sz w:val="18"/>
          <w:szCs w:val="18"/>
        </w:rPr>
        <w:t>8</w:t>
      </w:r>
      <w:r w:rsidR="00EE232D" w:rsidRPr="009038D5">
        <w:rPr>
          <w:sz w:val="18"/>
          <w:szCs w:val="18"/>
        </w:rPr>
        <w:t xml:space="preserve">; </w:t>
      </w:r>
      <w:r w:rsidR="00EE232D" w:rsidRPr="009038D5">
        <w:rPr>
          <w:smallCaps/>
          <w:sz w:val="18"/>
          <w:szCs w:val="18"/>
        </w:rPr>
        <w:t xml:space="preserve">M. De Caro, A. Lavazza, G. Sartori </w:t>
      </w:r>
      <w:r w:rsidR="00EE232D" w:rsidRPr="009038D5">
        <w:rPr>
          <w:sz w:val="18"/>
          <w:szCs w:val="18"/>
        </w:rPr>
        <w:t xml:space="preserve">(a cura di), </w:t>
      </w:r>
      <w:r w:rsidR="00EE232D" w:rsidRPr="009038D5">
        <w:rPr>
          <w:i/>
          <w:iCs/>
          <w:sz w:val="18"/>
          <w:szCs w:val="18"/>
        </w:rPr>
        <w:t>Quanto Siamo Responsabili? Filosofia, Neuroscienze e Società</w:t>
      </w:r>
      <w:r w:rsidR="00EE232D" w:rsidRPr="009038D5">
        <w:rPr>
          <w:sz w:val="18"/>
          <w:szCs w:val="18"/>
        </w:rPr>
        <w:t>, Codice, Torino 2013</w:t>
      </w:r>
      <w:r w:rsidRPr="009038D5">
        <w:rPr>
          <w:sz w:val="18"/>
          <w:szCs w:val="18"/>
        </w:rPr>
        <w:t>]</w:t>
      </w:r>
    </w:p>
    <w:p w14:paraId="32E8162F" w14:textId="77777777" w:rsidR="00A5017D" w:rsidRPr="009038D5" w:rsidRDefault="00A5017D" w:rsidP="0093474B">
      <w:pPr>
        <w:pStyle w:val="Testo1"/>
        <w:spacing w:before="0" w:line="240" w:lineRule="auto"/>
        <w:ind w:left="720" w:firstLine="0"/>
        <w:rPr>
          <w:rFonts w:cs="Times"/>
          <w:b/>
          <w:bCs/>
          <w:szCs w:val="18"/>
        </w:rPr>
      </w:pPr>
    </w:p>
    <w:p w14:paraId="5EB3AD80" w14:textId="4A708983" w:rsidR="00B452D0" w:rsidRPr="009038D5" w:rsidRDefault="00866A4E" w:rsidP="00AF3E79">
      <w:pPr>
        <w:rPr>
          <w:b/>
          <w:bCs/>
          <w:sz w:val="18"/>
          <w:szCs w:val="18"/>
        </w:rPr>
      </w:pPr>
      <w:r w:rsidRPr="009038D5">
        <w:rPr>
          <w:sz w:val="18"/>
          <w:szCs w:val="18"/>
        </w:rPr>
        <w:t>Modulo A</w:t>
      </w:r>
      <w:r w:rsidR="00A60731" w:rsidRPr="009038D5">
        <w:rPr>
          <w:sz w:val="18"/>
          <w:szCs w:val="18"/>
        </w:rPr>
        <w:t xml:space="preserve"> - </w:t>
      </w:r>
      <w:r w:rsidR="00A60731" w:rsidRPr="009038D5">
        <w:rPr>
          <w:b/>
          <w:bCs/>
          <w:sz w:val="18"/>
          <w:szCs w:val="18"/>
        </w:rPr>
        <w:t>Vivere, convivere, coabitare. La città</w:t>
      </w:r>
    </w:p>
    <w:p w14:paraId="4E1FBC9A" w14:textId="4D2BA404" w:rsidR="00B452D0" w:rsidRPr="009038D5" w:rsidRDefault="00B452D0" w:rsidP="00AF3E79">
      <w:pPr>
        <w:autoSpaceDE w:val="0"/>
        <w:autoSpaceDN w:val="0"/>
        <w:adjustRightInd w:val="0"/>
        <w:rPr>
          <w:sz w:val="18"/>
          <w:szCs w:val="18"/>
        </w:rPr>
      </w:pPr>
      <w:r w:rsidRPr="009038D5">
        <w:rPr>
          <w:sz w:val="18"/>
          <w:szCs w:val="18"/>
        </w:rPr>
        <w:t xml:space="preserve">Si intende riflettere sui modi di dispiegarsi dell’esistenza umana come pratica dell’abitare, prendendo le mosse da una fenomenologia dell’essere umano come coscienza incarnata. Viene approfondito in modo particolare il luogo “città”, nei molti aspetti del suo costruirsi, raccontarsi, essere </w:t>
      </w:r>
      <w:r w:rsidR="00AF3E79" w:rsidRPr="009038D5">
        <w:rPr>
          <w:sz w:val="18"/>
          <w:szCs w:val="18"/>
        </w:rPr>
        <w:t>praticato</w:t>
      </w:r>
      <w:r w:rsidRPr="009038D5">
        <w:rPr>
          <w:sz w:val="18"/>
          <w:szCs w:val="18"/>
        </w:rPr>
        <w:t>. Ci si propone di favorire l’acquisizione sia di categorie e conoscenze teoriche, sia di competenze di analisi e riflessione critica.</w:t>
      </w:r>
    </w:p>
    <w:p w14:paraId="470D50B1" w14:textId="158653EC" w:rsidR="00B452D0" w:rsidRPr="009038D5" w:rsidRDefault="00B452D0" w:rsidP="00BD74A5">
      <w:pPr>
        <w:rPr>
          <w:bCs/>
          <w:i/>
          <w:iCs/>
          <w:color w:val="000000" w:themeColor="text1"/>
          <w:sz w:val="18"/>
          <w:szCs w:val="18"/>
        </w:rPr>
      </w:pPr>
      <w:r w:rsidRPr="009038D5">
        <w:rPr>
          <w:bCs/>
          <w:smallCaps/>
          <w:color w:val="000000" w:themeColor="text1"/>
          <w:sz w:val="18"/>
          <w:szCs w:val="18"/>
        </w:rPr>
        <w:lastRenderedPageBreak/>
        <w:t>C. Danani</w:t>
      </w:r>
      <w:r w:rsidRPr="009038D5">
        <w:rPr>
          <w:bCs/>
          <w:color w:val="000000" w:themeColor="text1"/>
          <w:sz w:val="18"/>
          <w:szCs w:val="18"/>
        </w:rPr>
        <w:t xml:space="preserve">, </w:t>
      </w:r>
      <w:r w:rsidRPr="009038D5">
        <w:rPr>
          <w:bCs/>
          <w:i/>
          <w:iCs/>
          <w:color w:val="000000" w:themeColor="text1"/>
          <w:sz w:val="18"/>
          <w:szCs w:val="18"/>
        </w:rPr>
        <w:t xml:space="preserve">Città e cittadinanza </w:t>
      </w:r>
      <w:r w:rsidRPr="009038D5">
        <w:rPr>
          <w:color w:val="000000" w:themeColor="text1"/>
          <w:sz w:val="18"/>
          <w:szCs w:val="18"/>
        </w:rPr>
        <w:t xml:space="preserve">in </w:t>
      </w:r>
      <w:r w:rsidRPr="009038D5">
        <w:rPr>
          <w:i/>
          <w:iCs/>
          <w:color w:val="000000" w:themeColor="text1"/>
          <w:sz w:val="18"/>
          <w:szCs w:val="18"/>
        </w:rPr>
        <w:t>Forme del bene condiviso</w:t>
      </w:r>
      <w:r w:rsidRPr="009038D5">
        <w:rPr>
          <w:color w:val="000000" w:themeColor="text1"/>
          <w:sz w:val="18"/>
          <w:szCs w:val="18"/>
        </w:rPr>
        <w:t>, a cura di L. Alici, Il Mulino, Bologna 2007, pp. 133-159</w:t>
      </w:r>
      <w:r w:rsidR="006151AE" w:rsidRPr="006151AE">
        <w:t xml:space="preserve"> </w:t>
      </w:r>
    </w:p>
    <w:p w14:paraId="61F42376" w14:textId="4F099D01" w:rsidR="00B452D0" w:rsidRPr="009038D5" w:rsidRDefault="00B452D0" w:rsidP="00BD74A5">
      <w:pPr>
        <w:autoSpaceDE w:val="0"/>
        <w:autoSpaceDN w:val="0"/>
        <w:adjustRightInd w:val="0"/>
        <w:rPr>
          <w:color w:val="000000" w:themeColor="text1"/>
          <w:sz w:val="18"/>
          <w:szCs w:val="18"/>
        </w:rPr>
      </w:pPr>
      <w:r w:rsidRPr="009038D5">
        <w:rPr>
          <w:bCs/>
          <w:smallCaps/>
          <w:color w:val="000000" w:themeColor="text1"/>
          <w:sz w:val="18"/>
          <w:szCs w:val="18"/>
          <w:lang w:val="en-US"/>
        </w:rPr>
        <w:t>C. Danani</w:t>
      </w:r>
      <w:r w:rsidRPr="009038D5">
        <w:rPr>
          <w:iCs/>
          <w:color w:val="181818"/>
          <w:sz w:val="18"/>
          <w:szCs w:val="18"/>
          <w:lang w:val="en-US"/>
        </w:rPr>
        <w:t xml:space="preserve">, </w:t>
      </w:r>
      <w:r w:rsidRPr="009038D5">
        <w:rPr>
          <w:i/>
          <w:color w:val="181818"/>
          <w:sz w:val="18"/>
          <w:szCs w:val="18"/>
          <w:lang w:val="en-US"/>
        </w:rPr>
        <w:t xml:space="preserve">Building Public Space. </w:t>
      </w:r>
      <w:r w:rsidRPr="009038D5">
        <w:rPr>
          <w:i/>
          <w:color w:val="181818"/>
          <w:sz w:val="18"/>
          <w:szCs w:val="18"/>
        </w:rPr>
        <w:t xml:space="preserve">A </w:t>
      </w:r>
      <w:proofErr w:type="spellStart"/>
      <w:r w:rsidRPr="009038D5">
        <w:rPr>
          <w:i/>
          <w:color w:val="181818"/>
          <w:sz w:val="18"/>
          <w:szCs w:val="18"/>
        </w:rPr>
        <w:t>Utopian</w:t>
      </w:r>
      <w:proofErr w:type="spellEnd"/>
      <w:r w:rsidRPr="009038D5">
        <w:rPr>
          <w:i/>
          <w:color w:val="181818"/>
          <w:sz w:val="18"/>
          <w:szCs w:val="18"/>
        </w:rPr>
        <w:t xml:space="preserve"> Task</w:t>
      </w:r>
      <w:r w:rsidRPr="009038D5">
        <w:rPr>
          <w:color w:val="000000" w:themeColor="text1"/>
          <w:sz w:val="18"/>
          <w:szCs w:val="18"/>
        </w:rPr>
        <w:t xml:space="preserve">, </w:t>
      </w:r>
      <w:r w:rsidRPr="009038D5">
        <w:rPr>
          <w:sz w:val="18"/>
          <w:szCs w:val="18"/>
        </w:rPr>
        <w:t>In “Paradigmi” 2, 2022, pp. 291-306, Il Mulino. ISSN: 1120-3404, DOI: 10.304607103663</w:t>
      </w:r>
    </w:p>
    <w:p w14:paraId="6C93FCDF" w14:textId="578F8FBF" w:rsidR="00B452D0" w:rsidRPr="009038D5" w:rsidRDefault="00B452D0" w:rsidP="00B452D0">
      <w:pPr>
        <w:rPr>
          <w:color w:val="000000" w:themeColor="text1"/>
          <w:sz w:val="18"/>
          <w:szCs w:val="18"/>
        </w:rPr>
      </w:pPr>
      <w:r w:rsidRPr="009038D5">
        <w:rPr>
          <w:bCs/>
          <w:smallCaps/>
          <w:color w:val="000000" w:themeColor="text1"/>
          <w:sz w:val="18"/>
          <w:szCs w:val="18"/>
        </w:rPr>
        <w:t>C. Danani</w:t>
      </w:r>
      <w:r w:rsidRPr="009038D5">
        <w:rPr>
          <w:i/>
          <w:iCs/>
          <w:color w:val="000000" w:themeColor="text1"/>
          <w:sz w:val="18"/>
          <w:szCs w:val="18"/>
        </w:rPr>
        <w:t>, Stare al confine: la periferia come laboratorio</w:t>
      </w:r>
      <w:r w:rsidRPr="009038D5">
        <w:rPr>
          <w:color w:val="000000" w:themeColor="text1"/>
          <w:sz w:val="18"/>
          <w:szCs w:val="18"/>
        </w:rPr>
        <w:t xml:space="preserve">, in (a cura di) D. Costi, </w:t>
      </w:r>
      <w:r w:rsidRPr="009038D5">
        <w:rPr>
          <w:i/>
          <w:iCs/>
          <w:color w:val="000000" w:themeColor="text1"/>
          <w:sz w:val="18"/>
          <w:szCs w:val="18"/>
        </w:rPr>
        <w:t>Sfida delle culture urbane. Svelare la spiritualità dei luoghi</w:t>
      </w:r>
      <w:r w:rsidRPr="009038D5">
        <w:rPr>
          <w:color w:val="000000" w:themeColor="text1"/>
          <w:sz w:val="18"/>
          <w:szCs w:val="18"/>
        </w:rPr>
        <w:t>, Castelvecchi, Roma 2025, pp. 105-114, ISBN: 9791256141272</w:t>
      </w:r>
      <w:r w:rsidR="006151AE" w:rsidRPr="006151AE">
        <w:t xml:space="preserve"> </w:t>
      </w:r>
      <w:hyperlink r:id="rId15" w:history="1">
        <w:r w:rsidR="006151AE" w:rsidRPr="006B63CF">
          <w:rPr>
            <w:rStyle w:val="Collegamentoipertestuale"/>
            <w:sz w:val="18"/>
            <w:szCs w:val="18"/>
          </w:rPr>
          <w:t>Acquista da VP</w:t>
        </w:r>
      </w:hyperlink>
    </w:p>
    <w:p w14:paraId="5DB3E3D2" w14:textId="7C787642" w:rsidR="00B452D0" w:rsidRPr="009038D5" w:rsidRDefault="00B452D0" w:rsidP="00BD74A5">
      <w:pPr>
        <w:rPr>
          <w:color w:val="000000" w:themeColor="text1"/>
          <w:sz w:val="18"/>
          <w:szCs w:val="18"/>
        </w:rPr>
      </w:pPr>
      <w:r w:rsidRPr="009038D5">
        <w:rPr>
          <w:bCs/>
          <w:smallCaps/>
          <w:color w:val="000000" w:themeColor="text1"/>
          <w:sz w:val="18"/>
          <w:szCs w:val="18"/>
        </w:rPr>
        <w:t>C. Danani</w:t>
      </w:r>
      <w:r w:rsidRPr="009038D5">
        <w:rPr>
          <w:i/>
          <w:color w:val="000000" w:themeColor="text1"/>
          <w:sz w:val="18"/>
          <w:szCs w:val="18"/>
        </w:rPr>
        <w:t>, Religioni e spazio pubblico: prender forma di spazi</w:t>
      </w:r>
      <w:r w:rsidRPr="009038D5">
        <w:rPr>
          <w:color w:val="000000" w:themeColor="text1"/>
          <w:sz w:val="18"/>
          <w:szCs w:val="18"/>
        </w:rPr>
        <w:t>, in “Filosofia e Teologia”, 3/2014, pp. 507-527</w:t>
      </w:r>
    </w:p>
    <w:p w14:paraId="4C318867" w14:textId="1916CA5C" w:rsidR="00B452D0" w:rsidRPr="009038D5" w:rsidRDefault="00B452D0" w:rsidP="00BD74A5">
      <w:pPr>
        <w:pStyle w:val="NormaleWeb"/>
        <w:spacing w:before="0" w:beforeAutospacing="0" w:after="0" w:afterAutospacing="0"/>
        <w:rPr>
          <w:rFonts w:ascii="Times New Roman" w:hAnsi="Times New Roman"/>
          <w:color w:val="000000" w:themeColor="text1"/>
          <w:sz w:val="18"/>
          <w:szCs w:val="18"/>
        </w:rPr>
      </w:pPr>
      <w:r w:rsidRPr="009038D5">
        <w:rPr>
          <w:rFonts w:ascii="Times New Roman" w:hAnsi="Times New Roman"/>
          <w:bCs/>
          <w:smallCaps/>
          <w:color w:val="000000" w:themeColor="text1"/>
          <w:sz w:val="18"/>
          <w:szCs w:val="18"/>
        </w:rPr>
        <w:t>C. Danani</w:t>
      </w:r>
      <w:r w:rsidRPr="009038D5">
        <w:rPr>
          <w:rFonts w:ascii="Times New Roman" w:hAnsi="Times New Roman"/>
          <w:i/>
          <w:color w:val="000000" w:themeColor="text1"/>
          <w:sz w:val="18"/>
          <w:szCs w:val="18"/>
        </w:rPr>
        <w:t>, Luoghi “altri” nello spazio pubblico: rispondere alla differenza, mediare le differenze</w:t>
      </w:r>
      <w:r w:rsidRPr="009038D5">
        <w:rPr>
          <w:rFonts w:ascii="Times New Roman" w:hAnsi="Times New Roman"/>
          <w:color w:val="000000" w:themeColor="text1"/>
          <w:sz w:val="18"/>
          <w:szCs w:val="18"/>
        </w:rPr>
        <w:br/>
      </w:r>
      <w:r w:rsidRPr="009038D5">
        <w:rPr>
          <w:rFonts w:ascii="Times New Roman" w:hAnsi="Times New Roman"/>
          <w:iCs/>
          <w:color w:val="000000" w:themeColor="text1"/>
          <w:sz w:val="18"/>
          <w:szCs w:val="18"/>
        </w:rPr>
        <w:t>in</w:t>
      </w:r>
      <w:r w:rsidRPr="009038D5">
        <w:rPr>
          <w:rFonts w:ascii="Times New Roman" w:hAnsi="Times New Roman"/>
          <w:i/>
          <w:iCs/>
          <w:color w:val="000000" w:themeColor="text1"/>
          <w:sz w:val="18"/>
          <w:szCs w:val="18"/>
        </w:rPr>
        <w:t xml:space="preserve"> </w:t>
      </w:r>
      <w:r w:rsidRPr="009038D5">
        <w:rPr>
          <w:rFonts w:ascii="Times New Roman" w:hAnsi="Times New Roman"/>
          <w:i/>
          <w:color w:val="000000" w:themeColor="text1"/>
          <w:sz w:val="18"/>
          <w:szCs w:val="18"/>
        </w:rPr>
        <w:t xml:space="preserve">Il Sacro e la </w:t>
      </w:r>
      <w:r w:rsidRPr="009038D5">
        <w:rPr>
          <w:rFonts w:ascii="Times New Roman" w:hAnsi="Times New Roman"/>
          <w:iCs/>
          <w:color w:val="000000" w:themeColor="text1"/>
          <w:sz w:val="18"/>
          <w:szCs w:val="18"/>
        </w:rPr>
        <w:t>polis</w:t>
      </w:r>
      <w:r w:rsidRPr="009038D5">
        <w:rPr>
          <w:rFonts w:ascii="Times New Roman" w:hAnsi="Times New Roman"/>
          <w:i/>
          <w:iCs/>
          <w:color w:val="000000" w:themeColor="text1"/>
          <w:sz w:val="18"/>
          <w:szCs w:val="18"/>
        </w:rPr>
        <w:t xml:space="preserve">. </w:t>
      </w:r>
      <w:r w:rsidRPr="009038D5">
        <w:rPr>
          <w:rFonts w:ascii="Times New Roman" w:hAnsi="Times New Roman"/>
          <w:i/>
          <w:color w:val="000000" w:themeColor="text1"/>
          <w:sz w:val="18"/>
          <w:szCs w:val="18"/>
        </w:rPr>
        <w:t>Intersezioni simboliche</w:t>
      </w:r>
      <w:r w:rsidRPr="009038D5">
        <w:rPr>
          <w:rFonts w:ascii="Times New Roman" w:hAnsi="Times New Roman"/>
          <w:color w:val="000000" w:themeColor="text1"/>
          <w:sz w:val="18"/>
          <w:szCs w:val="18"/>
        </w:rPr>
        <w:t>, a cura di Luca Ghisleri e Iolanda Poma, Mimesis, Milano 2021, pp. 135-149</w:t>
      </w:r>
      <w:r w:rsidR="006151AE" w:rsidRPr="006151AE">
        <w:t xml:space="preserve"> </w:t>
      </w:r>
      <w:hyperlink r:id="rId16" w:history="1">
        <w:r w:rsidR="006151AE" w:rsidRPr="006B63CF">
          <w:rPr>
            <w:rStyle w:val="Collegamentoipertestuale"/>
            <w:rFonts w:ascii="Times New Roman" w:hAnsi="Times New Roman"/>
            <w:sz w:val="18"/>
            <w:szCs w:val="18"/>
          </w:rPr>
          <w:t>Acquista da VP</w:t>
        </w:r>
      </w:hyperlink>
    </w:p>
    <w:p w14:paraId="693CDF98" w14:textId="6E7653F2" w:rsidR="00B452D0" w:rsidRPr="009038D5" w:rsidRDefault="00B452D0" w:rsidP="00B452D0">
      <w:pPr>
        <w:spacing w:line="240" w:lineRule="auto"/>
        <w:rPr>
          <w:sz w:val="18"/>
          <w:szCs w:val="18"/>
        </w:rPr>
      </w:pPr>
      <w:r w:rsidRPr="009038D5">
        <w:rPr>
          <w:i/>
          <w:sz w:val="18"/>
          <w:szCs w:val="18"/>
        </w:rPr>
        <w:t>Leggere la città. Quattro testi di Paul Ricoeur</w:t>
      </w:r>
      <w:r w:rsidRPr="009038D5">
        <w:rPr>
          <w:sz w:val="18"/>
          <w:szCs w:val="18"/>
        </w:rPr>
        <w:t>, a cura di F. Riva, Città aperta, Troina, 2002</w:t>
      </w:r>
      <w:r w:rsidR="006151AE" w:rsidRPr="006151AE">
        <w:t xml:space="preserve"> </w:t>
      </w:r>
      <w:hyperlink r:id="rId17" w:history="1">
        <w:r w:rsidR="006151AE" w:rsidRPr="006B63CF">
          <w:rPr>
            <w:rStyle w:val="Collegamentoipertestuale"/>
            <w:sz w:val="18"/>
            <w:szCs w:val="18"/>
          </w:rPr>
          <w:t>Acquista da VP</w:t>
        </w:r>
      </w:hyperlink>
    </w:p>
    <w:p w14:paraId="6A76F6B6" w14:textId="569A0AC6" w:rsidR="00BD74A5" w:rsidRPr="009038D5" w:rsidRDefault="00BD74A5" w:rsidP="00BD74A5">
      <w:pPr>
        <w:spacing w:line="240" w:lineRule="auto"/>
        <w:rPr>
          <w:smallCaps/>
          <w:sz w:val="18"/>
          <w:szCs w:val="18"/>
        </w:rPr>
      </w:pPr>
      <w:r w:rsidRPr="009038D5">
        <w:rPr>
          <w:smallCaps/>
          <w:sz w:val="18"/>
          <w:szCs w:val="18"/>
        </w:rPr>
        <w:t xml:space="preserve">B. </w:t>
      </w:r>
      <w:proofErr w:type="spellStart"/>
      <w:r w:rsidRPr="009038D5">
        <w:rPr>
          <w:smallCaps/>
          <w:sz w:val="18"/>
          <w:szCs w:val="18"/>
        </w:rPr>
        <w:t>Waldenfels</w:t>
      </w:r>
      <w:proofErr w:type="spellEnd"/>
      <w:r w:rsidRPr="009038D5">
        <w:rPr>
          <w:smallCaps/>
          <w:sz w:val="18"/>
          <w:szCs w:val="18"/>
        </w:rPr>
        <w:t xml:space="preserve">, </w:t>
      </w:r>
      <w:r w:rsidRPr="009038D5">
        <w:rPr>
          <w:i/>
          <w:iCs/>
          <w:sz w:val="18"/>
          <w:szCs w:val="18"/>
        </w:rPr>
        <w:t>Fenomenologia dell’estraneo</w:t>
      </w:r>
      <w:r w:rsidRPr="009038D5">
        <w:rPr>
          <w:sz w:val="18"/>
          <w:szCs w:val="18"/>
        </w:rPr>
        <w:t xml:space="preserve">, trad. </w:t>
      </w:r>
      <w:proofErr w:type="spellStart"/>
      <w:r w:rsidRPr="009038D5">
        <w:rPr>
          <w:sz w:val="18"/>
          <w:szCs w:val="18"/>
        </w:rPr>
        <w:t>it</w:t>
      </w:r>
      <w:proofErr w:type="spellEnd"/>
      <w:r w:rsidRPr="009038D5">
        <w:rPr>
          <w:sz w:val="18"/>
          <w:szCs w:val="18"/>
        </w:rPr>
        <w:t>. Cortina, Milano 2008</w:t>
      </w:r>
      <w:r w:rsidR="006151AE" w:rsidRPr="006151AE">
        <w:t xml:space="preserve"> </w:t>
      </w:r>
      <w:hyperlink r:id="rId18" w:history="1">
        <w:r w:rsidR="006151AE" w:rsidRPr="006B63CF">
          <w:rPr>
            <w:rStyle w:val="Collegamentoipertestuale"/>
            <w:sz w:val="18"/>
            <w:szCs w:val="18"/>
          </w:rPr>
          <w:t>Acquista da VP</w:t>
        </w:r>
      </w:hyperlink>
    </w:p>
    <w:p w14:paraId="42AD7861" w14:textId="77777777" w:rsidR="00B452D0" w:rsidRPr="009038D5" w:rsidRDefault="00B452D0" w:rsidP="00B452D0">
      <w:pPr>
        <w:spacing w:line="240" w:lineRule="auto"/>
        <w:rPr>
          <w:sz w:val="18"/>
          <w:szCs w:val="18"/>
        </w:rPr>
      </w:pPr>
    </w:p>
    <w:p w14:paraId="13EFEA60" w14:textId="77777777" w:rsidR="00B452D0" w:rsidRPr="009038D5" w:rsidRDefault="00B452D0" w:rsidP="00B452D0">
      <w:pPr>
        <w:spacing w:line="240" w:lineRule="auto"/>
        <w:rPr>
          <w:sz w:val="18"/>
          <w:szCs w:val="18"/>
          <w:u w:val="single"/>
        </w:rPr>
      </w:pPr>
      <w:r w:rsidRPr="009038D5">
        <w:rPr>
          <w:sz w:val="18"/>
          <w:szCs w:val="18"/>
          <w:u w:val="single"/>
        </w:rPr>
        <w:t xml:space="preserve">Consigliato </w:t>
      </w:r>
    </w:p>
    <w:p w14:paraId="75FF13C7" w14:textId="073F010F" w:rsidR="00B452D0" w:rsidRPr="009038D5" w:rsidRDefault="00B452D0" w:rsidP="00B452D0">
      <w:pPr>
        <w:spacing w:line="240" w:lineRule="auto"/>
        <w:rPr>
          <w:sz w:val="18"/>
          <w:szCs w:val="18"/>
        </w:rPr>
      </w:pPr>
      <w:r w:rsidRPr="009038D5">
        <w:rPr>
          <w:smallCaps/>
          <w:sz w:val="18"/>
          <w:szCs w:val="18"/>
        </w:rPr>
        <w:t>F. Bria, E. Morozov</w:t>
      </w:r>
      <w:r w:rsidRPr="009038D5">
        <w:rPr>
          <w:sz w:val="18"/>
          <w:szCs w:val="18"/>
        </w:rPr>
        <w:t xml:space="preserve">, </w:t>
      </w:r>
      <w:r w:rsidRPr="009038D5">
        <w:rPr>
          <w:i/>
          <w:iCs/>
          <w:sz w:val="18"/>
          <w:szCs w:val="18"/>
        </w:rPr>
        <w:t>Ripensare la smart city</w:t>
      </w:r>
      <w:r w:rsidRPr="009038D5">
        <w:rPr>
          <w:sz w:val="18"/>
          <w:szCs w:val="18"/>
        </w:rPr>
        <w:t>, Codice 2018</w:t>
      </w:r>
      <w:r w:rsidR="006151AE" w:rsidRPr="006151AE">
        <w:t xml:space="preserve"> </w:t>
      </w:r>
      <w:hyperlink r:id="rId19" w:history="1">
        <w:r w:rsidR="006151AE" w:rsidRPr="006B63CF">
          <w:rPr>
            <w:rStyle w:val="Collegamentoipertestuale"/>
            <w:sz w:val="18"/>
            <w:szCs w:val="18"/>
          </w:rPr>
          <w:t>Acquista da VP</w:t>
        </w:r>
      </w:hyperlink>
    </w:p>
    <w:p w14:paraId="230C1141" w14:textId="77777777" w:rsidR="000C2250" w:rsidRPr="009038D5" w:rsidRDefault="000C2250" w:rsidP="000C2250">
      <w:pPr>
        <w:spacing w:before="240" w:after="120"/>
        <w:rPr>
          <w:b/>
          <w:i/>
          <w:sz w:val="18"/>
          <w:szCs w:val="18"/>
        </w:rPr>
      </w:pPr>
      <w:r w:rsidRPr="009038D5">
        <w:rPr>
          <w:b/>
          <w:i/>
          <w:sz w:val="18"/>
          <w:szCs w:val="18"/>
        </w:rPr>
        <w:t>DIDATTICA DEL CORSO</w:t>
      </w:r>
    </w:p>
    <w:p w14:paraId="20FEC2BB" w14:textId="240D183C" w:rsidR="000C2250" w:rsidRPr="009038D5" w:rsidRDefault="000C2250" w:rsidP="000C2250">
      <w:pPr>
        <w:pStyle w:val="Testo2"/>
        <w:rPr>
          <w:rFonts w:ascii="Times New Roman" w:hAnsi="Times New Roman"/>
          <w:szCs w:val="18"/>
        </w:rPr>
      </w:pPr>
      <w:r w:rsidRPr="009038D5">
        <w:rPr>
          <w:rFonts w:ascii="Times New Roman" w:hAnsi="Times New Roman"/>
          <w:szCs w:val="18"/>
        </w:rPr>
        <w:t xml:space="preserve">Lezioni frontali e dialogate in aula, anche con ospiti esperti esterni (online); utilizzo della piattaforma Blackboard; letture guidate; esercitazioni; lezioni rovesciate con </w:t>
      </w:r>
      <w:r w:rsidR="00BD74A5" w:rsidRPr="009038D5">
        <w:rPr>
          <w:rFonts w:ascii="Times New Roman" w:hAnsi="Times New Roman"/>
          <w:szCs w:val="18"/>
        </w:rPr>
        <w:t xml:space="preserve">possibilità di </w:t>
      </w:r>
      <w:r w:rsidRPr="009038D5">
        <w:rPr>
          <w:rFonts w:ascii="Times New Roman" w:hAnsi="Times New Roman"/>
          <w:szCs w:val="18"/>
        </w:rPr>
        <w:t>elaborazione di brevi relazioni e presentazioni da parte di studenti e studentesse.</w:t>
      </w:r>
    </w:p>
    <w:p w14:paraId="68814AC9" w14:textId="77777777" w:rsidR="000C2250" w:rsidRPr="009038D5" w:rsidRDefault="000C2250" w:rsidP="000C2250">
      <w:pPr>
        <w:spacing w:before="240" w:after="120"/>
        <w:rPr>
          <w:b/>
          <w:i/>
          <w:sz w:val="18"/>
          <w:szCs w:val="18"/>
        </w:rPr>
      </w:pPr>
      <w:r w:rsidRPr="009038D5">
        <w:rPr>
          <w:b/>
          <w:i/>
          <w:sz w:val="18"/>
          <w:szCs w:val="18"/>
        </w:rPr>
        <w:t>METODO E CRITERI DI VALUTAZIONE</w:t>
      </w:r>
    </w:p>
    <w:p w14:paraId="431EEC78" w14:textId="77777777" w:rsidR="000C2250" w:rsidRDefault="000C2250" w:rsidP="000C2250">
      <w:pPr>
        <w:pStyle w:val="Testo2"/>
        <w:rPr>
          <w:rFonts w:ascii="Times New Roman" w:hAnsi="Times New Roman"/>
          <w:szCs w:val="18"/>
        </w:rPr>
      </w:pPr>
      <w:r w:rsidRPr="009038D5">
        <w:rPr>
          <w:rFonts w:ascii="Times New Roman" w:hAnsi="Times New Roman"/>
          <w:szCs w:val="18"/>
        </w:rPr>
        <w:t xml:space="preserve">Vengono valutate le conoscenze e le competenze acquisite: quantità e qualità delle conoscenze, capacità di comprensione, di connessione e applicazione (nessi tra concetti, problemi e situazioni), di comunicazione (proprietà di linguaggio, presentazione e restituzione di concetti, di questioni, di contenuti), autonomia di giudizio e capacità di rielaborazione. La prova d’esame è orale (con invio previo di eventuali papers) e verte sul programma svolto (bibliografia indicata, lezioni e materiali disponibili in piattaforma). Il voto finale in trentesimi terrà conto della correttezza delle conoscenze (60%), delle competenze argomentative e discorsive (40%), della capacità di rielaborazione (assegnazione della lode). </w:t>
      </w:r>
    </w:p>
    <w:p w14:paraId="3F2603DA" w14:textId="77777777" w:rsidR="00E41FA1" w:rsidRDefault="00E41FA1" w:rsidP="00E41FA1">
      <w:pPr>
        <w:spacing w:before="240" w:after="120"/>
        <w:rPr>
          <w:b/>
          <w:i/>
          <w:sz w:val="18"/>
          <w:szCs w:val="18"/>
        </w:rPr>
      </w:pPr>
      <w:r w:rsidRPr="00216C54">
        <w:rPr>
          <w:b/>
          <w:i/>
          <w:sz w:val="18"/>
          <w:szCs w:val="18"/>
        </w:rPr>
        <w:t>AVVERTENZE E PREREQUISITI</w:t>
      </w:r>
    </w:p>
    <w:p w14:paraId="0D4F6B91" w14:textId="180A13D9" w:rsidR="003455E3" w:rsidRPr="006506AF" w:rsidRDefault="00E41FA1" w:rsidP="003455E3">
      <w:pPr>
        <w:pStyle w:val="Testo2"/>
        <w:numPr>
          <w:ilvl w:val="0"/>
          <w:numId w:val="5"/>
        </w:numPr>
        <w:rPr>
          <w:rFonts w:ascii="Times New Roman" w:hAnsi="Times New Roman"/>
          <w:szCs w:val="18"/>
        </w:rPr>
      </w:pPr>
      <w:r w:rsidRPr="006506AF">
        <w:rPr>
          <w:rFonts w:ascii="Times New Roman" w:hAnsi="Times New Roman"/>
          <w:szCs w:val="18"/>
        </w:rPr>
        <w:t xml:space="preserve">Per le studentesse e gli studenti iscritti al corso annuale di </w:t>
      </w:r>
      <w:r w:rsidR="003455E3" w:rsidRPr="006506AF">
        <w:rPr>
          <w:rFonts w:ascii="Times New Roman" w:hAnsi="Times New Roman"/>
          <w:szCs w:val="18"/>
        </w:rPr>
        <w:t xml:space="preserve">Filosofia Morale </w:t>
      </w:r>
      <w:r w:rsidRPr="006506AF">
        <w:rPr>
          <w:rFonts w:ascii="Times New Roman" w:hAnsi="Times New Roman"/>
          <w:szCs w:val="18"/>
        </w:rPr>
        <w:t xml:space="preserve">è necessario </w:t>
      </w:r>
      <w:r w:rsidR="003455E3" w:rsidRPr="006506AF">
        <w:rPr>
          <w:rFonts w:ascii="Times New Roman" w:hAnsi="Times New Roman"/>
          <w:szCs w:val="18"/>
        </w:rPr>
        <w:t>preparare entrambi i moduli. Il voto unico in trentesimi comprenderà la valutazione dei due moduli e della preparazione relativa al testo di esercitazioni testuali.</w:t>
      </w:r>
    </w:p>
    <w:p w14:paraId="368C1DD8" w14:textId="77777777" w:rsidR="003455E3" w:rsidRPr="006506AF" w:rsidRDefault="003455E3" w:rsidP="00E41FA1">
      <w:pPr>
        <w:pStyle w:val="Testo2"/>
        <w:rPr>
          <w:rFonts w:ascii="Times New Roman" w:hAnsi="Times New Roman"/>
          <w:szCs w:val="18"/>
        </w:rPr>
      </w:pPr>
    </w:p>
    <w:p w14:paraId="3515C1E7" w14:textId="1C82A6A7" w:rsidR="003455E3" w:rsidRPr="006506AF" w:rsidRDefault="003455E3" w:rsidP="003455E3">
      <w:pPr>
        <w:pStyle w:val="Testo2"/>
        <w:numPr>
          <w:ilvl w:val="0"/>
          <w:numId w:val="5"/>
        </w:numPr>
        <w:rPr>
          <w:rFonts w:ascii="Times New Roman" w:hAnsi="Times New Roman"/>
          <w:szCs w:val="18"/>
        </w:rPr>
      </w:pPr>
      <w:r w:rsidRPr="006506AF">
        <w:rPr>
          <w:rFonts w:ascii="Times New Roman" w:hAnsi="Times New Roman"/>
          <w:szCs w:val="18"/>
        </w:rPr>
        <w:t>Chi frequenta il corso di Etica sociale e spazio pubblico è tenuto/a a preparare il solo modulo A.</w:t>
      </w:r>
    </w:p>
    <w:p w14:paraId="5D98C974" w14:textId="77777777" w:rsidR="003455E3" w:rsidRPr="006506AF" w:rsidRDefault="003455E3" w:rsidP="00E41FA1">
      <w:pPr>
        <w:pStyle w:val="Testo2"/>
        <w:rPr>
          <w:rFonts w:ascii="Times New Roman" w:hAnsi="Times New Roman"/>
          <w:szCs w:val="18"/>
        </w:rPr>
      </w:pPr>
    </w:p>
    <w:p w14:paraId="48BF59F7" w14:textId="0A6E56CA" w:rsidR="00E41FA1" w:rsidRDefault="003455E3" w:rsidP="003455E3">
      <w:pPr>
        <w:pStyle w:val="Testo2"/>
        <w:numPr>
          <w:ilvl w:val="0"/>
          <w:numId w:val="5"/>
        </w:numPr>
        <w:rPr>
          <w:rFonts w:ascii="Times New Roman" w:hAnsi="Times New Roman"/>
          <w:szCs w:val="18"/>
        </w:rPr>
      </w:pPr>
      <w:r w:rsidRPr="003455E3">
        <w:rPr>
          <w:rFonts w:ascii="Times New Roman" w:hAnsi="Times New Roman"/>
          <w:szCs w:val="18"/>
        </w:rPr>
        <w:t>Gli studenti/le studentesse del CdL in Filosofia che devono ancora sostenere l’esame di Filosofia morale e si sono immatricolati prima del 2024-2025 devono concordare il programma d’esame con la docente</w:t>
      </w:r>
      <w:r>
        <w:rPr>
          <w:rFonts w:ascii="Times New Roman" w:hAnsi="Times New Roman"/>
          <w:szCs w:val="18"/>
        </w:rPr>
        <w:t>.</w:t>
      </w:r>
    </w:p>
    <w:p w14:paraId="264A2696" w14:textId="77777777" w:rsidR="003455E3" w:rsidRDefault="003455E3" w:rsidP="00E41FA1">
      <w:pPr>
        <w:pStyle w:val="Testo2"/>
        <w:rPr>
          <w:rFonts w:ascii="Times New Roman" w:hAnsi="Times New Roman"/>
        </w:rPr>
      </w:pPr>
    </w:p>
    <w:p w14:paraId="24D6688D" w14:textId="22C22657" w:rsidR="003455E3" w:rsidRDefault="003455E3" w:rsidP="003455E3">
      <w:pPr>
        <w:pStyle w:val="Testo2"/>
        <w:numPr>
          <w:ilvl w:val="0"/>
          <w:numId w:val="5"/>
        </w:numPr>
        <w:rPr>
          <w:rFonts w:ascii="Times New Roman" w:hAnsi="Times New Roman"/>
        </w:rPr>
      </w:pPr>
      <w:r w:rsidRPr="003455E3">
        <w:rPr>
          <w:rFonts w:ascii="Times New Roman" w:hAnsi="Times New Roman"/>
        </w:rPr>
        <w:t>Gli studenti/le studentesse del CdL in Filosofia del terzo anno</w:t>
      </w:r>
      <w:r w:rsidRPr="003455E3">
        <w:rPr>
          <w:rFonts w:ascii="Times New Roman" w:hAnsi="Times New Roman"/>
          <w:u w:val="single"/>
        </w:rPr>
        <w:t xml:space="preserve"> </w:t>
      </w:r>
      <w:r w:rsidRPr="003455E3">
        <w:rPr>
          <w:rFonts w:ascii="Times New Roman" w:hAnsi="Times New Roman"/>
        </w:rPr>
        <w:t xml:space="preserve">che scelgono come “esami opzionali” </w:t>
      </w:r>
      <w:r w:rsidRPr="003455E3">
        <w:rPr>
          <w:rFonts w:ascii="Times New Roman" w:hAnsi="Times New Roman"/>
          <w:u w:val="single"/>
        </w:rPr>
        <w:t>sia</w:t>
      </w:r>
      <w:r w:rsidRPr="003455E3">
        <w:rPr>
          <w:rFonts w:ascii="Times New Roman" w:hAnsi="Times New Roman"/>
        </w:rPr>
        <w:t xml:space="preserve"> Filosofia Morale modulo A </w:t>
      </w:r>
      <w:r w:rsidRPr="003455E3">
        <w:rPr>
          <w:rFonts w:ascii="Times New Roman" w:hAnsi="Times New Roman"/>
          <w:u w:val="single"/>
        </w:rPr>
        <w:t>sia</w:t>
      </w:r>
      <w:r w:rsidRPr="003455E3">
        <w:rPr>
          <w:rFonts w:ascii="Times New Roman" w:hAnsi="Times New Roman"/>
          <w:b/>
          <w:bCs/>
        </w:rPr>
        <w:t xml:space="preserve"> </w:t>
      </w:r>
      <w:r w:rsidRPr="003455E3">
        <w:rPr>
          <w:rFonts w:ascii="Times New Roman" w:hAnsi="Times New Roman"/>
        </w:rPr>
        <w:t xml:space="preserve">Etica sociale e spazio pubblico, </w:t>
      </w:r>
      <w:r>
        <w:rPr>
          <w:rFonts w:ascii="Times New Roman" w:hAnsi="Times New Roman"/>
        </w:rPr>
        <w:t>sono tenuti a seguire</w:t>
      </w:r>
      <w:r w:rsidRPr="003455E3">
        <w:rPr>
          <w:rFonts w:ascii="Times New Roman" w:hAnsi="Times New Roman"/>
        </w:rPr>
        <w:t xml:space="preserve"> per Filosofia Morale (modulo A) il seguente programma (di cui saranno messe a disposizione le registrazioni su Bb</w:t>
      </w:r>
      <w:r>
        <w:rPr>
          <w:rFonts w:ascii="Times New Roman" w:hAnsi="Times New Roman"/>
        </w:rPr>
        <w:t>.</w:t>
      </w:r>
    </w:p>
    <w:p w14:paraId="12133E20" w14:textId="77777777" w:rsidR="003455E3" w:rsidRPr="009038D5" w:rsidRDefault="003455E3" w:rsidP="005B19D1">
      <w:pPr>
        <w:spacing w:before="240" w:after="120" w:line="240" w:lineRule="auto"/>
        <w:ind w:left="567"/>
        <w:rPr>
          <w:b/>
          <w:i/>
          <w:sz w:val="18"/>
          <w:szCs w:val="18"/>
        </w:rPr>
      </w:pPr>
      <w:r w:rsidRPr="009038D5">
        <w:rPr>
          <w:b/>
          <w:i/>
          <w:sz w:val="18"/>
          <w:szCs w:val="18"/>
        </w:rPr>
        <w:t>OBIETTIVO DEL CORSO E RISULTATI DI APPRENDIMENTO ATTESI</w:t>
      </w:r>
    </w:p>
    <w:p w14:paraId="07431E5B" w14:textId="1BE354D0" w:rsidR="003455E3" w:rsidRDefault="006506AF" w:rsidP="003455E3">
      <w:pPr>
        <w:spacing w:line="240" w:lineRule="auto"/>
        <w:ind w:left="851"/>
        <w:rPr>
          <w:szCs w:val="20"/>
        </w:rPr>
      </w:pPr>
      <w:r w:rsidRPr="00BD1D71">
        <w:rPr>
          <w:szCs w:val="20"/>
        </w:rPr>
        <w:t>Acquisizione d</w:t>
      </w:r>
      <w:r>
        <w:rPr>
          <w:szCs w:val="20"/>
        </w:rPr>
        <w:t>i conoscenze fondamentali di</w:t>
      </w:r>
      <w:r w:rsidRPr="00BD1D71">
        <w:rPr>
          <w:szCs w:val="20"/>
        </w:rPr>
        <w:t xml:space="preserve"> temi, concetti, problematiche </w:t>
      </w:r>
      <w:r>
        <w:rPr>
          <w:szCs w:val="20"/>
        </w:rPr>
        <w:t>che riguardano l’etica ambientale</w:t>
      </w:r>
      <w:r w:rsidRPr="00BD1D71">
        <w:rPr>
          <w:szCs w:val="20"/>
        </w:rPr>
        <w:t>, anche in vista d</w:t>
      </w:r>
      <w:r>
        <w:rPr>
          <w:szCs w:val="20"/>
        </w:rPr>
        <w:t>ello sviluppo di</w:t>
      </w:r>
      <w:r w:rsidRPr="00BD1D71">
        <w:rPr>
          <w:szCs w:val="20"/>
        </w:rPr>
        <w:t xml:space="preserve"> competenze di </w:t>
      </w:r>
      <w:proofErr w:type="spellStart"/>
      <w:r w:rsidRPr="00BD1D71">
        <w:rPr>
          <w:szCs w:val="20"/>
        </w:rPr>
        <w:t>sorvegliamento</w:t>
      </w:r>
      <w:proofErr w:type="spellEnd"/>
      <w:r w:rsidRPr="00BD1D71">
        <w:rPr>
          <w:szCs w:val="20"/>
        </w:rPr>
        <w:t xml:space="preserve"> critico autonomo.</w:t>
      </w:r>
    </w:p>
    <w:p w14:paraId="2CB4109C" w14:textId="473FACB6" w:rsidR="006506AF" w:rsidRPr="006506AF" w:rsidRDefault="006506AF" w:rsidP="005B19D1">
      <w:pPr>
        <w:spacing w:before="240" w:after="120" w:line="240" w:lineRule="auto"/>
        <w:ind w:left="567"/>
        <w:rPr>
          <w:b/>
          <w:bCs/>
          <w:i/>
          <w:iCs/>
          <w:sz w:val="18"/>
          <w:szCs w:val="18"/>
        </w:rPr>
      </w:pPr>
      <w:r w:rsidRPr="006506AF">
        <w:rPr>
          <w:b/>
          <w:bCs/>
          <w:i/>
          <w:iCs/>
          <w:sz w:val="18"/>
          <w:szCs w:val="18"/>
        </w:rPr>
        <w:t>PROGRAMMA DEL CORSO</w:t>
      </w:r>
    </w:p>
    <w:p w14:paraId="32730D88" w14:textId="520347F4" w:rsidR="006506AF" w:rsidRPr="00BD74A5" w:rsidRDefault="006506AF" w:rsidP="003455E3">
      <w:pPr>
        <w:spacing w:line="240" w:lineRule="auto"/>
        <w:ind w:left="851"/>
        <w:rPr>
          <w:szCs w:val="20"/>
        </w:rPr>
      </w:pPr>
      <w:r w:rsidRPr="00BD1D71">
        <w:rPr>
          <w:szCs w:val="20"/>
        </w:rPr>
        <w:t xml:space="preserve">Il corso si propone l’approfondimento critico, articolato a più voci, di </w:t>
      </w:r>
      <w:r>
        <w:rPr>
          <w:szCs w:val="20"/>
        </w:rPr>
        <w:t xml:space="preserve">un tema </w:t>
      </w:r>
      <w:r w:rsidRPr="00BD1D71">
        <w:rPr>
          <w:szCs w:val="20"/>
        </w:rPr>
        <w:t>rilevante per l’etica nella contemporaneità</w:t>
      </w:r>
      <w:r>
        <w:rPr>
          <w:szCs w:val="20"/>
        </w:rPr>
        <w:t>, la questione ecologica</w:t>
      </w:r>
      <w:r w:rsidRPr="00BD1D71">
        <w:rPr>
          <w:szCs w:val="20"/>
        </w:rPr>
        <w:t>.</w:t>
      </w:r>
    </w:p>
    <w:p w14:paraId="34F03C89" w14:textId="3BCA7270" w:rsidR="003455E3" w:rsidRPr="009038D5" w:rsidRDefault="003455E3" w:rsidP="005B19D1">
      <w:pPr>
        <w:keepNext/>
        <w:spacing w:before="240" w:after="120" w:line="240" w:lineRule="auto"/>
        <w:ind w:left="567"/>
        <w:rPr>
          <w:b/>
          <w:i/>
          <w:sz w:val="18"/>
          <w:szCs w:val="18"/>
        </w:rPr>
      </w:pPr>
      <w:r w:rsidRPr="009038D5">
        <w:rPr>
          <w:b/>
          <w:i/>
          <w:sz w:val="18"/>
          <w:szCs w:val="18"/>
        </w:rPr>
        <w:t>BIBLIOGRAFIA</w:t>
      </w:r>
      <w:r w:rsidR="006B63CF">
        <w:rPr>
          <w:rStyle w:val="Rimandonotaapidipagina"/>
          <w:b/>
          <w:i/>
          <w:sz w:val="18"/>
          <w:szCs w:val="18"/>
        </w:rPr>
        <w:footnoteReference w:id="2"/>
      </w:r>
    </w:p>
    <w:p w14:paraId="7F4F2570" w14:textId="665B0A58" w:rsidR="003455E3" w:rsidRPr="009038D5" w:rsidRDefault="003455E3" w:rsidP="003455E3">
      <w:pPr>
        <w:pStyle w:val="Testo1"/>
        <w:spacing w:before="0" w:line="240" w:lineRule="auto"/>
        <w:ind w:left="851"/>
        <w:rPr>
          <w:rFonts w:ascii="Times New Roman" w:hAnsi="Times New Roman"/>
          <w:b/>
          <w:bCs/>
          <w:szCs w:val="18"/>
        </w:rPr>
      </w:pPr>
      <w:r>
        <w:rPr>
          <w:rFonts w:ascii="Times New Roman" w:hAnsi="Times New Roman"/>
          <w:b/>
          <w:bCs/>
          <w:szCs w:val="18"/>
        </w:rPr>
        <w:t xml:space="preserve">      </w:t>
      </w:r>
      <w:r w:rsidRPr="009038D5">
        <w:rPr>
          <w:rFonts w:ascii="Times New Roman" w:hAnsi="Times New Roman"/>
          <w:b/>
          <w:bCs/>
          <w:szCs w:val="18"/>
        </w:rPr>
        <w:t>Etica ed ecologia</w:t>
      </w:r>
    </w:p>
    <w:p w14:paraId="1A5C3971" w14:textId="1718558C" w:rsidR="003455E3" w:rsidRPr="009038D5" w:rsidRDefault="003455E3" w:rsidP="003455E3">
      <w:pPr>
        <w:spacing w:line="240" w:lineRule="auto"/>
        <w:ind w:left="851"/>
        <w:rPr>
          <w:rFonts w:cs="Times"/>
          <w:sz w:val="18"/>
          <w:szCs w:val="18"/>
        </w:rPr>
      </w:pPr>
      <w:r w:rsidRPr="009038D5">
        <w:rPr>
          <w:rFonts w:cs="Times"/>
          <w:sz w:val="18"/>
          <w:szCs w:val="18"/>
        </w:rPr>
        <w:t xml:space="preserve">V. </w:t>
      </w:r>
      <w:r w:rsidRPr="009038D5">
        <w:rPr>
          <w:rFonts w:cs="Times"/>
          <w:smallCaps/>
          <w:sz w:val="18"/>
          <w:szCs w:val="18"/>
        </w:rPr>
        <w:t>Hösle</w:t>
      </w:r>
      <w:r w:rsidRPr="009038D5">
        <w:rPr>
          <w:rFonts w:cs="Times"/>
          <w:sz w:val="18"/>
          <w:szCs w:val="18"/>
        </w:rPr>
        <w:t xml:space="preserve">, </w:t>
      </w:r>
      <w:r w:rsidRPr="009038D5">
        <w:rPr>
          <w:rFonts w:cs="Times"/>
          <w:i/>
          <w:iCs/>
          <w:sz w:val="18"/>
          <w:szCs w:val="18"/>
        </w:rPr>
        <w:t>Filosofia della crisi ecologica</w:t>
      </w:r>
      <w:r w:rsidRPr="009038D5">
        <w:rPr>
          <w:rFonts w:cs="Times"/>
          <w:sz w:val="18"/>
          <w:szCs w:val="18"/>
        </w:rPr>
        <w:t>, Einaudi, Torino 1992</w:t>
      </w:r>
      <w:r w:rsidR="006151AE" w:rsidRPr="006151AE">
        <w:t xml:space="preserve"> </w:t>
      </w:r>
    </w:p>
    <w:p w14:paraId="5F147259" w14:textId="1B969F13" w:rsidR="003455E3" w:rsidRPr="009038D5" w:rsidRDefault="003455E3" w:rsidP="003455E3">
      <w:pPr>
        <w:spacing w:line="240" w:lineRule="auto"/>
        <w:ind w:left="851"/>
        <w:rPr>
          <w:rFonts w:cs="Times"/>
          <w:sz w:val="18"/>
          <w:szCs w:val="18"/>
        </w:rPr>
      </w:pPr>
      <w:r w:rsidRPr="009038D5">
        <w:rPr>
          <w:rFonts w:cs="Times"/>
          <w:smallCaps/>
          <w:sz w:val="18"/>
          <w:szCs w:val="18"/>
        </w:rPr>
        <w:t>A. Naess</w:t>
      </w:r>
      <w:r w:rsidRPr="009038D5">
        <w:rPr>
          <w:rFonts w:cs="Times"/>
          <w:sz w:val="18"/>
          <w:szCs w:val="18"/>
        </w:rPr>
        <w:t xml:space="preserve">, </w:t>
      </w:r>
      <w:r w:rsidRPr="009038D5">
        <w:rPr>
          <w:rFonts w:cs="Times"/>
          <w:i/>
          <w:iCs/>
          <w:sz w:val="18"/>
          <w:szCs w:val="18"/>
        </w:rPr>
        <w:t>Il superficiale e il profondo</w:t>
      </w:r>
      <w:r w:rsidRPr="009038D5">
        <w:rPr>
          <w:rFonts w:cs="Times"/>
          <w:sz w:val="18"/>
          <w:szCs w:val="18"/>
        </w:rPr>
        <w:t xml:space="preserve">, trad. </w:t>
      </w:r>
      <w:proofErr w:type="spellStart"/>
      <w:r w:rsidRPr="009038D5">
        <w:rPr>
          <w:rFonts w:cs="Times"/>
          <w:sz w:val="18"/>
          <w:szCs w:val="18"/>
        </w:rPr>
        <w:t>it</w:t>
      </w:r>
      <w:proofErr w:type="spellEnd"/>
      <w:r w:rsidRPr="009038D5">
        <w:rPr>
          <w:rFonts w:cs="Times"/>
          <w:sz w:val="18"/>
          <w:szCs w:val="18"/>
        </w:rPr>
        <w:t>. in “Riga 46”, 2023, pp. 25-30;</w:t>
      </w:r>
      <w:r w:rsidR="006151AE" w:rsidRPr="006151AE">
        <w:t xml:space="preserve"> </w:t>
      </w:r>
    </w:p>
    <w:p w14:paraId="2E73B96B" w14:textId="7C614CC1" w:rsidR="003455E3" w:rsidRPr="009038D5" w:rsidRDefault="003455E3" w:rsidP="003455E3">
      <w:pPr>
        <w:spacing w:line="240" w:lineRule="auto"/>
        <w:ind w:left="851"/>
        <w:rPr>
          <w:rFonts w:cs="Times"/>
          <w:sz w:val="18"/>
          <w:szCs w:val="18"/>
          <w:lang w:val="en-US"/>
        </w:rPr>
      </w:pPr>
      <w:r w:rsidRPr="009038D5">
        <w:rPr>
          <w:rFonts w:cs="Times"/>
          <w:smallCaps/>
          <w:sz w:val="18"/>
          <w:szCs w:val="18"/>
        </w:rPr>
        <w:t>H. Jonas</w:t>
      </w:r>
      <w:r w:rsidRPr="009038D5">
        <w:rPr>
          <w:rFonts w:cs="Times"/>
          <w:sz w:val="18"/>
          <w:szCs w:val="18"/>
        </w:rPr>
        <w:t xml:space="preserve">, </w:t>
      </w:r>
      <w:r w:rsidRPr="009038D5">
        <w:rPr>
          <w:rFonts w:cs="Times"/>
          <w:i/>
          <w:iCs/>
          <w:sz w:val="18"/>
          <w:szCs w:val="18"/>
        </w:rPr>
        <w:t>Organismo e libertà</w:t>
      </w:r>
      <w:r w:rsidRPr="009038D5">
        <w:rPr>
          <w:rFonts w:cs="Times"/>
          <w:sz w:val="18"/>
          <w:szCs w:val="18"/>
        </w:rPr>
        <w:t xml:space="preserve"> (parti: Introduzione, I, II, V, VIII, IX, Epilogo), trad. </w:t>
      </w:r>
      <w:proofErr w:type="spellStart"/>
      <w:r w:rsidRPr="009038D5">
        <w:rPr>
          <w:rFonts w:cs="Times"/>
          <w:sz w:val="18"/>
          <w:szCs w:val="18"/>
        </w:rPr>
        <w:t>it</w:t>
      </w:r>
      <w:proofErr w:type="spellEnd"/>
      <w:r w:rsidRPr="009038D5">
        <w:rPr>
          <w:rFonts w:cs="Times"/>
          <w:sz w:val="18"/>
          <w:szCs w:val="18"/>
        </w:rPr>
        <w:t xml:space="preserve">. </w:t>
      </w:r>
      <w:r w:rsidRPr="009038D5">
        <w:rPr>
          <w:rFonts w:cs="Times"/>
          <w:sz w:val="18"/>
          <w:szCs w:val="18"/>
          <w:lang w:val="en-US"/>
        </w:rPr>
        <w:t>Einaudi, Torino 1999</w:t>
      </w:r>
      <w:r w:rsidR="006151AE" w:rsidRPr="006151AE">
        <w:t xml:space="preserve"> </w:t>
      </w:r>
    </w:p>
    <w:p w14:paraId="289D05BB" w14:textId="77777777" w:rsidR="003455E3" w:rsidRPr="009038D5" w:rsidRDefault="003455E3" w:rsidP="003455E3">
      <w:pPr>
        <w:spacing w:line="240" w:lineRule="auto"/>
        <w:ind w:left="851"/>
        <w:rPr>
          <w:rFonts w:cs="Times"/>
          <w:sz w:val="18"/>
          <w:szCs w:val="18"/>
          <w:lang w:val="en-US"/>
        </w:rPr>
      </w:pPr>
      <w:r w:rsidRPr="009038D5">
        <w:rPr>
          <w:rFonts w:cs="Times"/>
          <w:smallCaps/>
          <w:sz w:val="18"/>
          <w:szCs w:val="18"/>
          <w:lang w:val="en-US"/>
        </w:rPr>
        <w:lastRenderedPageBreak/>
        <w:t xml:space="preserve">A. </w:t>
      </w:r>
      <w:proofErr w:type="spellStart"/>
      <w:r w:rsidRPr="009038D5">
        <w:rPr>
          <w:rFonts w:cs="Times"/>
          <w:smallCaps/>
          <w:sz w:val="18"/>
          <w:szCs w:val="18"/>
          <w:lang w:val="en-US"/>
        </w:rPr>
        <w:t>Berque</w:t>
      </w:r>
      <w:proofErr w:type="spellEnd"/>
      <w:r w:rsidRPr="009038D5">
        <w:rPr>
          <w:rFonts w:cs="Times"/>
          <w:sz w:val="18"/>
          <w:szCs w:val="18"/>
          <w:lang w:val="en-US"/>
        </w:rPr>
        <w:t xml:space="preserve">, </w:t>
      </w:r>
      <w:r w:rsidRPr="009038D5">
        <w:rPr>
          <w:rFonts w:cs="Times"/>
          <w:i/>
          <w:iCs/>
          <w:sz w:val="18"/>
          <w:szCs w:val="18"/>
          <w:lang w:val="en-US"/>
        </w:rPr>
        <w:t>An enquiry into the ontological and logical foundations of sustainability: Toward a conceptual integration of the interface Nature/Humanity</w:t>
      </w:r>
      <w:r w:rsidRPr="009038D5">
        <w:rPr>
          <w:rFonts w:cs="Times"/>
          <w:sz w:val="18"/>
          <w:szCs w:val="18"/>
          <w:lang w:val="en-US"/>
        </w:rPr>
        <w:t xml:space="preserve">, in “Global Sustainability” 2019, 2, 1-10 </w:t>
      </w:r>
      <w:r w:rsidRPr="009038D5">
        <w:rPr>
          <w:sz w:val="18"/>
          <w:szCs w:val="18"/>
          <w:lang w:val="en-US"/>
        </w:rPr>
        <w:t>(</w:t>
      </w:r>
      <w:proofErr w:type="spellStart"/>
      <w:r w:rsidRPr="009038D5">
        <w:rPr>
          <w:sz w:val="18"/>
          <w:szCs w:val="18"/>
          <w:lang w:val="en-US"/>
        </w:rPr>
        <w:t>disponibile</w:t>
      </w:r>
      <w:proofErr w:type="spellEnd"/>
      <w:r w:rsidRPr="009038D5">
        <w:rPr>
          <w:sz w:val="18"/>
          <w:szCs w:val="18"/>
          <w:lang w:val="en-US"/>
        </w:rPr>
        <w:t xml:space="preserve"> </w:t>
      </w:r>
      <w:proofErr w:type="spellStart"/>
      <w:r w:rsidRPr="009038D5">
        <w:rPr>
          <w:sz w:val="18"/>
          <w:szCs w:val="18"/>
          <w:lang w:val="en-US"/>
        </w:rPr>
        <w:t>su</w:t>
      </w:r>
      <w:proofErr w:type="spellEnd"/>
      <w:r w:rsidRPr="009038D5">
        <w:rPr>
          <w:sz w:val="18"/>
          <w:szCs w:val="18"/>
          <w:lang w:val="en-US"/>
        </w:rPr>
        <w:t xml:space="preserve"> Bb)</w:t>
      </w:r>
    </w:p>
    <w:p w14:paraId="2AF191D4" w14:textId="77777777" w:rsidR="003455E3" w:rsidRPr="009038D5" w:rsidRDefault="003455E3" w:rsidP="003455E3">
      <w:pPr>
        <w:spacing w:line="240" w:lineRule="auto"/>
        <w:ind w:left="851"/>
        <w:rPr>
          <w:sz w:val="18"/>
          <w:szCs w:val="18"/>
        </w:rPr>
      </w:pPr>
      <w:r w:rsidRPr="009038D5">
        <w:rPr>
          <w:smallCaps/>
          <w:sz w:val="18"/>
          <w:szCs w:val="18"/>
        </w:rPr>
        <w:t>C. Danani</w:t>
      </w:r>
      <w:r w:rsidRPr="009038D5">
        <w:rPr>
          <w:rFonts w:cs="Times"/>
          <w:sz w:val="18"/>
          <w:szCs w:val="18"/>
        </w:rPr>
        <w:t xml:space="preserve">, </w:t>
      </w:r>
      <w:r w:rsidRPr="009038D5">
        <w:rPr>
          <w:rFonts w:cs="Times"/>
          <w:i/>
          <w:iCs/>
          <w:sz w:val="18"/>
          <w:szCs w:val="18"/>
        </w:rPr>
        <w:t>L’essere vulnerabile: ontologia ed etica dell’ecologia</w:t>
      </w:r>
      <w:r w:rsidRPr="009038D5">
        <w:rPr>
          <w:rFonts w:cs="Times"/>
          <w:sz w:val="18"/>
          <w:szCs w:val="18"/>
        </w:rPr>
        <w:t xml:space="preserve">, in “Teoria” XLIII/2023/1, </w:t>
      </w:r>
      <w:r w:rsidRPr="009038D5">
        <w:rPr>
          <w:sz w:val="18"/>
          <w:szCs w:val="18"/>
        </w:rPr>
        <w:t xml:space="preserve">pp. 51-68 (disponibile su </w:t>
      </w:r>
      <w:proofErr w:type="spellStart"/>
      <w:r w:rsidRPr="009038D5">
        <w:rPr>
          <w:sz w:val="18"/>
          <w:szCs w:val="18"/>
        </w:rPr>
        <w:t>Bb</w:t>
      </w:r>
      <w:proofErr w:type="spellEnd"/>
      <w:r w:rsidRPr="009038D5">
        <w:rPr>
          <w:sz w:val="18"/>
          <w:szCs w:val="18"/>
        </w:rPr>
        <w:t>)</w:t>
      </w:r>
    </w:p>
    <w:p w14:paraId="10744304" w14:textId="77777777" w:rsidR="003455E3" w:rsidRPr="009038D5" w:rsidRDefault="003455E3" w:rsidP="003455E3">
      <w:pPr>
        <w:spacing w:line="240" w:lineRule="auto"/>
        <w:ind w:left="851"/>
        <w:rPr>
          <w:sz w:val="18"/>
          <w:szCs w:val="18"/>
        </w:rPr>
      </w:pPr>
      <w:r w:rsidRPr="009038D5">
        <w:rPr>
          <w:smallCaps/>
          <w:sz w:val="18"/>
          <w:szCs w:val="18"/>
        </w:rPr>
        <w:t>C. Danani</w:t>
      </w:r>
      <w:r w:rsidRPr="009038D5">
        <w:rPr>
          <w:sz w:val="18"/>
          <w:szCs w:val="18"/>
        </w:rPr>
        <w:t xml:space="preserve">, </w:t>
      </w:r>
      <w:r w:rsidRPr="009038D5">
        <w:rPr>
          <w:i/>
          <w:iCs/>
          <w:sz w:val="18"/>
          <w:szCs w:val="18"/>
        </w:rPr>
        <w:t>Ecologia dell’abitare</w:t>
      </w:r>
      <w:r w:rsidRPr="009038D5">
        <w:rPr>
          <w:sz w:val="18"/>
          <w:szCs w:val="18"/>
        </w:rPr>
        <w:t xml:space="preserve">, in </w:t>
      </w:r>
      <w:r w:rsidRPr="009038D5">
        <w:rPr>
          <w:i/>
          <w:iCs/>
          <w:sz w:val="18"/>
          <w:szCs w:val="18"/>
        </w:rPr>
        <w:t>Etica Economia Ecologia</w:t>
      </w:r>
      <w:r w:rsidRPr="009038D5">
        <w:rPr>
          <w:sz w:val="18"/>
          <w:szCs w:val="18"/>
        </w:rPr>
        <w:t xml:space="preserve">, a cura di F. Palmieri e B.M. Ventura, ETS, Pisa 2023, pp. 63-78 (disponibile su </w:t>
      </w:r>
      <w:proofErr w:type="spellStart"/>
      <w:r w:rsidRPr="009038D5">
        <w:rPr>
          <w:sz w:val="18"/>
          <w:szCs w:val="18"/>
        </w:rPr>
        <w:t>Bb</w:t>
      </w:r>
      <w:proofErr w:type="spellEnd"/>
      <w:r w:rsidRPr="009038D5">
        <w:rPr>
          <w:sz w:val="18"/>
          <w:szCs w:val="18"/>
        </w:rPr>
        <w:t>)</w:t>
      </w:r>
    </w:p>
    <w:p w14:paraId="573BB17D" w14:textId="77777777" w:rsidR="003455E3" w:rsidRPr="009038D5" w:rsidRDefault="003455E3" w:rsidP="003455E3">
      <w:pPr>
        <w:spacing w:line="240" w:lineRule="auto"/>
        <w:ind w:left="851"/>
        <w:rPr>
          <w:sz w:val="18"/>
          <w:szCs w:val="18"/>
        </w:rPr>
      </w:pPr>
      <w:r w:rsidRPr="009038D5">
        <w:rPr>
          <w:smallCaps/>
          <w:sz w:val="18"/>
          <w:szCs w:val="18"/>
        </w:rPr>
        <w:t>C. Danani</w:t>
      </w:r>
      <w:r w:rsidRPr="009038D5">
        <w:rPr>
          <w:sz w:val="18"/>
          <w:szCs w:val="18"/>
        </w:rPr>
        <w:t xml:space="preserve">, </w:t>
      </w:r>
      <w:r w:rsidRPr="009038D5">
        <w:rPr>
          <w:i/>
          <w:iCs/>
          <w:color w:val="000000"/>
          <w:sz w:val="18"/>
          <w:szCs w:val="18"/>
        </w:rPr>
        <w:t xml:space="preserve">Modelli di etica ambientale: una prospettiva filosofica, </w:t>
      </w:r>
      <w:r w:rsidRPr="009038D5">
        <w:rPr>
          <w:color w:val="000000"/>
          <w:sz w:val="18"/>
          <w:szCs w:val="18"/>
        </w:rPr>
        <w:t xml:space="preserve">in “Studium”, 1, 2025, pp. 80-102, </w:t>
      </w:r>
      <w:r w:rsidRPr="009038D5">
        <w:rPr>
          <w:sz w:val="18"/>
          <w:szCs w:val="18"/>
        </w:rPr>
        <w:t xml:space="preserve">ISSN: 3035-1529 (disponibile su </w:t>
      </w:r>
      <w:proofErr w:type="spellStart"/>
      <w:r w:rsidRPr="009038D5">
        <w:rPr>
          <w:sz w:val="18"/>
          <w:szCs w:val="18"/>
        </w:rPr>
        <w:t>Bb</w:t>
      </w:r>
      <w:proofErr w:type="spellEnd"/>
      <w:r w:rsidRPr="009038D5">
        <w:rPr>
          <w:sz w:val="18"/>
          <w:szCs w:val="18"/>
        </w:rPr>
        <w:t>)</w:t>
      </w:r>
    </w:p>
    <w:p w14:paraId="2814FBBA" w14:textId="77777777" w:rsidR="003455E3" w:rsidRPr="009038D5" w:rsidRDefault="003455E3" w:rsidP="005B19D1">
      <w:pPr>
        <w:spacing w:before="240" w:after="120" w:line="240" w:lineRule="auto"/>
        <w:ind w:left="567"/>
        <w:rPr>
          <w:b/>
          <w:i/>
          <w:sz w:val="18"/>
          <w:szCs w:val="18"/>
        </w:rPr>
      </w:pPr>
      <w:r w:rsidRPr="009038D5">
        <w:rPr>
          <w:b/>
          <w:i/>
          <w:sz w:val="18"/>
          <w:szCs w:val="18"/>
        </w:rPr>
        <w:t>DIDATTICA DEL CORSO</w:t>
      </w:r>
    </w:p>
    <w:p w14:paraId="4809D6F3" w14:textId="4DB226D0" w:rsidR="003455E3" w:rsidRPr="009038D5" w:rsidRDefault="003455E3" w:rsidP="003455E3">
      <w:pPr>
        <w:pStyle w:val="Testo2"/>
        <w:spacing w:line="240" w:lineRule="auto"/>
        <w:ind w:firstLine="0"/>
        <w:rPr>
          <w:rFonts w:ascii="Times New Roman" w:hAnsi="Times New Roman"/>
          <w:szCs w:val="18"/>
        </w:rPr>
      </w:pPr>
      <w:r>
        <w:rPr>
          <w:rFonts w:ascii="Times New Roman" w:hAnsi="Times New Roman"/>
          <w:szCs w:val="18"/>
        </w:rPr>
        <w:t xml:space="preserve">                   </w:t>
      </w:r>
      <w:r w:rsidRPr="009038D5">
        <w:rPr>
          <w:rFonts w:ascii="Times New Roman" w:hAnsi="Times New Roman"/>
          <w:szCs w:val="18"/>
        </w:rPr>
        <w:t>Lezioni registrate.</w:t>
      </w:r>
    </w:p>
    <w:p w14:paraId="3C8813F3" w14:textId="77777777" w:rsidR="003455E3" w:rsidRPr="009038D5" w:rsidRDefault="003455E3" w:rsidP="005B19D1">
      <w:pPr>
        <w:spacing w:before="240" w:after="120" w:line="240" w:lineRule="auto"/>
        <w:ind w:left="567"/>
        <w:rPr>
          <w:b/>
          <w:i/>
          <w:sz w:val="18"/>
          <w:szCs w:val="18"/>
        </w:rPr>
      </w:pPr>
      <w:r w:rsidRPr="009038D5">
        <w:rPr>
          <w:b/>
          <w:i/>
          <w:sz w:val="18"/>
          <w:szCs w:val="18"/>
        </w:rPr>
        <w:t>METODO E CRITERI DI VALUTAZIONE</w:t>
      </w:r>
    </w:p>
    <w:p w14:paraId="4B722BCA" w14:textId="47EBCD9F" w:rsidR="003455E3" w:rsidRPr="009038D5" w:rsidRDefault="003455E3" w:rsidP="003455E3">
      <w:pPr>
        <w:pStyle w:val="Testo2"/>
        <w:spacing w:line="240" w:lineRule="auto"/>
        <w:ind w:left="851" w:firstLine="0"/>
        <w:rPr>
          <w:rFonts w:ascii="Times New Roman" w:hAnsi="Times New Roman"/>
          <w:szCs w:val="18"/>
        </w:rPr>
      </w:pPr>
      <w:r w:rsidRPr="009038D5">
        <w:rPr>
          <w:rFonts w:ascii="Times New Roman" w:hAnsi="Times New Roman"/>
          <w:szCs w:val="18"/>
        </w:rPr>
        <w:t xml:space="preserve">Vengono valutate le conoscenze e le competenze acquisite: quantità e qualità delle conoscenze, capacità di comprensione, di connessione e applicazione (nessi tra concetti, problemi e situazioni), di comunicazione (proprietà di linguaggio, presentazione e restituzione di concetti, di questioni, di contenuti), autonomia di giudizio e capacità di rielaborazione. La prova d’esame è orale (con invio previo di eventuali papers) e verte sul programma svolto (bibliografia indicata, lezioni e materiali disponibili in piattaforma). Il voto finale in trentesimi terrà conto della correttezza delle conoscenze (60%), delle competenze argomentative e discorsive (40%), della capacità di rielaborazione (assegnazione della lode). </w:t>
      </w:r>
    </w:p>
    <w:p w14:paraId="27F18410" w14:textId="77777777" w:rsidR="006506AF" w:rsidRDefault="006506AF" w:rsidP="006506AF">
      <w:pPr>
        <w:spacing w:line="240" w:lineRule="auto"/>
        <w:rPr>
          <w:b/>
          <w:i/>
          <w:sz w:val="18"/>
          <w:szCs w:val="18"/>
        </w:rPr>
      </w:pPr>
    </w:p>
    <w:p w14:paraId="7606CE67" w14:textId="50A3689F" w:rsidR="003455E3" w:rsidRPr="009038D5" w:rsidRDefault="003455E3" w:rsidP="006506AF">
      <w:pPr>
        <w:spacing w:line="240" w:lineRule="auto"/>
        <w:ind w:left="284" w:hanging="284"/>
        <w:rPr>
          <w:b/>
          <w:i/>
          <w:sz w:val="18"/>
          <w:szCs w:val="18"/>
        </w:rPr>
      </w:pPr>
      <w:r w:rsidRPr="009038D5">
        <w:rPr>
          <w:b/>
          <w:i/>
          <w:sz w:val="18"/>
          <w:szCs w:val="18"/>
        </w:rPr>
        <w:t>P</w:t>
      </w:r>
      <w:r w:rsidR="006506AF" w:rsidRPr="009038D5">
        <w:rPr>
          <w:b/>
          <w:i/>
          <w:sz w:val="18"/>
          <w:szCs w:val="18"/>
        </w:rPr>
        <w:t>rerequisiti</w:t>
      </w:r>
    </w:p>
    <w:p w14:paraId="2C09E141" w14:textId="7E294671" w:rsidR="003455E3" w:rsidRPr="003455E3" w:rsidRDefault="003455E3" w:rsidP="006506AF">
      <w:pPr>
        <w:pStyle w:val="Testo2"/>
        <w:spacing w:line="240" w:lineRule="auto"/>
        <w:rPr>
          <w:rFonts w:ascii="Times New Roman" w:hAnsi="Times New Roman"/>
        </w:rPr>
      </w:pPr>
      <w:r w:rsidRPr="009038D5">
        <w:rPr>
          <w:rFonts w:ascii="Times New Roman" w:hAnsi="Times New Roman"/>
          <w:szCs w:val="18"/>
        </w:rPr>
        <w:t>Non sono richiesti pre-requisiti di accesso.</w:t>
      </w:r>
    </w:p>
    <w:p w14:paraId="2A735A12" w14:textId="77777777" w:rsidR="00E41FA1" w:rsidRPr="00216C54" w:rsidRDefault="00E41FA1" w:rsidP="00E41FA1">
      <w:pPr>
        <w:pStyle w:val="Testo2"/>
        <w:rPr>
          <w:rFonts w:ascii="Times New Roman" w:hAnsi="Times New Roman"/>
          <w:szCs w:val="18"/>
        </w:rPr>
      </w:pPr>
    </w:p>
    <w:p w14:paraId="26532667" w14:textId="77777777" w:rsidR="00E41FA1" w:rsidRPr="003455E3" w:rsidRDefault="00E41FA1" w:rsidP="006506AF">
      <w:pPr>
        <w:pStyle w:val="Testo2"/>
        <w:ind w:firstLine="0"/>
        <w:rPr>
          <w:rFonts w:ascii="Times New Roman" w:hAnsi="Times New Roman"/>
          <w:b/>
          <w:bCs/>
          <w:i/>
          <w:szCs w:val="18"/>
        </w:rPr>
      </w:pPr>
      <w:bookmarkStart w:id="4" w:name="_Hlk198919746"/>
      <w:r w:rsidRPr="003455E3">
        <w:rPr>
          <w:rFonts w:ascii="Times New Roman" w:hAnsi="Times New Roman"/>
          <w:b/>
          <w:bCs/>
          <w:i/>
          <w:szCs w:val="18"/>
        </w:rPr>
        <w:t>Orario e luogo di ricevimento</w:t>
      </w:r>
    </w:p>
    <w:p w14:paraId="204C2308" w14:textId="1E04F101" w:rsidR="003455E3" w:rsidRPr="009038D5" w:rsidRDefault="003455E3" w:rsidP="003455E3">
      <w:pPr>
        <w:pStyle w:val="Testo2"/>
        <w:spacing w:line="240" w:lineRule="auto"/>
        <w:ind w:left="284" w:firstLine="0"/>
        <w:rPr>
          <w:rFonts w:ascii="Times New Roman" w:hAnsi="Times New Roman"/>
          <w:szCs w:val="18"/>
        </w:rPr>
      </w:pPr>
      <w:r w:rsidRPr="009038D5">
        <w:rPr>
          <w:rFonts w:ascii="Times New Roman" w:hAnsi="Times New Roman"/>
          <w:szCs w:val="18"/>
        </w:rPr>
        <w:t xml:space="preserve">La Professoressa Carla Danani riceve gli studenti e le studentesse – previo appuntamento </w:t>
      </w:r>
      <w:r>
        <w:rPr>
          <w:rFonts w:ascii="Times New Roman" w:hAnsi="Times New Roman"/>
          <w:szCs w:val="18"/>
        </w:rPr>
        <w:t>[potrà essere indicato solo di volta in volta il luogo di ricevimento]</w:t>
      </w:r>
      <w:r w:rsidRPr="009038D5">
        <w:rPr>
          <w:rFonts w:ascii="Times New Roman" w:hAnsi="Times New Roman"/>
          <w:szCs w:val="18"/>
        </w:rPr>
        <w:t xml:space="preserve">– al termine delle lezioni ma anche on line. Email: </w:t>
      </w:r>
      <w:hyperlink r:id="rId20" w:history="1">
        <w:r w:rsidRPr="009038D5">
          <w:rPr>
            <w:rStyle w:val="Collegamentoipertestuale"/>
            <w:rFonts w:ascii="Times New Roman" w:hAnsi="Times New Roman"/>
            <w:color w:val="auto"/>
            <w:szCs w:val="18"/>
            <w:u w:val="none"/>
          </w:rPr>
          <w:t>carla.danani@unicatt.it</w:t>
        </w:r>
      </w:hyperlink>
      <w:r>
        <w:rPr>
          <w:rFonts w:ascii="Times New Roman" w:hAnsi="Times New Roman"/>
          <w:szCs w:val="18"/>
        </w:rPr>
        <w:t>.</w:t>
      </w:r>
    </w:p>
    <w:bookmarkEnd w:id="4"/>
    <w:p w14:paraId="1069A758" w14:textId="24438EA6" w:rsidR="00134400" w:rsidRPr="003455E3" w:rsidRDefault="00134400" w:rsidP="003455E3">
      <w:pPr>
        <w:tabs>
          <w:tab w:val="clear" w:pos="284"/>
        </w:tabs>
        <w:spacing w:line="240" w:lineRule="auto"/>
        <w:jc w:val="left"/>
        <w:rPr>
          <w:b/>
          <w:bCs/>
          <w:szCs w:val="20"/>
        </w:rPr>
      </w:pPr>
      <w:r w:rsidRPr="009038D5">
        <w:rPr>
          <w:szCs w:val="18"/>
        </w:rPr>
        <w:t xml:space="preserve"> </w:t>
      </w:r>
    </w:p>
    <w:sectPr w:rsidR="00134400" w:rsidRPr="003455E3" w:rsidSect="00BD1D71">
      <w:pgSz w:w="11906" w:h="16838" w:code="9"/>
      <w:pgMar w:top="673" w:right="1785" w:bottom="1010" w:left="175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16745" w14:textId="77777777" w:rsidR="00F04B1C" w:rsidRDefault="00F04B1C" w:rsidP="006151AE">
      <w:pPr>
        <w:spacing w:line="240" w:lineRule="auto"/>
      </w:pPr>
      <w:r>
        <w:separator/>
      </w:r>
    </w:p>
  </w:endnote>
  <w:endnote w:type="continuationSeparator" w:id="0">
    <w:p w14:paraId="52A735E1" w14:textId="77777777" w:rsidR="00F04B1C" w:rsidRDefault="00F04B1C" w:rsidP="006151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372D9" w14:textId="77777777" w:rsidR="00F04B1C" w:rsidRDefault="00F04B1C" w:rsidP="006151AE">
      <w:pPr>
        <w:spacing w:line="240" w:lineRule="auto"/>
      </w:pPr>
      <w:r>
        <w:separator/>
      </w:r>
    </w:p>
  </w:footnote>
  <w:footnote w:type="continuationSeparator" w:id="0">
    <w:p w14:paraId="7BEA92FA" w14:textId="77777777" w:rsidR="00F04B1C" w:rsidRDefault="00F04B1C" w:rsidP="006151AE">
      <w:pPr>
        <w:spacing w:line="240" w:lineRule="auto"/>
      </w:pPr>
      <w:r>
        <w:continuationSeparator/>
      </w:r>
    </w:p>
  </w:footnote>
  <w:footnote w:id="1">
    <w:p w14:paraId="4907998E" w14:textId="77777777" w:rsidR="006151AE" w:rsidRDefault="006151AE" w:rsidP="006151AE">
      <w:pPr>
        <w:rPr>
          <w:sz w:val="16"/>
          <w:szCs w:val="16"/>
        </w:rPr>
      </w:pPr>
      <w:r>
        <w:rPr>
          <w:rStyle w:val="Rimandonotaapidipagina"/>
        </w:rPr>
        <w:footnoteRef/>
      </w:r>
      <w:r>
        <w:t xml:space="preserve"> </w:t>
      </w:r>
      <w:bookmarkStart w:id="2" w:name="_Hlk138420671"/>
      <w:bookmarkStart w:id="3"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2"/>
    </w:p>
    <w:bookmarkEnd w:id="3"/>
    <w:p w14:paraId="7540B9A7" w14:textId="439AC2DD" w:rsidR="006151AE" w:rsidRDefault="006151AE">
      <w:pPr>
        <w:pStyle w:val="Testonotaapidipagina"/>
      </w:pPr>
    </w:p>
  </w:footnote>
  <w:footnote w:id="2">
    <w:p w14:paraId="2D30404E" w14:textId="77777777" w:rsidR="006B63CF" w:rsidRDefault="006B63CF" w:rsidP="006B63CF">
      <w:pPr>
        <w:rPr>
          <w:sz w:val="16"/>
          <w:szCs w:val="16"/>
        </w:rPr>
      </w:pPr>
      <w:r>
        <w:rPr>
          <w:rStyle w:val="Rimandonotaapidipagina"/>
        </w:rPr>
        <w:footnoteRef/>
      </w:r>
      <w:r>
        <w:t xml:space="preserve"> </w:t>
      </w:r>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p>
    <w:p w14:paraId="609502EF" w14:textId="2F1FB2E0" w:rsidR="006B63CF" w:rsidRDefault="006B63CF">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535C2"/>
    <w:multiLevelType w:val="hybridMultilevel"/>
    <w:tmpl w:val="E2DE0EE8"/>
    <w:lvl w:ilvl="0" w:tplc="A30A2F24">
      <w:start w:val="1"/>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 w15:restartNumberingAfterBreak="0">
    <w:nsid w:val="46752C29"/>
    <w:multiLevelType w:val="hybridMultilevel"/>
    <w:tmpl w:val="12D4A4C6"/>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D472961"/>
    <w:multiLevelType w:val="hybridMultilevel"/>
    <w:tmpl w:val="12D4A4C6"/>
    <w:lvl w:ilvl="0" w:tplc="C0224D0C">
      <w:start w:val="1"/>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DF01A32"/>
    <w:multiLevelType w:val="hybridMultilevel"/>
    <w:tmpl w:val="43F45B1A"/>
    <w:lvl w:ilvl="0" w:tplc="8E6EA958">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 w15:restartNumberingAfterBreak="0">
    <w:nsid w:val="6B014790"/>
    <w:multiLevelType w:val="hybridMultilevel"/>
    <w:tmpl w:val="E6B8C57A"/>
    <w:lvl w:ilvl="0" w:tplc="D674A3D6">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52228563">
    <w:abstractNumId w:val="2"/>
  </w:num>
  <w:num w:numId="2" w16cid:durableId="1926987005">
    <w:abstractNumId w:val="3"/>
  </w:num>
  <w:num w:numId="3" w16cid:durableId="955452582">
    <w:abstractNumId w:val="4"/>
  </w:num>
  <w:num w:numId="4" w16cid:durableId="1773017176">
    <w:abstractNumId w:val="1"/>
  </w:num>
  <w:num w:numId="5" w16cid:durableId="171168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C25"/>
    <w:rsid w:val="000A1415"/>
    <w:rsid w:val="000C2250"/>
    <w:rsid w:val="001239BB"/>
    <w:rsid w:val="00134400"/>
    <w:rsid w:val="00187B99"/>
    <w:rsid w:val="002014DD"/>
    <w:rsid w:val="002434CC"/>
    <w:rsid w:val="00294E37"/>
    <w:rsid w:val="002D351F"/>
    <w:rsid w:val="002D5E17"/>
    <w:rsid w:val="003455E3"/>
    <w:rsid w:val="003A279E"/>
    <w:rsid w:val="003C0C34"/>
    <w:rsid w:val="003C3942"/>
    <w:rsid w:val="00426CC6"/>
    <w:rsid w:val="004A51A3"/>
    <w:rsid w:val="004C7591"/>
    <w:rsid w:val="004D1217"/>
    <w:rsid w:val="004D6008"/>
    <w:rsid w:val="005767DC"/>
    <w:rsid w:val="005B19D1"/>
    <w:rsid w:val="005D58F7"/>
    <w:rsid w:val="00610106"/>
    <w:rsid w:val="006151AE"/>
    <w:rsid w:val="00625AFC"/>
    <w:rsid w:val="00640794"/>
    <w:rsid w:val="006433A0"/>
    <w:rsid w:val="006506AF"/>
    <w:rsid w:val="00672A66"/>
    <w:rsid w:val="00696096"/>
    <w:rsid w:val="006B63CF"/>
    <w:rsid w:val="006F1772"/>
    <w:rsid w:val="00710F54"/>
    <w:rsid w:val="007938D4"/>
    <w:rsid w:val="007E757A"/>
    <w:rsid w:val="0085235C"/>
    <w:rsid w:val="00866A4E"/>
    <w:rsid w:val="008942E7"/>
    <w:rsid w:val="008A1204"/>
    <w:rsid w:val="008C1DE4"/>
    <w:rsid w:val="00900CCA"/>
    <w:rsid w:val="009038D5"/>
    <w:rsid w:val="00921D51"/>
    <w:rsid w:val="009242CF"/>
    <w:rsid w:val="00924B77"/>
    <w:rsid w:val="0093474B"/>
    <w:rsid w:val="00940DA2"/>
    <w:rsid w:val="009A68F2"/>
    <w:rsid w:val="009E055C"/>
    <w:rsid w:val="00A5017D"/>
    <w:rsid w:val="00A60731"/>
    <w:rsid w:val="00A74F6F"/>
    <w:rsid w:val="00AD7557"/>
    <w:rsid w:val="00AD78AB"/>
    <w:rsid w:val="00AF0CB7"/>
    <w:rsid w:val="00AF3E79"/>
    <w:rsid w:val="00B452D0"/>
    <w:rsid w:val="00B47AFF"/>
    <w:rsid w:val="00B50C5D"/>
    <w:rsid w:val="00B51253"/>
    <w:rsid w:val="00B525CC"/>
    <w:rsid w:val="00B62DF6"/>
    <w:rsid w:val="00B70FB7"/>
    <w:rsid w:val="00B97215"/>
    <w:rsid w:val="00BD1D71"/>
    <w:rsid w:val="00BD74A5"/>
    <w:rsid w:val="00C73DA6"/>
    <w:rsid w:val="00CC64F0"/>
    <w:rsid w:val="00CD695E"/>
    <w:rsid w:val="00CE1AFE"/>
    <w:rsid w:val="00D04C25"/>
    <w:rsid w:val="00D152E1"/>
    <w:rsid w:val="00D27FF8"/>
    <w:rsid w:val="00D404F2"/>
    <w:rsid w:val="00D855FF"/>
    <w:rsid w:val="00E41FA1"/>
    <w:rsid w:val="00E607E6"/>
    <w:rsid w:val="00ED4B3A"/>
    <w:rsid w:val="00EE232D"/>
    <w:rsid w:val="00F04B1C"/>
    <w:rsid w:val="00F122E1"/>
    <w:rsid w:val="00F653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139A3"/>
  <w15:chartTrackingRefBased/>
  <w15:docId w15:val="{CA242D14-6041-4243-BFA2-C10EF3363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D74A5"/>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link w:val="Testo2Carattere"/>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134400"/>
    <w:pPr>
      <w:tabs>
        <w:tab w:val="clear" w:pos="284"/>
      </w:tabs>
      <w:ind w:left="720"/>
      <w:contextualSpacing/>
    </w:pPr>
    <w:rPr>
      <w:rFonts w:eastAsia="MS Mincho"/>
    </w:rPr>
  </w:style>
  <w:style w:type="character" w:customStyle="1" w:styleId="Testo2Carattere">
    <w:name w:val="Testo 2 Carattere"/>
    <w:basedOn w:val="Carpredefinitoparagrafo"/>
    <w:link w:val="Testo2"/>
    <w:locked/>
    <w:rsid w:val="00134400"/>
    <w:rPr>
      <w:rFonts w:ascii="Times" w:hAnsi="Times"/>
      <w:noProof/>
      <w:sz w:val="18"/>
    </w:rPr>
  </w:style>
  <w:style w:type="character" w:styleId="Collegamentoipertestuale">
    <w:name w:val="Hyperlink"/>
    <w:basedOn w:val="Carpredefinitoparagrafo"/>
    <w:uiPriority w:val="99"/>
    <w:unhideWhenUsed/>
    <w:rsid w:val="00134400"/>
    <w:rPr>
      <w:color w:val="0563C1" w:themeColor="hyperlink"/>
      <w:u w:val="single"/>
    </w:rPr>
  </w:style>
  <w:style w:type="paragraph" w:styleId="NormaleWeb">
    <w:name w:val="Normal (Web)"/>
    <w:basedOn w:val="Normale"/>
    <w:uiPriority w:val="99"/>
    <w:unhideWhenUsed/>
    <w:rsid w:val="00B452D0"/>
    <w:pPr>
      <w:tabs>
        <w:tab w:val="clear" w:pos="284"/>
      </w:tabs>
      <w:spacing w:before="100" w:beforeAutospacing="1" w:after="100" w:afterAutospacing="1" w:line="240" w:lineRule="auto"/>
      <w:jc w:val="left"/>
    </w:pPr>
    <w:rPr>
      <w:rFonts w:ascii="Times" w:hAnsi="Times"/>
      <w:szCs w:val="20"/>
    </w:rPr>
  </w:style>
  <w:style w:type="paragraph" w:styleId="Titolosommario">
    <w:name w:val="TOC Heading"/>
    <w:basedOn w:val="Titolo1"/>
    <w:next w:val="Normale"/>
    <w:uiPriority w:val="39"/>
    <w:unhideWhenUsed/>
    <w:qFormat/>
    <w:rsid w:val="009038D5"/>
    <w:pPr>
      <w:keepNext/>
      <w:keepLines/>
      <w:spacing w:before="240" w:line="259" w:lineRule="auto"/>
      <w:ind w:left="0" w:firstLine="0"/>
      <w:jc w:val="left"/>
      <w:outlineLvl w:val="9"/>
    </w:pPr>
    <w:rPr>
      <w:rFonts w:asciiTheme="majorHAnsi" w:eastAsiaTheme="majorEastAsia" w:hAnsiTheme="majorHAnsi" w:cstheme="majorBidi"/>
      <w:b w:val="0"/>
      <w:noProof w:val="0"/>
      <w:color w:val="2E74B5" w:themeColor="accent1" w:themeShade="BF"/>
      <w:sz w:val="32"/>
      <w:szCs w:val="32"/>
    </w:rPr>
  </w:style>
  <w:style w:type="paragraph" w:styleId="Sommario1">
    <w:name w:val="toc 1"/>
    <w:basedOn w:val="Normale"/>
    <w:next w:val="Normale"/>
    <w:autoRedefine/>
    <w:uiPriority w:val="39"/>
    <w:rsid w:val="009038D5"/>
    <w:pPr>
      <w:tabs>
        <w:tab w:val="clear" w:pos="284"/>
      </w:tabs>
      <w:spacing w:after="100"/>
    </w:pPr>
  </w:style>
  <w:style w:type="paragraph" w:styleId="Sommario2">
    <w:name w:val="toc 2"/>
    <w:basedOn w:val="Normale"/>
    <w:next w:val="Normale"/>
    <w:autoRedefine/>
    <w:uiPriority w:val="39"/>
    <w:rsid w:val="009038D5"/>
    <w:pPr>
      <w:tabs>
        <w:tab w:val="clear" w:pos="284"/>
      </w:tabs>
      <w:spacing w:after="100"/>
      <w:ind w:left="200"/>
    </w:pPr>
  </w:style>
  <w:style w:type="character" w:styleId="Enfasigrassetto">
    <w:name w:val="Strong"/>
    <w:qFormat/>
    <w:rsid w:val="00E41FA1"/>
    <w:rPr>
      <w:b/>
      <w:bCs/>
    </w:rPr>
  </w:style>
  <w:style w:type="paragraph" w:styleId="Testonotaapidipagina">
    <w:name w:val="footnote text"/>
    <w:basedOn w:val="Normale"/>
    <w:link w:val="TestonotaapidipaginaCarattere"/>
    <w:rsid w:val="006151AE"/>
    <w:pPr>
      <w:spacing w:line="240" w:lineRule="auto"/>
    </w:pPr>
    <w:rPr>
      <w:szCs w:val="20"/>
    </w:rPr>
  </w:style>
  <w:style w:type="character" w:customStyle="1" w:styleId="TestonotaapidipaginaCarattere">
    <w:name w:val="Testo nota a piè di pagina Carattere"/>
    <w:basedOn w:val="Carpredefinitoparagrafo"/>
    <w:link w:val="Testonotaapidipagina"/>
    <w:rsid w:val="006151AE"/>
  </w:style>
  <w:style w:type="character" w:styleId="Rimandonotaapidipagina">
    <w:name w:val="footnote reference"/>
    <w:basedOn w:val="Carpredefinitoparagrafo"/>
    <w:rsid w:val="006151AE"/>
    <w:rPr>
      <w:vertAlign w:val="superscript"/>
    </w:rPr>
  </w:style>
  <w:style w:type="character" w:styleId="Menzionenonrisolta">
    <w:name w:val="Unresolved Mention"/>
    <w:basedOn w:val="Carpredefinitoparagrafo"/>
    <w:uiPriority w:val="99"/>
    <w:semiHidden/>
    <w:unhideWhenUsed/>
    <w:rsid w:val="00615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ristotele/etica-nicomachea-9788845290237-209844.html" TargetMode="External"/><Relationship Id="rId13" Type="http://schemas.openxmlformats.org/officeDocument/2006/relationships/hyperlink" Target="https://librerie.unicatt.it/scheda-libro/arendt-hannah/responsabilita-e-giudizio-9788806205621-172579.html" TargetMode="External"/><Relationship Id="rId18" Type="http://schemas.openxmlformats.org/officeDocument/2006/relationships/hyperlink" Target="https://librerie.unicatt.it/scheda-libro/waldenfels-bernhard/fenomenologia-dellestraneo-9788860301802-175432.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ibrerie.unicatt.it/scheda-libro/max-weber/la-politica-come-professione-9788871447100-298600.html" TargetMode="External"/><Relationship Id="rId17" Type="http://schemas.openxmlformats.org/officeDocument/2006/relationships/hyperlink" Target="https://librerie.unicatt.it/scheda-libro/paul-ricoeur/leggere-la-citta-9788832823004-529987.html" TargetMode="External"/><Relationship Id="rId2" Type="http://schemas.openxmlformats.org/officeDocument/2006/relationships/numbering" Target="numbering.xml"/><Relationship Id="rId16" Type="http://schemas.openxmlformats.org/officeDocument/2006/relationships/hyperlink" Target="https://librerie.unicatt.it/scheda-libro/autori-vari/il-sacro-e-la-polis-intersezioni-simboliche-9788857579351-3956997.html" TargetMode="External"/><Relationship Id="rId20" Type="http://schemas.openxmlformats.org/officeDocument/2006/relationships/hyperlink" Target="mailto:carla.danani@unicatt.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sofia-vanni-rovighi/introduzione-allo-studio-di-kant-9788828405955-732784.html" TargetMode="External"/><Relationship Id="rId5" Type="http://schemas.openxmlformats.org/officeDocument/2006/relationships/webSettings" Target="webSettings.xml"/><Relationship Id="rId15" Type="http://schemas.openxmlformats.org/officeDocument/2006/relationships/hyperlink" Target="https://librerie.unicatt.it/scheda-libro/autori-vari/sfide-delle-culture-urbane-svelare-la-spiritualita-dei-luoghi-9791256141272-747701.html" TargetMode="External"/><Relationship Id="rId10" Type="http://schemas.openxmlformats.org/officeDocument/2006/relationships/hyperlink" Target="https://librerie.unicatt.it/scheda-libro/hegel-friedrich/lineamenti-di-filosofia-del-diritto-diritto-naturale-e-scienza-dello-stato-in-compendio-9788842057680-209307.html" TargetMode="External"/><Relationship Id="rId19" Type="http://schemas.openxmlformats.org/officeDocument/2006/relationships/hyperlink" Target="https://librerie.unicatt.it/scheda-libro/evgeny-morozov-francesca-bria/ripensare-la-smart-city-9788875787653-550946.html" TargetMode="External"/><Relationship Id="rId4" Type="http://schemas.openxmlformats.org/officeDocument/2006/relationships/settings" Target="settings.xml"/><Relationship Id="rId9" Type="http://schemas.openxmlformats.org/officeDocument/2006/relationships/hyperlink" Target="https://librerie.unicatt.it/scheda-libro/kant-immanuel/critica-della-ragion-pratica-9788845290312-174633.html" TargetMode="External"/><Relationship Id="rId14" Type="http://schemas.openxmlformats.org/officeDocument/2006/relationships/hyperlink" Target="https://librerie.unicatt.it/scheda-libro/jonas-hans/il-principio-responsabilita-9788806201050-172548.html"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68646-2C68-45E6-A2BD-52BA71D838A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20</TotalTime>
  <Pages>3</Pages>
  <Words>1661</Words>
  <Characters>9468</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Locci Amedeo</cp:lastModifiedBy>
  <cp:revision>4</cp:revision>
  <cp:lastPrinted>2003-03-27T10:42:00Z</cp:lastPrinted>
  <dcterms:created xsi:type="dcterms:W3CDTF">2026-09-04T06:49:00Z</dcterms:created>
  <dcterms:modified xsi:type="dcterms:W3CDTF">2026-09-04T12:53:00Z</dcterms:modified>
</cp:coreProperties>
</file>