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03924" w14:textId="77777777" w:rsidR="00A32A63" w:rsidRPr="00811152" w:rsidRDefault="00A32A63" w:rsidP="00B666E5">
      <w:pPr>
        <w:pStyle w:val="Titolo1"/>
        <w:spacing w:before="0" w:line="240" w:lineRule="auto"/>
        <w:rPr>
          <w:szCs w:val="18"/>
        </w:rPr>
      </w:pPr>
      <w:r w:rsidRPr="00811152">
        <w:rPr>
          <w:szCs w:val="18"/>
        </w:rPr>
        <w:t>Filosofia teoretica (annuale LT)</w:t>
      </w:r>
    </w:p>
    <w:p w14:paraId="09C1E3EF" w14:textId="3C5CBB7F" w:rsidR="003E2E7B" w:rsidRDefault="00A32A63" w:rsidP="0099172E">
      <w:pPr>
        <w:pStyle w:val="Titolo2"/>
        <w:spacing w:line="240" w:lineRule="auto"/>
        <w:rPr>
          <w:szCs w:val="18"/>
        </w:rPr>
      </w:pPr>
      <w:r w:rsidRPr="00811152">
        <w:rPr>
          <w:szCs w:val="18"/>
        </w:rPr>
        <w:t>Prof.</w:t>
      </w:r>
      <w:r w:rsidR="00952C40">
        <w:rPr>
          <w:szCs w:val="18"/>
        </w:rPr>
        <w:t>ssa Ingrid Basso</w:t>
      </w:r>
    </w:p>
    <w:p w14:paraId="2C8B4276" w14:textId="01EBB402" w:rsidR="00B666E5" w:rsidRDefault="006945C2" w:rsidP="00F02734">
      <w:pPr>
        <w:spacing w:before="240" w:after="120"/>
        <w:rPr>
          <w:b/>
          <w:i/>
          <w:sz w:val="18"/>
          <w:szCs w:val="18"/>
        </w:rPr>
      </w:pPr>
      <w:r w:rsidRPr="00811152">
        <w:rPr>
          <w:b/>
          <w:i/>
          <w:sz w:val="18"/>
          <w:szCs w:val="18"/>
        </w:rPr>
        <w:t>OBIETTIVO DEL CORSO E RISULTATI DI APPRENDIMENTO ATTESI</w:t>
      </w:r>
    </w:p>
    <w:p w14:paraId="2D4AEBA3" w14:textId="0F5D1B44" w:rsidR="00B666E5" w:rsidRPr="00B666E5" w:rsidRDefault="00B666E5" w:rsidP="00B666E5">
      <w:pPr>
        <w:pStyle w:val="NormaleWeb"/>
        <w:spacing w:before="0" w:beforeAutospacing="0" w:after="0" w:afterAutospacing="0"/>
        <w:jc w:val="both"/>
        <w:rPr>
          <w:sz w:val="20"/>
          <w:szCs w:val="20"/>
        </w:rPr>
      </w:pPr>
      <w:r w:rsidRPr="00B666E5">
        <w:rPr>
          <w:sz w:val="20"/>
          <w:szCs w:val="20"/>
        </w:rPr>
        <w:t>Il corso istituzionale (I modulo) intende introdurre ai problemi fondamentali della metafisica attraverso l</w:t>
      </w:r>
      <w:r>
        <w:rPr>
          <w:sz w:val="20"/>
          <w:szCs w:val="20"/>
        </w:rPr>
        <w:t>’</w:t>
      </w:r>
      <w:r w:rsidRPr="00B666E5">
        <w:rPr>
          <w:sz w:val="20"/>
          <w:szCs w:val="20"/>
        </w:rPr>
        <w:t xml:space="preserve">analisi delle principali questioni concernenti </w:t>
      </w:r>
      <w:r>
        <w:rPr>
          <w:sz w:val="20"/>
          <w:szCs w:val="20"/>
        </w:rPr>
        <w:t>l’</w:t>
      </w:r>
      <w:r w:rsidRPr="00B666E5">
        <w:rPr>
          <w:sz w:val="20"/>
          <w:szCs w:val="20"/>
        </w:rPr>
        <w:t xml:space="preserve">essere, </w:t>
      </w:r>
      <w:r>
        <w:rPr>
          <w:sz w:val="20"/>
          <w:szCs w:val="20"/>
        </w:rPr>
        <w:t xml:space="preserve">il </w:t>
      </w:r>
      <w:r w:rsidRPr="00B666E5">
        <w:rPr>
          <w:sz w:val="20"/>
          <w:szCs w:val="20"/>
        </w:rPr>
        <w:t xml:space="preserve">fondamento, </w:t>
      </w:r>
      <w:r>
        <w:rPr>
          <w:sz w:val="20"/>
          <w:szCs w:val="20"/>
        </w:rPr>
        <w:t xml:space="preserve">la </w:t>
      </w:r>
      <w:r w:rsidRPr="00B666E5">
        <w:rPr>
          <w:sz w:val="20"/>
          <w:szCs w:val="20"/>
        </w:rPr>
        <w:t xml:space="preserve">possibilità della conoscenza metafisica, </w:t>
      </w:r>
      <w:r>
        <w:rPr>
          <w:sz w:val="20"/>
          <w:szCs w:val="20"/>
        </w:rPr>
        <w:t xml:space="preserve">il </w:t>
      </w:r>
      <w:r w:rsidRPr="00B666E5">
        <w:rPr>
          <w:sz w:val="20"/>
          <w:szCs w:val="20"/>
        </w:rPr>
        <w:t xml:space="preserve">rapporto tra </w:t>
      </w:r>
      <w:r>
        <w:rPr>
          <w:sz w:val="20"/>
          <w:szCs w:val="20"/>
        </w:rPr>
        <w:t>l’</w:t>
      </w:r>
      <w:r w:rsidRPr="00B666E5">
        <w:rPr>
          <w:sz w:val="20"/>
          <w:szCs w:val="20"/>
        </w:rPr>
        <w:t xml:space="preserve">esperienza e </w:t>
      </w:r>
      <w:r>
        <w:rPr>
          <w:sz w:val="20"/>
          <w:szCs w:val="20"/>
        </w:rPr>
        <w:t xml:space="preserve">la </w:t>
      </w:r>
      <w:r w:rsidRPr="00B666E5">
        <w:rPr>
          <w:sz w:val="20"/>
          <w:szCs w:val="20"/>
        </w:rPr>
        <w:t xml:space="preserve">trascendenza, </w:t>
      </w:r>
      <w:r>
        <w:rPr>
          <w:sz w:val="20"/>
          <w:szCs w:val="20"/>
        </w:rPr>
        <w:t xml:space="preserve">la </w:t>
      </w:r>
      <w:r w:rsidRPr="00B666E5">
        <w:rPr>
          <w:sz w:val="20"/>
          <w:szCs w:val="20"/>
        </w:rPr>
        <w:t>dimensione simbolica dell</w:t>
      </w:r>
      <w:r>
        <w:rPr>
          <w:sz w:val="20"/>
          <w:szCs w:val="20"/>
        </w:rPr>
        <w:t>’</w:t>
      </w:r>
      <w:r w:rsidRPr="00B666E5">
        <w:rPr>
          <w:sz w:val="20"/>
          <w:szCs w:val="20"/>
        </w:rPr>
        <w:t xml:space="preserve">esistenza e </w:t>
      </w:r>
      <w:r>
        <w:rPr>
          <w:sz w:val="20"/>
          <w:szCs w:val="20"/>
        </w:rPr>
        <w:t xml:space="preserve">il </w:t>
      </w:r>
      <w:r w:rsidRPr="00B666E5">
        <w:rPr>
          <w:sz w:val="20"/>
          <w:szCs w:val="20"/>
        </w:rPr>
        <w:t xml:space="preserve">significato della critica moderna della metafisica. Particolare attenzione sarà dedicata alla domanda </w:t>
      </w:r>
      <w:r w:rsidR="003E2E7B">
        <w:rPr>
          <w:sz w:val="20"/>
          <w:szCs w:val="20"/>
        </w:rPr>
        <w:t>sull</w:t>
      </w:r>
      <w:r w:rsidRPr="00B666E5">
        <w:rPr>
          <w:sz w:val="20"/>
          <w:szCs w:val="20"/>
        </w:rPr>
        <w:t>e condizioni di possibilità del sapere metafisico e al confronto tra la tradizione metafisica e la filosofia trascendentale.</w:t>
      </w:r>
    </w:p>
    <w:p w14:paraId="2E3EA382" w14:textId="62D47C5D" w:rsidR="00B666E5" w:rsidRPr="00B666E5" w:rsidRDefault="00B666E5" w:rsidP="00B666E5">
      <w:pPr>
        <w:pStyle w:val="NormaleWeb"/>
        <w:jc w:val="both"/>
        <w:rPr>
          <w:sz w:val="20"/>
          <w:szCs w:val="20"/>
        </w:rPr>
      </w:pPr>
      <w:r w:rsidRPr="00B666E5">
        <w:rPr>
          <w:sz w:val="20"/>
          <w:szCs w:val="20"/>
        </w:rPr>
        <w:t xml:space="preserve">Il corso monografico (II modulo) si propone di approfondire il confronto tra la riflessione kierkegaardiana e la tradizione metafisica aristotelica, mettendo in luce il significato teoretico delle categorie di possibilità, divenire, esistenza, necessità, verità. Il corso intende mostrare come alcune delle questioni centrali della filosofia prima vengano ripensate da Kierkegaard </w:t>
      </w:r>
      <w:r>
        <w:rPr>
          <w:sz w:val="20"/>
          <w:szCs w:val="20"/>
        </w:rPr>
        <w:t>nell’ambito</w:t>
      </w:r>
      <w:r w:rsidRPr="00B666E5">
        <w:rPr>
          <w:sz w:val="20"/>
          <w:szCs w:val="20"/>
        </w:rPr>
        <w:t xml:space="preserve"> della sua riflessione sull</w:t>
      </w:r>
      <w:r>
        <w:rPr>
          <w:sz w:val="20"/>
          <w:szCs w:val="20"/>
        </w:rPr>
        <w:t>’</w:t>
      </w:r>
      <w:r w:rsidRPr="00B666E5">
        <w:rPr>
          <w:sz w:val="20"/>
          <w:szCs w:val="20"/>
        </w:rPr>
        <w:t>esistenza singolare, sulla libertà e sulla verità.</w:t>
      </w:r>
    </w:p>
    <w:p w14:paraId="546B0207" w14:textId="5F9ED238" w:rsidR="009D7063" w:rsidRPr="00781F9A" w:rsidRDefault="006945C2" w:rsidP="00781F9A">
      <w:pPr>
        <w:jc w:val="both"/>
        <w:rPr>
          <w:sz w:val="20"/>
          <w:szCs w:val="20"/>
        </w:rPr>
      </w:pPr>
      <w:r w:rsidRPr="00781F9A">
        <w:rPr>
          <w:sz w:val="20"/>
          <w:szCs w:val="20"/>
        </w:rPr>
        <w:t xml:space="preserve">L’itinerario didattico intende </w:t>
      </w:r>
      <w:r w:rsidR="00551E8C" w:rsidRPr="00781F9A">
        <w:rPr>
          <w:sz w:val="20"/>
          <w:szCs w:val="20"/>
        </w:rPr>
        <w:t xml:space="preserve">sviluppare </w:t>
      </w:r>
      <w:r w:rsidRPr="00781F9A">
        <w:rPr>
          <w:sz w:val="20"/>
          <w:szCs w:val="20"/>
        </w:rPr>
        <w:t>un approfondimento storico-critico dei testi classici proposti per favorire la comprensione di una pluralità di prospettive e una loro autonoma elaborazione critica.</w:t>
      </w:r>
      <w:r w:rsidR="00955C43" w:rsidRPr="00781F9A">
        <w:rPr>
          <w:sz w:val="20"/>
          <w:szCs w:val="20"/>
        </w:rPr>
        <w:t xml:space="preserve"> </w:t>
      </w:r>
      <w:r w:rsidR="009D7063" w:rsidRPr="00781F9A">
        <w:rPr>
          <w:sz w:val="20"/>
          <w:szCs w:val="20"/>
        </w:rPr>
        <w:t xml:space="preserve">Lo studente, al termine del corso, </w:t>
      </w:r>
      <w:r w:rsidR="00551E8C" w:rsidRPr="00781F9A">
        <w:rPr>
          <w:sz w:val="20"/>
          <w:szCs w:val="20"/>
        </w:rPr>
        <w:t xml:space="preserve">avrà acquisito </w:t>
      </w:r>
      <w:r w:rsidR="009D7063" w:rsidRPr="00781F9A">
        <w:rPr>
          <w:sz w:val="20"/>
          <w:szCs w:val="20"/>
        </w:rPr>
        <w:t xml:space="preserve">la conoscenza di temi e autori di riferimento della disciplina trattata e della loro rilevanza all’interno delle interpretazioni del pensiero contemporaneo. </w:t>
      </w:r>
      <w:r w:rsidR="00551E8C" w:rsidRPr="00781F9A">
        <w:rPr>
          <w:sz w:val="20"/>
          <w:szCs w:val="20"/>
        </w:rPr>
        <w:t xml:space="preserve">Sarà </w:t>
      </w:r>
      <w:r w:rsidR="009D7063" w:rsidRPr="00781F9A">
        <w:rPr>
          <w:sz w:val="20"/>
          <w:szCs w:val="20"/>
        </w:rPr>
        <w:t xml:space="preserve">in grado di applicare le conoscenze acquisite per risolvere problemi declinati anche in altri contesti filosofici. </w:t>
      </w:r>
      <w:r w:rsidR="00551E8C" w:rsidRPr="00781F9A">
        <w:rPr>
          <w:sz w:val="20"/>
          <w:szCs w:val="20"/>
        </w:rPr>
        <w:t xml:space="preserve">Avrà </w:t>
      </w:r>
      <w:r w:rsidR="00D21099" w:rsidRPr="00781F9A">
        <w:rPr>
          <w:sz w:val="20"/>
          <w:szCs w:val="20"/>
        </w:rPr>
        <w:t xml:space="preserve">inoltre </w:t>
      </w:r>
      <w:r w:rsidR="009D7063" w:rsidRPr="00781F9A">
        <w:rPr>
          <w:sz w:val="20"/>
          <w:szCs w:val="20"/>
        </w:rPr>
        <w:t>acquisito competenze per interpretare un testo ed elaborare problemi e giudizi personali su temi di attualità, comunicando in forma chiara idee e soluzioni per procedere in modo autonomo e critico nello studio.</w:t>
      </w:r>
    </w:p>
    <w:p w14:paraId="2839A794" w14:textId="0CB3DA6C" w:rsidR="00A32A63" w:rsidRDefault="00A32A63" w:rsidP="00A32A63">
      <w:pPr>
        <w:spacing w:before="240" w:after="120"/>
        <w:rPr>
          <w:b/>
          <w:i/>
          <w:sz w:val="18"/>
          <w:szCs w:val="18"/>
        </w:rPr>
      </w:pPr>
      <w:r w:rsidRPr="00811152">
        <w:rPr>
          <w:b/>
          <w:i/>
          <w:sz w:val="18"/>
          <w:szCs w:val="18"/>
        </w:rPr>
        <w:t>PROGRAMMA DEL CORSO</w:t>
      </w:r>
    </w:p>
    <w:p w14:paraId="7D754D88" w14:textId="675C8793" w:rsidR="003E2E7B" w:rsidRDefault="003E2E7B" w:rsidP="00F02734">
      <w:pPr>
        <w:pStyle w:val="Titolo3"/>
        <w:spacing w:before="0" w:after="0"/>
      </w:pPr>
      <w:r>
        <w:t>I modulo</w:t>
      </w:r>
    </w:p>
    <w:p w14:paraId="34182C59" w14:textId="6456BF5D" w:rsidR="003E2E7B" w:rsidRPr="003E2E7B" w:rsidRDefault="003E2E7B" w:rsidP="00F02734">
      <w:pPr>
        <w:pStyle w:val="NormaleWeb"/>
        <w:spacing w:before="0" w:beforeAutospacing="0" w:after="0" w:afterAutospacing="0"/>
        <w:jc w:val="both"/>
        <w:rPr>
          <w:sz w:val="20"/>
          <w:szCs w:val="20"/>
        </w:rPr>
      </w:pPr>
      <w:r w:rsidRPr="003E2E7B">
        <w:rPr>
          <w:sz w:val="20"/>
          <w:szCs w:val="20"/>
        </w:rPr>
        <w:t xml:space="preserve">Il </w:t>
      </w:r>
      <w:r w:rsidR="00463E5D">
        <w:rPr>
          <w:sz w:val="20"/>
          <w:szCs w:val="20"/>
        </w:rPr>
        <w:t>I modulo</w:t>
      </w:r>
      <w:r w:rsidRPr="003E2E7B">
        <w:rPr>
          <w:sz w:val="20"/>
          <w:szCs w:val="20"/>
        </w:rPr>
        <w:t xml:space="preserve"> si propone di esporre i lineamenti fondamentali della riflessione metafisica, approfondendo i seguenti temi</w:t>
      </w:r>
      <w:r>
        <w:rPr>
          <w:sz w:val="20"/>
          <w:szCs w:val="20"/>
        </w:rPr>
        <w:t>: l’</w:t>
      </w:r>
      <w:r w:rsidRPr="003E2E7B">
        <w:rPr>
          <w:sz w:val="20"/>
          <w:szCs w:val="20"/>
        </w:rPr>
        <w:t xml:space="preserve">origine della domanda metafisica; </w:t>
      </w:r>
      <w:r>
        <w:rPr>
          <w:sz w:val="20"/>
          <w:szCs w:val="20"/>
        </w:rPr>
        <w:t>l</w:t>
      </w:r>
      <w:r w:rsidRPr="003E2E7B">
        <w:rPr>
          <w:sz w:val="20"/>
          <w:szCs w:val="20"/>
        </w:rPr>
        <w:t>a natura antropologica della metafisica; il problema dell</w:t>
      </w:r>
      <w:r>
        <w:rPr>
          <w:sz w:val="20"/>
          <w:szCs w:val="20"/>
        </w:rPr>
        <w:t>’</w:t>
      </w:r>
      <w:r w:rsidRPr="003E2E7B">
        <w:rPr>
          <w:sz w:val="20"/>
          <w:szCs w:val="20"/>
        </w:rPr>
        <w:t>essere e del fondamento; la differenza tra essere, essenza ed esistenza; la questione del senso; metafisica ed esperienza; finitudine e trascendenza; possibilità, contingenza e necessità; il rapporto tra ragione e realtà; simbolo, analogia e linguaggio metafisico; il problema della conoscenza metafisica; la critica moderna della metafisica; le condizioni di possibilità dell</w:t>
      </w:r>
      <w:r>
        <w:rPr>
          <w:sz w:val="20"/>
          <w:szCs w:val="20"/>
        </w:rPr>
        <w:t>’</w:t>
      </w:r>
      <w:r w:rsidRPr="003E2E7B">
        <w:rPr>
          <w:sz w:val="20"/>
          <w:szCs w:val="20"/>
        </w:rPr>
        <w:t xml:space="preserve">esperienza e del sapere; il significato della filosofia trascendentale. </w:t>
      </w:r>
    </w:p>
    <w:p w14:paraId="1E6A1B8A" w14:textId="55AF4A3A" w:rsidR="003E2E7B" w:rsidRPr="003E2E7B" w:rsidRDefault="003E2E7B" w:rsidP="003E2E7B">
      <w:pPr>
        <w:pStyle w:val="Titolo3"/>
        <w:rPr>
          <w:sz w:val="20"/>
        </w:rPr>
      </w:pPr>
      <w:r w:rsidRPr="003E2E7B">
        <w:rPr>
          <w:sz w:val="20"/>
        </w:rPr>
        <w:t>II modulo</w:t>
      </w:r>
    </w:p>
    <w:p w14:paraId="110E4849" w14:textId="636CA618" w:rsidR="003E2E7B" w:rsidRPr="003E2E7B" w:rsidRDefault="003E2E7B" w:rsidP="003E2E7B">
      <w:pPr>
        <w:pStyle w:val="NormaleWeb"/>
        <w:jc w:val="both"/>
        <w:rPr>
          <w:sz w:val="20"/>
          <w:szCs w:val="20"/>
        </w:rPr>
      </w:pPr>
      <w:r w:rsidRPr="003E2E7B">
        <w:rPr>
          <w:sz w:val="20"/>
          <w:szCs w:val="20"/>
        </w:rPr>
        <w:lastRenderedPageBreak/>
        <w:t xml:space="preserve">Il </w:t>
      </w:r>
      <w:r w:rsidR="00463E5D">
        <w:rPr>
          <w:sz w:val="20"/>
          <w:szCs w:val="20"/>
        </w:rPr>
        <w:t>II modulo</w:t>
      </w:r>
      <w:r w:rsidRPr="003E2E7B">
        <w:rPr>
          <w:sz w:val="20"/>
          <w:szCs w:val="20"/>
        </w:rPr>
        <w:t xml:space="preserve"> intende analizzare il confronto tra Kierkegaard e la tradizione aristotelica, con particolare riferimento ai seguenti nuclei tematici:</w:t>
      </w:r>
      <w:r>
        <w:rPr>
          <w:sz w:val="20"/>
          <w:szCs w:val="20"/>
        </w:rPr>
        <w:t xml:space="preserve"> </w:t>
      </w:r>
      <w:r w:rsidRPr="003E2E7B">
        <w:rPr>
          <w:sz w:val="20"/>
          <w:szCs w:val="20"/>
        </w:rPr>
        <w:t>il significato della presenza di Aristotele nella formazione filosofica di Kierkegaard; la questione dell</w:t>
      </w:r>
      <w:r>
        <w:rPr>
          <w:sz w:val="20"/>
          <w:szCs w:val="20"/>
        </w:rPr>
        <w:t>’</w:t>
      </w:r>
      <w:r w:rsidRPr="003E2E7B">
        <w:rPr>
          <w:sz w:val="20"/>
          <w:szCs w:val="20"/>
        </w:rPr>
        <w:t>essere e dell</w:t>
      </w:r>
      <w:r>
        <w:rPr>
          <w:sz w:val="20"/>
          <w:szCs w:val="20"/>
        </w:rPr>
        <w:t>’</w:t>
      </w:r>
      <w:r w:rsidRPr="003E2E7B">
        <w:rPr>
          <w:sz w:val="20"/>
          <w:szCs w:val="20"/>
        </w:rPr>
        <w:t>esistenza; il concetto di possibilità; necessità e contingenza; libertà e scelta; temporalità ed esistenza; il significato della verità; il rapporto tra pensiero ed esistenza; la critica della mediazione speculativa; il confronto con l</w:t>
      </w:r>
      <w:r>
        <w:rPr>
          <w:sz w:val="20"/>
          <w:szCs w:val="20"/>
        </w:rPr>
        <w:t>’</w:t>
      </w:r>
      <w:r w:rsidRPr="003E2E7B">
        <w:rPr>
          <w:sz w:val="20"/>
          <w:szCs w:val="20"/>
        </w:rPr>
        <w:t>idealismo moderno; il problema del fondamento; metafisica ed esistenza singolare</w:t>
      </w:r>
      <w:r>
        <w:rPr>
          <w:sz w:val="20"/>
          <w:szCs w:val="20"/>
        </w:rPr>
        <w:t>.</w:t>
      </w:r>
    </w:p>
    <w:p w14:paraId="6ACF2485" w14:textId="55E9B010" w:rsidR="00B666E5" w:rsidRPr="003E2E7B" w:rsidRDefault="003E2E7B" w:rsidP="003E2E7B">
      <w:pPr>
        <w:pStyle w:val="NormaleWeb"/>
        <w:jc w:val="both"/>
        <w:rPr>
          <w:sz w:val="20"/>
          <w:szCs w:val="20"/>
        </w:rPr>
      </w:pPr>
      <w:r w:rsidRPr="003E2E7B">
        <w:rPr>
          <w:sz w:val="20"/>
          <w:szCs w:val="20"/>
        </w:rPr>
        <w:t>Attraverso la lettura e il commento dei testi proposti verranno approfonditi i principali problemi teoretici connessi al rapporto tra metafisica, esistenza e verità.</w:t>
      </w:r>
    </w:p>
    <w:p w14:paraId="29FE00FB" w14:textId="2EE4BAEB" w:rsidR="00A32A63" w:rsidRPr="00811152" w:rsidRDefault="00A32A63" w:rsidP="00A32A63">
      <w:pPr>
        <w:spacing w:before="240" w:after="120"/>
        <w:rPr>
          <w:b/>
          <w:i/>
          <w:sz w:val="18"/>
          <w:szCs w:val="18"/>
        </w:rPr>
      </w:pPr>
      <w:r w:rsidRPr="00811152">
        <w:rPr>
          <w:b/>
          <w:i/>
          <w:sz w:val="18"/>
          <w:szCs w:val="18"/>
        </w:rPr>
        <w:t>BIBLIOGRAFIA</w:t>
      </w:r>
      <w:r w:rsidR="009D3D6C">
        <w:rPr>
          <w:rStyle w:val="Rimandonotaapidipagina"/>
          <w:b/>
          <w:i/>
          <w:sz w:val="18"/>
          <w:szCs w:val="18"/>
        </w:rPr>
        <w:footnoteReference w:id="1"/>
      </w:r>
    </w:p>
    <w:p w14:paraId="10787022" w14:textId="6E1E7036" w:rsidR="00A32A63" w:rsidRPr="002C2B76" w:rsidRDefault="0099172E" w:rsidP="0015646A">
      <w:pPr>
        <w:pStyle w:val="Testo1"/>
        <w:spacing w:before="0"/>
        <w:ind w:firstLine="0"/>
        <w:rPr>
          <w:rFonts w:ascii="Times New Roman" w:hAnsi="Times New Roman"/>
          <w:b/>
          <w:szCs w:val="18"/>
        </w:rPr>
      </w:pPr>
      <w:r w:rsidRPr="002C2B76">
        <w:rPr>
          <w:rFonts w:ascii="Times New Roman" w:hAnsi="Times New Roman"/>
          <w:b/>
          <w:szCs w:val="18"/>
        </w:rPr>
        <w:t>I modulo</w:t>
      </w:r>
    </w:p>
    <w:p w14:paraId="7E262B1F" w14:textId="1CB960A8" w:rsidR="0015646A" w:rsidRPr="00DF79A6" w:rsidRDefault="0015646A" w:rsidP="0015646A">
      <w:pPr>
        <w:pStyle w:val="Testo1"/>
        <w:spacing w:before="0"/>
        <w:rPr>
          <w:rFonts w:ascii="Times New Roman" w:hAnsi="Times New Roman"/>
          <w:szCs w:val="18"/>
        </w:rPr>
      </w:pPr>
      <w:r w:rsidRPr="00DF79A6">
        <w:rPr>
          <w:rFonts w:ascii="Times New Roman" w:hAnsi="Times New Roman"/>
          <w:szCs w:val="18"/>
        </w:rPr>
        <w:t xml:space="preserve">Appunti delle lezioni (disponibili su BlackBoard </w:t>
      </w:r>
      <w:hyperlink r:id="rId8" w:history="1">
        <w:r w:rsidRPr="00DF79A6">
          <w:rPr>
            <w:rStyle w:val="Collegamentoipertestuale"/>
            <w:rFonts w:ascii="Times New Roman" w:hAnsi="Times New Roman"/>
            <w:i/>
            <w:szCs w:val="18"/>
          </w:rPr>
          <w:t>https://blackboard.unicatt.it</w:t>
        </w:r>
      </w:hyperlink>
      <w:r w:rsidRPr="00DF79A6">
        <w:rPr>
          <w:rFonts w:ascii="Times New Roman" w:hAnsi="Times New Roman"/>
          <w:szCs w:val="18"/>
        </w:rPr>
        <w:t>)</w:t>
      </w:r>
    </w:p>
    <w:p w14:paraId="1DE3EE5B" w14:textId="40866A83" w:rsidR="00964040" w:rsidRDefault="003E2E7B" w:rsidP="00964040">
      <w:pPr>
        <w:pStyle w:val="Testo1"/>
        <w:spacing w:before="0"/>
        <w:rPr>
          <w:rFonts w:ascii="Times New Roman" w:hAnsi="Times New Roman"/>
          <w:szCs w:val="18"/>
        </w:rPr>
      </w:pPr>
      <w:r>
        <w:rPr>
          <w:rFonts w:ascii="Times New Roman" w:hAnsi="Times New Roman"/>
          <w:iCs/>
          <w:smallCaps/>
          <w:szCs w:val="18"/>
        </w:rPr>
        <w:t>V. Melchiorre</w:t>
      </w:r>
      <w:r w:rsidR="00440BE3" w:rsidRPr="00DF79A6">
        <w:rPr>
          <w:rFonts w:ascii="Times New Roman" w:hAnsi="Times New Roman"/>
          <w:iCs/>
          <w:smallCaps/>
          <w:szCs w:val="18"/>
        </w:rPr>
        <w:t xml:space="preserve"> ,  </w:t>
      </w:r>
      <w:r>
        <w:rPr>
          <w:rFonts w:ascii="Times New Roman" w:hAnsi="Times New Roman"/>
          <w:i/>
          <w:szCs w:val="18"/>
        </w:rPr>
        <w:t>Breviario di</w:t>
      </w:r>
      <w:r w:rsidR="00440BE3" w:rsidRPr="00DF79A6">
        <w:rPr>
          <w:rFonts w:ascii="Times New Roman" w:hAnsi="Times New Roman"/>
          <w:i/>
          <w:szCs w:val="18"/>
        </w:rPr>
        <w:t xml:space="preserve"> metafisica</w:t>
      </w:r>
      <w:r>
        <w:rPr>
          <w:rFonts w:ascii="Times New Roman" w:hAnsi="Times New Roman"/>
          <w:szCs w:val="18"/>
        </w:rPr>
        <w:t>, Morcelliana, Brescia 2011.</w:t>
      </w:r>
      <w:r w:rsidR="009D3D6C" w:rsidRPr="009D3D6C">
        <w:t xml:space="preserve"> </w:t>
      </w:r>
      <w:hyperlink r:id="rId9" w:history="1">
        <w:r w:rsidR="009D3D6C" w:rsidRPr="009D3D6C">
          <w:rPr>
            <w:rStyle w:val="Collegamentoipertestuale"/>
            <w:rFonts w:ascii="Times New Roman" w:hAnsi="Times New Roman"/>
            <w:szCs w:val="18"/>
          </w:rPr>
          <w:t>Acquista da VP</w:t>
        </w:r>
      </w:hyperlink>
    </w:p>
    <w:p w14:paraId="01AAC3F3" w14:textId="0CCE17C3" w:rsidR="003E2E7B" w:rsidRPr="003E2E7B" w:rsidRDefault="003E2E7B" w:rsidP="003E2E7B">
      <w:pPr>
        <w:pStyle w:val="Testo1"/>
        <w:spacing w:before="0"/>
        <w:rPr>
          <w:rFonts w:ascii="Times New Roman" w:hAnsi="Times New Roman"/>
          <w:szCs w:val="18"/>
        </w:rPr>
      </w:pPr>
      <w:r>
        <w:rPr>
          <w:rFonts w:ascii="Times New Roman" w:hAnsi="Times New Roman"/>
          <w:iCs/>
          <w:smallCaps/>
          <w:szCs w:val="18"/>
        </w:rPr>
        <w:t xml:space="preserve">I. </w:t>
      </w:r>
      <w:r w:rsidRPr="003E2E7B">
        <w:rPr>
          <w:rFonts w:ascii="Times New Roman" w:hAnsi="Times New Roman"/>
          <w:iCs/>
          <w:smallCaps/>
          <w:szCs w:val="18"/>
        </w:rPr>
        <w:t>Kant</w:t>
      </w:r>
      <w:r>
        <w:rPr>
          <w:rFonts w:ascii="Times New Roman" w:hAnsi="Times New Roman"/>
          <w:szCs w:val="18"/>
        </w:rPr>
        <w:t xml:space="preserve">, </w:t>
      </w:r>
      <w:r w:rsidRPr="003E2E7B">
        <w:rPr>
          <w:rFonts w:ascii="Times New Roman" w:hAnsi="Times New Roman"/>
          <w:i/>
          <w:szCs w:val="18"/>
        </w:rPr>
        <w:t>Prolegomeni ad ogni futura metafisica che possa presentarsi come scienza</w:t>
      </w:r>
      <w:r>
        <w:rPr>
          <w:rFonts w:ascii="Times New Roman" w:hAnsi="Times New Roman"/>
          <w:szCs w:val="18"/>
        </w:rPr>
        <w:t>, Scholè, Brescia 2024.</w:t>
      </w:r>
      <w:r w:rsidR="009D3D6C" w:rsidRPr="009D3D6C">
        <w:t xml:space="preserve"> </w:t>
      </w:r>
      <w:hyperlink r:id="rId10" w:history="1">
        <w:r w:rsidR="009D3D6C" w:rsidRPr="009D3D6C">
          <w:rPr>
            <w:rStyle w:val="Collegamentoipertestuale"/>
            <w:rFonts w:ascii="Times New Roman" w:hAnsi="Times New Roman"/>
            <w:szCs w:val="18"/>
          </w:rPr>
          <w:t>Acquista da VP</w:t>
        </w:r>
      </w:hyperlink>
    </w:p>
    <w:p w14:paraId="46007ED5" w14:textId="0E10B3FD" w:rsidR="003D656D" w:rsidRPr="002C2B76" w:rsidRDefault="0099172E" w:rsidP="003D656D">
      <w:pPr>
        <w:pStyle w:val="Testo1"/>
        <w:spacing w:before="0"/>
        <w:ind w:firstLine="0"/>
        <w:rPr>
          <w:rFonts w:ascii="Times New Roman" w:hAnsi="Times New Roman"/>
          <w:b/>
          <w:szCs w:val="18"/>
        </w:rPr>
      </w:pPr>
      <w:r w:rsidRPr="002C2B76">
        <w:rPr>
          <w:rFonts w:ascii="Times New Roman" w:hAnsi="Times New Roman"/>
          <w:b/>
          <w:szCs w:val="18"/>
        </w:rPr>
        <w:t>II modulo</w:t>
      </w:r>
    </w:p>
    <w:p w14:paraId="2816BA7E" w14:textId="6282B9D8" w:rsidR="0015646A" w:rsidRPr="00DF79A6" w:rsidRDefault="0015646A" w:rsidP="0015646A">
      <w:pPr>
        <w:pStyle w:val="Testo1"/>
        <w:spacing w:before="0"/>
        <w:rPr>
          <w:rFonts w:ascii="Times New Roman" w:hAnsi="Times New Roman"/>
          <w:szCs w:val="18"/>
        </w:rPr>
      </w:pPr>
      <w:r w:rsidRPr="00DF79A6">
        <w:rPr>
          <w:rFonts w:ascii="Times New Roman" w:hAnsi="Times New Roman"/>
          <w:szCs w:val="18"/>
        </w:rPr>
        <w:t>Appunti delle lezioni</w:t>
      </w:r>
      <w:r w:rsidR="00D3116C" w:rsidRPr="00DF79A6">
        <w:rPr>
          <w:rFonts w:ascii="Times New Roman" w:hAnsi="Times New Roman"/>
          <w:szCs w:val="18"/>
        </w:rPr>
        <w:t xml:space="preserve"> e materiali messi a disposizione d</w:t>
      </w:r>
      <w:r w:rsidR="000115DA" w:rsidRPr="00DF79A6">
        <w:rPr>
          <w:rFonts w:ascii="Times New Roman" w:hAnsi="Times New Roman"/>
          <w:szCs w:val="18"/>
        </w:rPr>
        <w:t>a</w:t>
      </w:r>
      <w:r w:rsidR="00D3116C" w:rsidRPr="00DF79A6">
        <w:rPr>
          <w:rFonts w:ascii="Times New Roman" w:hAnsi="Times New Roman"/>
          <w:szCs w:val="18"/>
        </w:rPr>
        <w:t>l docente</w:t>
      </w:r>
      <w:r w:rsidR="00DE5A96" w:rsidRPr="00DF79A6">
        <w:rPr>
          <w:rFonts w:ascii="Times New Roman" w:hAnsi="Times New Roman"/>
          <w:szCs w:val="18"/>
        </w:rPr>
        <w:t xml:space="preserve"> </w:t>
      </w:r>
      <w:r w:rsidRPr="00DF79A6">
        <w:rPr>
          <w:rFonts w:ascii="Times New Roman" w:hAnsi="Times New Roman"/>
          <w:szCs w:val="18"/>
        </w:rPr>
        <w:t xml:space="preserve">su BlackBoard </w:t>
      </w:r>
      <w:hyperlink r:id="rId11" w:history="1">
        <w:r w:rsidRPr="00DF79A6">
          <w:rPr>
            <w:rStyle w:val="Collegamentoipertestuale"/>
            <w:rFonts w:ascii="Times New Roman" w:hAnsi="Times New Roman"/>
            <w:i/>
            <w:szCs w:val="18"/>
          </w:rPr>
          <w:t>https://blackboard.unicatt.it</w:t>
        </w:r>
      </w:hyperlink>
    </w:p>
    <w:p w14:paraId="59E45827" w14:textId="5A01E520" w:rsidR="0015646A" w:rsidRPr="005068F5" w:rsidRDefault="00045537" w:rsidP="003D656D">
      <w:pPr>
        <w:pStyle w:val="Testo1"/>
        <w:spacing w:before="0"/>
        <w:ind w:firstLine="0"/>
        <w:rPr>
          <w:rFonts w:ascii="Times New Roman" w:hAnsi="Times New Roman"/>
          <w:szCs w:val="18"/>
        </w:rPr>
      </w:pPr>
      <w:r w:rsidRPr="00DF79A6">
        <w:rPr>
          <w:rFonts w:ascii="Times New Roman" w:hAnsi="Times New Roman"/>
          <w:szCs w:val="18"/>
        </w:rPr>
        <w:t xml:space="preserve">- </w:t>
      </w:r>
      <w:r w:rsidR="003E2E7B">
        <w:rPr>
          <w:rFonts w:ascii="Times New Roman" w:hAnsi="Times New Roman"/>
          <w:smallCaps/>
          <w:szCs w:val="18"/>
        </w:rPr>
        <w:t>S</w:t>
      </w:r>
      <w:r w:rsidR="005055DC" w:rsidRPr="00DF79A6">
        <w:rPr>
          <w:rFonts w:ascii="Times New Roman" w:hAnsi="Times New Roman"/>
          <w:smallCaps/>
          <w:szCs w:val="18"/>
        </w:rPr>
        <w:t xml:space="preserve">. </w:t>
      </w:r>
      <w:r w:rsidR="003E2E7B">
        <w:rPr>
          <w:rFonts w:ascii="Times New Roman" w:hAnsi="Times New Roman"/>
          <w:smallCaps/>
          <w:szCs w:val="18"/>
        </w:rPr>
        <w:t>Kierkegaard</w:t>
      </w:r>
      <w:r w:rsidR="005055DC" w:rsidRPr="00DF79A6">
        <w:rPr>
          <w:rFonts w:ascii="Times New Roman" w:hAnsi="Times New Roman"/>
          <w:smallCaps/>
          <w:szCs w:val="18"/>
        </w:rPr>
        <w:t xml:space="preserve">, </w:t>
      </w:r>
      <w:r w:rsidR="003E2E7B">
        <w:rPr>
          <w:rFonts w:ascii="Times New Roman" w:hAnsi="Times New Roman"/>
          <w:i/>
          <w:szCs w:val="18"/>
        </w:rPr>
        <w:t>Briciole di filosofia</w:t>
      </w:r>
      <w:r w:rsidR="003E2E7B">
        <w:rPr>
          <w:rFonts w:ascii="Times New Roman" w:hAnsi="Times New Roman"/>
          <w:szCs w:val="18"/>
        </w:rPr>
        <w:t xml:space="preserve">, </w:t>
      </w:r>
      <w:r w:rsidR="005068F5">
        <w:rPr>
          <w:rFonts w:ascii="Times New Roman" w:hAnsi="Times New Roman"/>
          <w:szCs w:val="18"/>
        </w:rPr>
        <w:t xml:space="preserve">in Id., </w:t>
      </w:r>
      <w:r w:rsidR="005068F5">
        <w:rPr>
          <w:rFonts w:ascii="Times New Roman" w:hAnsi="Times New Roman"/>
          <w:i/>
          <w:szCs w:val="18"/>
        </w:rPr>
        <w:t>Le grandi opere filosofiche e teologiche</w:t>
      </w:r>
      <w:r w:rsidR="005068F5">
        <w:rPr>
          <w:rFonts w:ascii="Times New Roman" w:hAnsi="Times New Roman"/>
          <w:szCs w:val="18"/>
        </w:rPr>
        <w:t>, Bompiani, Milano 2013, pp. 5991-743.</w:t>
      </w:r>
    </w:p>
    <w:p w14:paraId="02018901" w14:textId="304C0FB7" w:rsidR="005068F5" w:rsidRDefault="005068F5" w:rsidP="005068F5">
      <w:pPr>
        <w:pStyle w:val="Testo1"/>
        <w:spacing w:before="0"/>
        <w:ind w:firstLine="0"/>
        <w:rPr>
          <w:rFonts w:ascii="Times New Roman" w:hAnsi="Times New Roman"/>
          <w:szCs w:val="18"/>
        </w:rPr>
      </w:pPr>
      <w:r>
        <w:rPr>
          <w:rFonts w:ascii="Times New Roman" w:hAnsi="Times New Roman"/>
          <w:smallCaps/>
          <w:szCs w:val="18"/>
        </w:rPr>
        <w:t>S</w:t>
      </w:r>
      <w:r w:rsidRPr="00DF79A6">
        <w:rPr>
          <w:rFonts w:ascii="Times New Roman" w:hAnsi="Times New Roman"/>
          <w:smallCaps/>
          <w:szCs w:val="18"/>
        </w:rPr>
        <w:t xml:space="preserve">. </w:t>
      </w:r>
      <w:r>
        <w:rPr>
          <w:rFonts w:ascii="Times New Roman" w:hAnsi="Times New Roman"/>
          <w:smallCaps/>
          <w:szCs w:val="18"/>
        </w:rPr>
        <w:t xml:space="preserve">Kierkegaard, </w:t>
      </w:r>
      <w:r w:rsidRPr="005068F5">
        <w:rPr>
          <w:rFonts w:ascii="Times New Roman" w:hAnsi="Times New Roman"/>
          <w:i/>
          <w:szCs w:val="18"/>
        </w:rPr>
        <w:t>Pos</w:t>
      </w:r>
      <w:r>
        <w:rPr>
          <w:rFonts w:ascii="Times New Roman" w:hAnsi="Times New Roman"/>
          <w:i/>
          <w:szCs w:val="18"/>
        </w:rPr>
        <w:t>tilla conclusiva non scientifica a “Briciole di filosofia”</w:t>
      </w:r>
      <w:r>
        <w:rPr>
          <w:rFonts w:ascii="Times New Roman" w:hAnsi="Times New Roman"/>
          <w:szCs w:val="18"/>
        </w:rPr>
        <w:t xml:space="preserve">, in Id., </w:t>
      </w:r>
      <w:r>
        <w:rPr>
          <w:rFonts w:ascii="Times New Roman" w:hAnsi="Times New Roman"/>
          <w:i/>
          <w:szCs w:val="18"/>
        </w:rPr>
        <w:t>Le grandi opere filosofiche e teologiche</w:t>
      </w:r>
      <w:r>
        <w:rPr>
          <w:rFonts w:ascii="Times New Roman" w:hAnsi="Times New Roman"/>
          <w:szCs w:val="18"/>
        </w:rPr>
        <w:t>,</w:t>
      </w:r>
      <w:r w:rsidRPr="005068F5">
        <w:rPr>
          <w:rFonts w:ascii="Times New Roman" w:hAnsi="Times New Roman"/>
          <w:szCs w:val="18"/>
        </w:rPr>
        <w:t xml:space="preserve"> </w:t>
      </w:r>
      <w:r>
        <w:rPr>
          <w:rFonts w:ascii="Times New Roman" w:hAnsi="Times New Roman"/>
          <w:szCs w:val="18"/>
        </w:rPr>
        <w:t>Bompiani, Milano 2013, pp. 745-1647 (solo le parti che verranno indicate a lezione).</w:t>
      </w:r>
    </w:p>
    <w:p w14:paraId="7103B678" w14:textId="4E7D20A4" w:rsidR="005068F5" w:rsidRPr="005068F5" w:rsidRDefault="005068F5" w:rsidP="005068F5">
      <w:pPr>
        <w:pStyle w:val="Testo1"/>
        <w:spacing w:before="0"/>
        <w:ind w:firstLine="0"/>
        <w:rPr>
          <w:rFonts w:ascii="Times New Roman" w:hAnsi="Times New Roman"/>
          <w:szCs w:val="18"/>
        </w:rPr>
      </w:pPr>
      <w:r>
        <w:rPr>
          <w:rFonts w:ascii="Times New Roman" w:hAnsi="Times New Roman"/>
          <w:szCs w:val="18"/>
        </w:rPr>
        <w:t xml:space="preserve">I. </w:t>
      </w:r>
      <w:r w:rsidRPr="005068F5">
        <w:rPr>
          <w:rFonts w:ascii="Times New Roman" w:hAnsi="Times New Roman"/>
          <w:smallCaps/>
          <w:szCs w:val="18"/>
        </w:rPr>
        <w:t>Basso</w:t>
      </w:r>
      <w:r>
        <w:rPr>
          <w:rFonts w:ascii="Times New Roman" w:hAnsi="Times New Roman"/>
          <w:szCs w:val="18"/>
        </w:rPr>
        <w:t xml:space="preserve">, </w:t>
      </w:r>
      <w:r>
        <w:rPr>
          <w:rFonts w:ascii="Times New Roman" w:hAnsi="Times New Roman"/>
          <w:i/>
          <w:szCs w:val="18"/>
        </w:rPr>
        <w:t>Søren Kierkegaard e la metafisica di Aristotele</w:t>
      </w:r>
      <w:r>
        <w:rPr>
          <w:rFonts w:ascii="Times New Roman" w:hAnsi="Times New Roman"/>
          <w:szCs w:val="18"/>
        </w:rPr>
        <w:t xml:space="preserve">. </w:t>
      </w:r>
      <w:r>
        <w:rPr>
          <w:rFonts w:ascii="Times New Roman" w:hAnsi="Times New Roman"/>
          <w:i/>
          <w:szCs w:val="18"/>
        </w:rPr>
        <w:t>Un percorso di lettura</w:t>
      </w:r>
      <w:r>
        <w:rPr>
          <w:rFonts w:ascii="Times New Roman" w:hAnsi="Times New Roman"/>
          <w:szCs w:val="18"/>
        </w:rPr>
        <w:t>, Alboversorio 2014.</w:t>
      </w:r>
    </w:p>
    <w:p w14:paraId="19B02DFE" w14:textId="1EF70669" w:rsidR="00686C77" w:rsidRPr="00DF79A6" w:rsidRDefault="004C5A71" w:rsidP="00DF79A6">
      <w:pPr>
        <w:pStyle w:val="Testo1"/>
        <w:spacing w:line="240" w:lineRule="auto"/>
        <w:ind w:firstLine="0"/>
        <w:rPr>
          <w:rFonts w:ascii="Times New Roman" w:hAnsi="Times New Roman"/>
          <w:smallCaps/>
          <w:spacing w:val="-5"/>
          <w:szCs w:val="18"/>
        </w:rPr>
      </w:pPr>
      <w:r w:rsidRPr="00DF79A6">
        <w:rPr>
          <w:rFonts w:ascii="Times New Roman" w:hAnsi="Times New Roman"/>
          <w:szCs w:val="18"/>
        </w:rPr>
        <w:t>Letture</w:t>
      </w:r>
      <w:r w:rsidRPr="00DF79A6">
        <w:rPr>
          <w:rFonts w:ascii="Times New Roman" w:hAnsi="Times New Roman"/>
          <w:smallCaps/>
          <w:spacing w:val="-5"/>
          <w:szCs w:val="18"/>
        </w:rPr>
        <w:t xml:space="preserve"> </w:t>
      </w:r>
      <w:r w:rsidRPr="00DF79A6">
        <w:rPr>
          <w:rFonts w:ascii="Times New Roman" w:hAnsi="Times New Roman"/>
          <w:szCs w:val="18"/>
        </w:rPr>
        <w:t>consigliate</w:t>
      </w:r>
      <w:r w:rsidRPr="00DF79A6">
        <w:rPr>
          <w:rFonts w:ascii="Times New Roman" w:hAnsi="Times New Roman"/>
          <w:smallCaps/>
          <w:spacing w:val="-5"/>
          <w:szCs w:val="18"/>
        </w:rPr>
        <w:t>:</w:t>
      </w:r>
    </w:p>
    <w:p w14:paraId="4190E277" w14:textId="41129A56" w:rsidR="000115DA" w:rsidRPr="00DF79A6" w:rsidRDefault="000115DA" w:rsidP="00D83085">
      <w:pPr>
        <w:pStyle w:val="Testo1"/>
        <w:spacing w:before="0" w:line="240" w:lineRule="auto"/>
        <w:ind w:left="0" w:firstLine="284"/>
        <w:rPr>
          <w:rFonts w:ascii="Times New Roman" w:hAnsi="Times New Roman"/>
          <w:spacing w:val="-5"/>
          <w:szCs w:val="18"/>
        </w:rPr>
      </w:pPr>
      <w:r w:rsidRPr="00DF79A6">
        <w:rPr>
          <w:rFonts w:ascii="Times New Roman" w:hAnsi="Times New Roman"/>
          <w:spacing w:val="-5"/>
          <w:szCs w:val="18"/>
        </w:rPr>
        <w:t xml:space="preserve">- </w:t>
      </w:r>
      <w:r w:rsidR="005068F5">
        <w:rPr>
          <w:rFonts w:ascii="Times New Roman" w:hAnsi="Times New Roman"/>
          <w:spacing w:val="-5"/>
          <w:szCs w:val="18"/>
        </w:rPr>
        <w:t>E</w:t>
      </w:r>
      <w:r w:rsidRPr="00DF79A6">
        <w:rPr>
          <w:rFonts w:ascii="Times New Roman" w:hAnsi="Times New Roman"/>
          <w:spacing w:val="-5"/>
          <w:szCs w:val="18"/>
        </w:rPr>
        <w:t xml:space="preserve">. </w:t>
      </w:r>
      <w:r w:rsidR="005068F5">
        <w:rPr>
          <w:rFonts w:ascii="Times New Roman" w:hAnsi="Times New Roman"/>
          <w:smallCaps/>
          <w:szCs w:val="18"/>
        </w:rPr>
        <w:t>Rocca</w:t>
      </w:r>
      <w:r w:rsidRPr="00DF79A6">
        <w:rPr>
          <w:rFonts w:ascii="Times New Roman" w:hAnsi="Times New Roman"/>
          <w:spacing w:val="-5"/>
          <w:szCs w:val="18"/>
        </w:rPr>
        <w:t xml:space="preserve">, </w:t>
      </w:r>
      <w:r w:rsidR="005068F5">
        <w:rPr>
          <w:rFonts w:ascii="Times New Roman" w:hAnsi="Times New Roman"/>
          <w:i/>
          <w:spacing w:val="-5"/>
          <w:szCs w:val="18"/>
        </w:rPr>
        <w:t>Kierkegaard</w:t>
      </w:r>
      <w:r w:rsidRPr="00DF79A6">
        <w:rPr>
          <w:rFonts w:ascii="Times New Roman" w:hAnsi="Times New Roman"/>
          <w:spacing w:val="-5"/>
          <w:szCs w:val="18"/>
        </w:rPr>
        <w:t xml:space="preserve">, </w:t>
      </w:r>
      <w:r w:rsidR="005068F5">
        <w:rPr>
          <w:rFonts w:ascii="Times New Roman" w:hAnsi="Times New Roman"/>
          <w:spacing w:val="-5"/>
          <w:szCs w:val="18"/>
        </w:rPr>
        <w:t>Carocci, Roma 2013.</w:t>
      </w:r>
      <w:r w:rsidR="009D3D6C" w:rsidRPr="009D3D6C">
        <w:t xml:space="preserve"> </w:t>
      </w:r>
      <w:hyperlink r:id="rId12" w:history="1">
        <w:r w:rsidR="009D3D6C" w:rsidRPr="009D3D6C">
          <w:rPr>
            <w:rStyle w:val="Collegamentoipertestuale"/>
            <w:rFonts w:ascii="Times New Roman" w:hAnsi="Times New Roman"/>
            <w:spacing w:val="-5"/>
            <w:szCs w:val="18"/>
          </w:rPr>
          <w:t>Acquista da VP</w:t>
        </w:r>
      </w:hyperlink>
    </w:p>
    <w:p w14:paraId="1A41845A" w14:textId="5F15B158" w:rsidR="00B65CD0" w:rsidRPr="00811152" w:rsidRDefault="00B65CD0" w:rsidP="00B65CD0">
      <w:pPr>
        <w:spacing w:before="240" w:after="120" w:line="220" w:lineRule="exact"/>
        <w:rPr>
          <w:b/>
          <w:i/>
          <w:noProof/>
          <w:sz w:val="18"/>
          <w:szCs w:val="18"/>
        </w:rPr>
      </w:pPr>
      <w:r w:rsidRPr="00811152">
        <w:rPr>
          <w:b/>
          <w:i/>
          <w:noProof/>
          <w:sz w:val="18"/>
          <w:szCs w:val="18"/>
        </w:rPr>
        <w:t>DIDATTICA DEL CORSO</w:t>
      </w:r>
    </w:p>
    <w:p w14:paraId="5E7F412B" w14:textId="6DAFF726" w:rsidR="00B65CD0" w:rsidRPr="00DF79A6" w:rsidRDefault="00B65CD0" w:rsidP="00B65CD0">
      <w:pPr>
        <w:pStyle w:val="Testo2"/>
        <w:rPr>
          <w:rFonts w:ascii="Times New Roman" w:hAnsi="Times New Roman"/>
          <w:szCs w:val="18"/>
        </w:rPr>
      </w:pPr>
      <w:r w:rsidRPr="00DF79A6">
        <w:rPr>
          <w:rFonts w:ascii="Times New Roman" w:hAnsi="Times New Roman"/>
          <w:szCs w:val="18"/>
        </w:rPr>
        <w:t xml:space="preserve">Il corso </w:t>
      </w:r>
      <w:r w:rsidR="0099172E">
        <w:rPr>
          <w:rFonts w:ascii="Times New Roman" w:hAnsi="Times New Roman"/>
          <w:szCs w:val="18"/>
        </w:rPr>
        <w:t>è suddiviso in due moduli</w:t>
      </w:r>
      <w:r w:rsidRPr="00DF79A6">
        <w:rPr>
          <w:rFonts w:ascii="Times New Roman" w:hAnsi="Times New Roman"/>
          <w:szCs w:val="18"/>
        </w:rPr>
        <w:t xml:space="preserve"> (</w:t>
      </w:r>
      <w:r w:rsidR="0060601A">
        <w:rPr>
          <w:rFonts w:ascii="Times New Roman" w:hAnsi="Times New Roman"/>
          <w:szCs w:val="18"/>
        </w:rPr>
        <w:t xml:space="preserve">1 modulo: </w:t>
      </w:r>
      <w:r w:rsidR="0099172E">
        <w:rPr>
          <w:rFonts w:ascii="Times New Roman" w:hAnsi="Times New Roman"/>
          <w:szCs w:val="18"/>
        </w:rPr>
        <w:t>6 CFU</w:t>
      </w:r>
      <w:r w:rsidR="00604E45">
        <w:rPr>
          <w:rFonts w:ascii="Times New Roman" w:hAnsi="Times New Roman"/>
          <w:szCs w:val="18"/>
        </w:rPr>
        <w:t>,</w:t>
      </w:r>
      <w:r w:rsidR="0099172E">
        <w:rPr>
          <w:rFonts w:ascii="Times New Roman" w:hAnsi="Times New Roman"/>
          <w:szCs w:val="18"/>
        </w:rPr>
        <w:t xml:space="preserve"> 30 ore</w:t>
      </w:r>
      <w:r w:rsidR="0060601A">
        <w:rPr>
          <w:rFonts w:ascii="Times New Roman" w:hAnsi="Times New Roman"/>
          <w:szCs w:val="18"/>
        </w:rPr>
        <w:t xml:space="preserve">; </w:t>
      </w:r>
      <w:r w:rsidR="0099172E">
        <w:rPr>
          <w:rFonts w:ascii="Times New Roman" w:hAnsi="Times New Roman"/>
          <w:szCs w:val="18"/>
        </w:rPr>
        <w:t xml:space="preserve">o </w:t>
      </w:r>
      <w:r w:rsidRPr="00DF79A6">
        <w:rPr>
          <w:rFonts w:ascii="Times New Roman" w:hAnsi="Times New Roman"/>
          <w:szCs w:val="18"/>
        </w:rPr>
        <w:t>12 CFU corrispondenti a 60 ore) e sarà svolto mediante lezioni frontali, accompagnate dalla lettura e dal commento in aula dei testi indicati nella bibliografia, con discussioni e dibattito su temi specifici e lezioni in forma di dialogo.</w:t>
      </w:r>
    </w:p>
    <w:p w14:paraId="52F3EB9B" w14:textId="206336B5" w:rsidR="0083213D" w:rsidRPr="00DF79A6" w:rsidRDefault="00B65CD0" w:rsidP="0083213D">
      <w:pPr>
        <w:pStyle w:val="Testo2"/>
        <w:rPr>
          <w:rFonts w:ascii="Times New Roman" w:hAnsi="Times New Roman"/>
          <w:szCs w:val="18"/>
        </w:rPr>
      </w:pPr>
      <w:r w:rsidRPr="00DF79A6">
        <w:rPr>
          <w:rFonts w:ascii="Times New Roman" w:hAnsi="Times New Roman"/>
          <w:szCs w:val="18"/>
        </w:rPr>
        <w:t>Il corso si terrà nel primo e nel secondo semestre e la lingua d’insegnamento sarà l’italiano.</w:t>
      </w:r>
    </w:p>
    <w:p w14:paraId="5957CDF5" w14:textId="7E41A8DB" w:rsidR="00440BE3" w:rsidRPr="00DF79A6" w:rsidRDefault="0060601A" w:rsidP="00440BE3">
      <w:pPr>
        <w:pStyle w:val="Testo2"/>
        <w:rPr>
          <w:rFonts w:ascii="Times New Roman" w:hAnsi="Times New Roman"/>
          <w:szCs w:val="18"/>
        </w:rPr>
      </w:pPr>
      <w:r>
        <w:rPr>
          <w:rFonts w:ascii="Times New Roman" w:hAnsi="Times New Roman"/>
          <w:szCs w:val="18"/>
        </w:rPr>
        <w:lastRenderedPageBreak/>
        <w:t>I</w:t>
      </w:r>
      <w:r w:rsidR="00440BE3" w:rsidRPr="00DF79A6">
        <w:rPr>
          <w:rFonts w:ascii="Times New Roman" w:hAnsi="Times New Roman"/>
          <w:szCs w:val="18"/>
        </w:rPr>
        <w:t xml:space="preserve"> testi indicati di seguito saranno oggetto di seminari facoltativi di lettura e approfondimento in vista della redazione di un paper che sarà oggetto di valutazione</w:t>
      </w:r>
      <w:r>
        <w:rPr>
          <w:rFonts w:ascii="Times New Roman" w:hAnsi="Times New Roman"/>
          <w:szCs w:val="18"/>
        </w:rPr>
        <w:t xml:space="preserve"> sia che si intenda sostenere l’esame semestrale da 30 ore, 6 CFU, sia che si intenda seguire il corso da 12 CFU, 60 ore</w:t>
      </w:r>
      <w:r w:rsidR="00440BE3" w:rsidRPr="00DF79A6">
        <w:rPr>
          <w:rFonts w:ascii="Times New Roman" w:hAnsi="Times New Roman"/>
          <w:szCs w:val="18"/>
        </w:rPr>
        <w:t>:</w:t>
      </w:r>
    </w:p>
    <w:p w14:paraId="040E6DC9" w14:textId="39A13EB6" w:rsidR="00AC3578" w:rsidRPr="00AC3578" w:rsidRDefault="006811DA" w:rsidP="00AC3578">
      <w:pPr>
        <w:pStyle w:val="Testo2"/>
        <w:spacing w:line="240" w:lineRule="atLeast"/>
        <w:ind w:left="284" w:hanging="284"/>
        <w:rPr>
          <w:rFonts w:ascii="Times New Roman" w:hAnsi="Times New Roman"/>
          <w:spacing w:val="-5"/>
          <w:szCs w:val="18"/>
        </w:rPr>
      </w:pPr>
      <w:r w:rsidRPr="00DF79A6">
        <w:rPr>
          <w:rFonts w:ascii="Times New Roman" w:hAnsi="Times New Roman"/>
          <w:smallCaps/>
          <w:spacing w:val="-5"/>
          <w:szCs w:val="18"/>
        </w:rPr>
        <w:t xml:space="preserve">F.W.J. Schelling, </w:t>
      </w:r>
      <w:r w:rsidRPr="00DF79A6">
        <w:rPr>
          <w:rFonts w:ascii="Times New Roman" w:hAnsi="Times New Roman"/>
          <w:i/>
          <w:spacing w:val="-5"/>
          <w:szCs w:val="18"/>
        </w:rPr>
        <w:t>Ricerche filosofiche sull’essenza della libertà umana</w:t>
      </w:r>
      <w:r w:rsidR="00AC3578">
        <w:rPr>
          <w:rFonts w:ascii="Times New Roman" w:hAnsi="Times New Roman"/>
          <w:spacing w:val="-5"/>
          <w:szCs w:val="18"/>
        </w:rPr>
        <w:t xml:space="preserve">, in Id., </w:t>
      </w:r>
      <w:r w:rsidR="00AC3578">
        <w:rPr>
          <w:rFonts w:ascii="Times New Roman" w:hAnsi="Times New Roman"/>
          <w:i/>
          <w:spacing w:val="-5"/>
          <w:szCs w:val="18"/>
        </w:rPr>
        <w:t>Scritti sulla filosofia, la religione, la libertà</w:t>
      </w:r>
      <w:r w:rsidR="00AC3578">
        <w:rPr>
          <w:rFonts w:ascii="Times New Roman" w:hAnsi="Times New Roman"/>
          <w:spacing w:val="-5"/>
          <w:szCs w:val="18"/>
        </w:rPr>
        <w:t xml:space="preserve">, </w:t>
      </w:r>
      <w:r w:rsidR="0099172E">
        <w:rPr>
          <w:rFonts w:ascii="Times New Roman" w:hAnsi="Times New Roman"/>
          <w:spacing w:val="-5"/>
          <w:szCs w:val="18"/>
        </w:rPr>
        <w:t>Mursia, Milano 2014;</w:t>
      </w:r>
    </w:p>
    <w:p w14:paraId="4BEA5EAF" w14:textId="60A6F975" w:rsidR="006811DA" w:rsidRPr="00AC3578" w:rsidRDefault="006811DA" w:rsidP="00440BE3">
      <w:pPr>
        <w:pStyle w:val="Testo2"/>
        <w:spacing w:line="240" w:lineRule="atLeast"/>
        <w:ind w:left="284" w:hanging="284"/>
        <w:rPr>
          <w:rFonts w:ascii="Times New Roman" w:hAnsi="Times New Roman"/>
          <w:spacing w:val="-5"/>
          <w:szCs w:val="18"/>
        </w:rPr>
      </w:pPr>
      <w:r w:rsidRPr="00DF79A6">
        <w:rPr>
          <w:rFonts w:ascii="Times New Roman" w:hAnsi="Times New Roman"/>
          <w:spacing w:val="-5"/>
          <w:szCs w:val="18"/>
        </w:rPr>
        <w:t xml:space="preserve">M. </w:t>
      </w:r>
      <w:r w:rsidRPr="00DF79A6">
        <w:rPr>
          <w:rFonts w:ascii="Times New Roman" w:hAnsi="Times New Roman"/>
          <w:smallCaps/>
          <w:spacing w:val="-5"/>
          <w:szCs w:val="18"/>
        </w:rPr>
        <w:t>Heidegger</w:t>
      </w:r>
      <w:r w:rsidRPr="00DF79A6">
        <w:rPr>
          <w:rFonts w:ascii="Times New Roman" w:hAnsi="Times New Roman"/>
          <w:spacing w:val="-5"/>
          <w:szCs w:val="18"/>
        </w:rPr>
        <w:t xml:space="preserve">, </w:t>
      </w:r>
      <w:r w:rsidRPr="00DF79A6">
        <w:rPr>
          <w:rFonts w:ascii="Times New Roman" w:hAnsi="Times New Roman"/>
          <w:i/>
          <w:spacing w:val="-5"/>
          <w:szCs w:val="18"/>
        </w:rPr>
        <w:t>Essere e tempo</w:t>
      </w:r>
      <w:r w:rsidR="00AC3578">
        <w:rPr>
          <w:rFonts w:ascii="Times New Roman" w:hAnsi="Times New Roman"/>
          <w:spacing w:val="-5"/>
          <w:szCs w:val="18"/>
        </w:rPr>
        <w:t xml:space="preserve">, Longanesi, </w:t>
      </w:r>
      <w:r w:rsidR="0099172E">
        <w:rPr>
          <w:rFonts w:ascii="Times New Roman" w:hAnsi="Times New Roman"/>
          <w:spacing w:val="-5"/>
          <w:szCs w:val="18"/>
        </w:rPr>
        <w:t>Milano 2015;</w:t>
      </w:r>
      <w:r w:rsidR="009D3D6C" w:rsidRPr="009D3D6C">
        <w:t xml:space="preserve"> </w:t>
      </w:r>
      <w:hyperlink r:id="rId13" w:history="1">
        <w:r w:rsidR="009D3D6C" w:rsidRPr="009D3D6C">
          <w:rPr>
            <w:rStyle w:val="Collegamentoipertestuale"/>
            <w:rFonts w:ascii="Times New Roman" w:hAnsi="Times New Roman"/>
            <w:spacing w:val="-5"/>
            <w:szCs w:val="18"/>
          </w:rPr>
          <w:t>Acquista da VP</w:t>
        </w:r>
      </w:hyperlink>
    </w:p>
    <w:p w14:paraId="722E93BB" w14:textId="3456BE09" w:rsidR="00440BE3" w:rsidRPr="00AC3578" w:rsidRDefault="00440BE3" w:rsidP="00440BE3">
      <w:pPr>
        <w:pStyle w:val="Testo2"/>
        <w:spacing w:line="240" w:lineRule="atLeast"/>
        <w:ind w:left="284" w:hanging="284"/>
        <w:rPr>
          <w:rStyle w:val="Collegamentoipertestuale"/>
          <w:rFonts w:ascii="Times New Roman" w:hAnsi="Times New Roman"/>
          <w:spacing w:val="-5"/>
          <w:szCs w:val="18"/>
        </w:rPr>
      </w:pPr>
      <w:r w:rsidRPr="00DF79A6">
        <w:rPr>
          <w:rFonts w:ascii="Times New Roman" w:hAnsi="Times New Roman"/>
          <w:smallCaps/>
          <w:spacing w:val="-5"/>
          <w:szCs w:val="18"/>
        </w:rPr>
        <w:t>F. Nietzsche,</w:t>
      </w:r>
      <w:r w:rsidRPr="00DF79A6">
        <w:rPr>
          <w:rFonts w:ascii="Times New Roman" w:hAnsi="Times New Roman"/>
          <w:i/>
          <w:spacing w:val="-5"/>
          <w:szCs w:val="18"/>
        </w:rPr>
        <w:t xml:space="preserve"> La gaia scienza</w:t>
      </w:r>
      <w:r w:rsidR="00AC3578">
        <w:rPr>
          <w:rFonts w:ascii="Times New Roman" w:hAnsi="Times New Roman"/>
          <w:spacing w:val="-5"/>
          <w:szCs w:val="18"/>
        </w:rPr>
        <w:t xml:space="preserve">, Adelphi, Milano </w:t>
      </w:r>
      <w:r w:rsidR="0099172E">
        <w:rPr>
          <w:rFonts w:ascii="Times New Roman" w:hAnsi="Times New Roman"/>
          <w:spacing w:val="-5"/>
          <w:szCs w:val="18"/>
        </w:rPr>
        <w:t>1977;</w:t>
      </w:r>
      <w:r w:rsidR="009D3D6C" w:rsidRPr="009D3D6C">
        <w:t xml:space="preserve"> </w:t>
      </w:r>
      <w:hyperlink r:id="rId14" w:history="1">
        <w:r w:rsidR="009D3D6C" w:rsidRPr="009D3D6C">
          <w:rPr>
            <w:rStyle w:val="Collegamentoipertestuale"/>
            <w:rFonts w:ascii="Times New Roman" w:hAnsi="Times New Roman"/>
            <w:spacing w:val="-5"/>
            <w:szCs w:val="18"/>
          </w:rPr>
          <w:t>Acquista da VP</w:t>
        </w:r>
      </w:hyperlink>
    </w:p>
    <w:p w14:paraId="6C2E0233" w14:textId="394366A0" w:rsidR="00AC3578" w:rsidRPr="00AC3578" w:rsidRDefault="00AC3578" w:rsidP="00440BE3">
      <w:pPr>
        <w:pStyle w:val="Testo2"/>
        <w:spacing w:line="240" w:lineRule="atLeast"/>
        <w:ind w:left="284" w:hanging="284"/>
        <w:rPr>
          <w:rFonts w:ascii="Times New Roman" w:hAnsi="Times New Roman"/>
          <w:i/>
          <w:spacing w:val="-5"/>
          <w:szCs w:val="18"/>
        </w:rPr>
      </w:pPr>
      <w:r w:rsidRPr="00AC3578">
        <w:rPr>
          <w:rFonts w:ascii="Times New Roman" w:hAnsi="Times New Roman"/>
          <w:smallCaps/>
          <w:spacing w:val="-5"/>
          <w:szCs w:val="18"/>
        </w:rPr>
        <w:t>J.-P. Sa</w:t>
      </w:r>
      <w:r>
        <w:rPr>
          <w:rFonts w:ascii="Times New Roman" w:hAnsi="Times New Roman"/>
          <w:smallCaps/>
          <w:spacing w:val="-5"/>
          <w:szCs w:val="18"/>
        </w:rPr>
        <w:t>rtre</w:t>
      </w:r>
      <w:r w:rsidRPr="00AC3578">
        <w:rPr>
          <w:rFonts w:ascii="Times New Roman" w:hAnsi="Times New Roman"/>
          <w:smallCaps/>
          <w:spacing w:val="-5"/>
          <w:szCs w:val="18"/>
        </w:rPr>
        <w:t xml:space="preserve">, </w:t>
      </w:r>
      <w:r>
        <w:rPr>
          <w:rFonts w:ascii="Times New Roman" w:hAnsi="Times New Roman"/>
          <w:i/>
          <w:spacing w:val="-5"/>
          <w:szCs w:val="18"/>
        </w:rPr>
        <w:t>L’essere e il nulla</w:t>
      </w:r>
      <w:r w:rsidRPr="00AC3578">
        <w:rPr>
          <w:rFonts w:ascii="Times New Roman" w:hAnsi="Times New Roman"/>
          <w:spacing w:val="-5"/>
          <w:szCs w:val="18"/>
        </w:rPr>
        <w:t xml:space="preserve">, </w:t>
      </w:r>
      <w:r>
        <w:rPr>
          <w:rFonts w:ascii="Times New Roman" w:hAnsi="Times New Roman"/>
          <w:spacing w:val="-5"/>
          <w:szCs w:val="18"/>
        </w:rPr>
        <w:t>il Saggia</w:t>
      </w:r>
      <w:r w:rsidR="0099172E">
        <w:rPr>
          <w:rFonts w:ascii="Times New Roman" w:hAnsi="Times New Roman"/>
          <w:spacing w:val="-5"/>
          <w:szCs w:val="18"/>
        </w:rPr>
        <w:t>tore</w:t>
      </w:r>
      <w:r w:rsidRPr="00AC3578">
        <w:rPr>
          <w:rFonts w:ascii="Times New Roman" w:hAnsi="Times New Roman"/>
          <w:spacing w:val="-5"/>
          <w:szCs w:val="18"/>
        </w:rPr>
        <w:t xml:space="preserve">, Milano </w:t>
      </w:r>
      <w:r w:rsidR="0099172E">
        <w:rPr>
          <w:rFonts w:ascii="Times New Roman" w:hAnsi="Times New Roman"/>
          <w:spacing w:val="-5"/>
          <w:szCs w:val="18"/>
        </w:rPr>
        <w:t>2023.</w:t>
      </w:r>
      <w:r w:rsidR="009D3D6C" w:rsidRPr="009D3D6C">
        <w:t xml:space="preserve"> </w:t>
      </w:r>
      <w:hyperlink r:id="rId15" w:history="1">
        <w:r w:rsidR="009D3D6C" w:rsidRPr="009D3D6C">
          <w:rPr>
            <w:rStyle w:val="Collegamentoipertestuale"/>
            <w:rFonts w:ascii="Times New Roman" w:hAnsi="Times New Roman"/>
            <w:spacing w:val="-5"/>
            <w:szCs w:val="18"/>
          </w:rPr>
          <w:t>Acquista da VP</w:t>
        </w:r>
      </w:hyperlink>
    </w:p>
    <w:p w14:paraId="3A314FDE" w14:textId="77777777" w:rsidR="00440BE3" w:rsidRPr="00DF79A6" w:rsidRDefault="00440BE3" w:rsidP="00440BE3">
      <w:pPr>
        <w:pStyle w:val="Testo2"/>
        <w:rPr>
          <w:rStyle w:val="Collegamentoipertestuale"/>
          <w:rFonts w:ascii="Times New Roman" w:hAnsi="Times New Roman"/>
          <w:i/>
          <w:szCs w:val="18"/>
        </w:rPr>
      </w:pPr>
      <w:r w:rsidRPr="00DF79A6">
        <w:rPr>
          <w:rFonts w:ascii="Times New Roman" w:hAnsi="Times New Roman"/>
          <w:szCs w:val="18"/>
        </w:rPr>
        <w:t xml:space="preserve">Gli appunti delle lezioni e altri materiali didattici sono tutti disponibili all’indirizzo </w:t>
      </w:r>
      <w:hyperlink r:id="rId16" w:history="1">
        <w:r w:rsidRPr="00DF79A6">
          <w:rPr>
            <w:rStyle w:val="Collegamentoipertestuale"/>
            <w:rFonts w:ascii="Times New Roman" w:hAnsi="Times New Roman"/>
            <w:i/>
            <w:szCs w:val="18"/>
          </w:rPr>
          <w:t>http://blackboard.unicatt.it</w:t>
        </w:r>
      </w:hyperlink>
    </w:p>
    <w:p w14:paraId="10D1D84F" w14:textId="77777777" w:rsidR="00440BE3" w:rsidRPr="00DF79A6" w:rsidRDefault="00440BE3" w:rsidP="00440BE3">
      <w:pPr>
        <w:pStyle w:val="Testo2"/>
        <w:rPr>
          <w:rFonts w:ascii="Times New Roman" w:hAnsi="Times New Roman"/>
          <w:szCs w:val="18"/>
        </w:rPr>
      </w:pPr>
      <w:r w:rsidRPr="00DF79A6">
        <w:rPr>
          <w:rFonts w:ascii="Times New Roman" w:hAnsi="Times New Roman"/>
          <w:szCs w:val="18"/>
        </w:rPr>
        <w:t>Gli strumenti a supporto della didattica sono presenti in aule attrezzate con lavagna, PC e proiettore per power point.</w:t>
      </w:r>
    </w:p>
    <w:p w14:paraId="3CFD60AA" w14:textId="77777777" w:rsidR="002015FC" w:rsidRPr="00811152" w:rsidRDefault="002015FC" w:rsidP="002015FC">
      <w:pPr>
        <w:spacing w:before="240" w:after="120" w:line="220" w:lineRule="exact"/>
        <w:rPr>
          <w:b/>
          <w:i/>
          <w:sz w:val="18"/>
          <w:szCs w:val="18"/>
        </w:rPr>
      </w:pPr>
      <w:r w:rsidRPr="00811152">
        <w:rPr>
          <w:b/>
          <w:i/>
          <w:sz w:val="18"/>
          <w:szCs w:val="18"/>
        </w:rPr>
        <w:t>METODO E CRITERI DI VALUTAZIONE</w:t>
      </w:r>
    </w:p>
    <w:p w14:paraId="5F723F5C" w14:textId="77777777" w:rsidR="00C734F0" w:rsidRPr="00DF79A6" w:rsidRDefault="002015FC" w:rsidP="00C734F0">
      <w:pPr>
        <w:pStyle w:val="Testo2"/>
        <w:rPr>
          <w:rFonts w:ascii="Times New Roman" w:hAnsi="Times New Roman"/>
          <w:szCs w:val="18"/>
        </w:rPr>
      </w:pPr>
      <w:r w:rsidRPr="00DF79A6">
        <w:rPr>
          <w:rFonts w:ascii="Times New Roman" w:hAnsi="Times New Roman"/>
          <w:szCs w:val="18"/>
        </w:rPr>
        <w:t>La redazione del paper accerterà le capacità argomentative e le conoscenze bibliografiche</w:t>
      </w:r>
      <w:r w:rsidR="003A06D4" w:rsidRPr="00DF79A6">
        <w:rPr>
          <w:rFonts w:ascii="Times New Roman" w:hAnsi="Times New Roman"/>
          <w:szCs w:val="18"/>
        </w:rPr>
        <w:t xml:space="preserve"> e concorrerà alla determinazione del voto finale</w:t>
      </w:r>
      <w:r w:rsidRPr="00DF79A6">
        <w:rPr>
          <w:rFonts w:ascii="Times New Roman" w:hAnsi="Times New Roman"/>
          <w:szCs w:val="18"/>
        </w:rPr>
        <w:t xml:space="preserve">. La valutazione si concluderà con un’interrogazione orale e con l’assegnazione di un voto unico in trentesimi. Le diverse modalità di valutazione mirano a verificare la conoscenza dei testi, la comprensione dei concetti e dei problemi analizzati a lezione, la padronanza del lessico specifico della disciplina, la capacità di esprimersi </w:t>
      </w:r>
      <w:r w:rsidR="008E1EC4" w:rsidRPr="00DF79A6">
        <w:rPr>
          <w:rFonts w:ascii="Times New Roman" w:hAnsi="Times New Roman"/>
          <w:szCs w:val="18"/>
        </w:rPr>
        <w:t xml:space="preserve">e argomentare </w:t>
      </w:r>
      <w:r w:rsidRPr="00DF79A6">
        <w:rPr>
          <w:rFonts w:ascii="Times New Roman" w:hAnsi="Times New Roman"/>
          <w:szCs w:val="18"/>
        </w:rPr>
        <w:t xml:space="preserve">in modo corretto e appropriato e l’attitudine critica e metodologica dello studente. </w:t>
      </w:r>
      <w:r w:rsidR="00C734F0" w:rsidRPr="00DF79A6">
        <w:rPr>
          <w:rFonts w:ascii="Times New Roman" w:hAnsi="Times New Roman"/>
          <w:szCs w:val="18"/>
        </w:rPr>
        <w:t>Il possesso di tutti i requisiti indicati sarà valutato con voti di eccellenza.</w:t>
      </w:r>
    </w:p>
    <w:p w14:paraId="3CF591F3" w14:textId="77777777" w:rsidR="00C734F0" w:rsidRPr="00811152" w:rsidRDefault="00C734F0" w:rsidP="00C734F0">
      <w:pPr>
        <w:spacing w:before="240" w:after="120"/>
        <w:rPr>
          <w:b/>
          <w:i/>
          <w:sz w:val="18"/>
          <w:szCs w:val="18"/>
        </w:rPr>
      </w:pPr>
      <w:r w:rsidRPr="00811152">
        <w:rPr>
          <w:b/>
          <w:i/>
          <w:sz w:val="18"/>
          <w:szCs w:val="18"/>
        </w:rPr>
        <w:t>AVVERTENZE E PREREQUISITI</w:t>
      </w:r>
    </w:p>
    <w:p w14:paraId="33ECF5D7" w14:textId="10A5D550" w:rsidR="00A32A63" w:rsidRPr="00DF79A6" w:rsidRDefault="00A32A63" w:rsidP="00A32A63">
      <w:pPr>
        <w:pStyle w:val="Testo2"/>
        <w:rPr>
          <w:rFonts w:ascii="Times New Roman" w:hAnsi="Times New Roman"/>
          <w:szCs w:val="18"/>
        </w:rPr>
      </w:pPr>
      <w:r w:rsidRPr="00DF79A6">
        <w:rPr>
          <w:rFonts w:ascii="Times New Roman" w:hAnsi="Times New Roman"/>
          <w:szCs w:val="18"/>
        </w:rPr>
        <w:t xml:space="preserve">Il corso </w:t>
      </w:r>
      <w:r w:rsidR="002C2B76">
        <w:rPr>
          <w:rFonts w:ascii="Times New Roman" w:hAnsi="Times New Roman"/>
          <w:szCs w:val="18"/>
        </w:rPr>
        <w:t>è</w:t>
      </w:r>
      <w:r w:rsidRPr="00DF79A6">
        <w:rPr>
          <w:rFonts w:ascii="Times New Roman" w:hAnsi="Times New Roman"/>
          <w:szCs w:val="18"/>
        </w:rPr>
        <w:t xml:space="preserve"> diviso in due moduli svolti </w:t>
      </w:r>
      <w:r w:rsidR="0083213D" w:rsidRPr="00DF79A6">
        <w:rPr>
          <w:rFonts w:ascii="Times New Roman" w:hAnsi="Times New Roman"/>
          <w:szCs w:val="18"/>
        </w:rPr>
        <w:t xml:space="preserve">rispettivamente </w:t>
      </w:r>
      <w:r w:rsidRPr="00DF79A6">
        <w:rPr>
          <w:rFonts w:ascii="Times New Roman" w:hAnsi="Times New Roman"/>
          <w:szCs w:val="18"/>
        </w:rPr>
        <w:t>nel primo e nel secondo semestre.</w:t>
      </w:r>
    </w:p>
    <w:p w14:paraId="2797128B" w14:textId="77777777" w:rsidR="00A32A63" w:rsidRPr="00DF79A6" w:rsidRDefault="00A32A63" w:rsidP="00A32A63">
      <w:pPr>
        <w:pStyle w:val="Testo2"/>
        <w:rPr>
          <w:rFonts w:ascii="Times New Roman" w:hAnsi="Times New Roman"/>
          <w:szCs w:val="18"/>
        </w:rPr>
      </w:pPr>
      <w:r w:rsidRPr="00DF79A6">
        <w:rPr>
          <w:rFonts w:ascii="Times New Roman" w:hAnsi="Times New Roman"/>
          <w:szCs w:val="18"/>
        </w:rPr>
        <w:t>Gli studenti iscritti a corsi di laurea i cui piani di studio consentano l’iscrizione a Filosofia teoretica nella formula dei 6 crediti potranno seguire autonomamente uno dei moduli semestrali con il relativo programma d’esame.</w:t>
      </w:r>
    </w:p>
    <w:p w14:paraId="69AF1DF5" w14:textId="77777777" w:rsidR="00BA6F2E" w:rsidRPr="00DF79A6" w:rsidRDefault="00BA6F2E" w:rsidP="00A32A63">
      <w:pPr>
        <w:pStyle w:val="Testo2"/>
        <w:rPr>
          <w:rFonts w:ascii="Times New Roman" w:hAnsi="Times New Roman"/>
          <w:szCs w:val="18"/>
        </w:rPr>
      </w:pPr>
      <w:r w:rsidRPr="00DF79A6">
        <w:rPr>
          <w:rFonts w:ascii="Times New Roman" w:hAnsi="Times New Roman"/>
          <w:szCs w:val="18"/>
        </w:rPr>
        <w:t>Il corso non richiede prerequisiti specifici, ma presuppone una conoscenza di base della storia della filosofia e un’adeguata curiosità intellettuale.</w:t>
      </w:r>
    </w:p>
    <w:p w14:paraId="10A6A4E5" w14:textId="1E6E9F40" w:rsidR="00811152" w:rsidRPr="00DF79A6" w:rsidRDefault="00811152" w:rsidP="00AE0551">
      <w:pPr>
        <w:spacing w:before="120" w:line="220" w:lineRule="atLeast"/>
        <w:ind w:firstLine="284"/>
        <w:rPr>
          <w:color w:val="000000"/>
          <w:sz w:val="18"/>
          <w:szCs w:val="18"/>
        </w:rPr>
      </w:pPr>
      <w:r w:rsidRPr="00DF79A6">
        <w:rPr>
          <w:i/>
          <w:iCs/>
          <w:color w:val="000000"/>
          <w:sz w:val="18"/>
          <w:szCs w:val="18"/>
        </w:rPr>
        <w:t xml:space="preserve">Orario e luogo di ricevimento </w:t>
      </w:r>
    </w:p>
    <w:p w14:paraId="6410AF72" w14:textId="64954E30" w:rsidR="00C734F0" w:rsidRDefault="00952C40" w:rsidP="00811152">
      <w:pPr>
        <w:ind w:firstLine="284"/>
        <w:rPr>
          <w:sz w:val="18"/>
          <w:szCs w:val="18"/>
        </w:rPr>
      </w:pPr>
      <w:r w:rsidRPr="00DF79A6">
        <w:rPr>
          <w:sz w:val="18"/>
          <w:szCs w:val="18"/>
        </w:rPr>
        <w:t xml:space="preserve">La </w:t>
      </w:r>
      <w:r w:rsidR="005D059B" w:rsidRPr="00DF79A6">
        <w:rPr>
          <w:sz w:val="18"/>
          <w:szCs w:val="18"/>
        </w:rPr>
        <w:t>P</w:t>
      </w:r>
      <w:r w:rsidRPr="00DF79A6">
        <w:rPr>
          <w:sz w:val="18"/>
          <w:szCs w:val="18"/>
        </w:rPr>
        <w:t>rof.ssa Ingrid Basso</w:t>
      </w:r>
      <w:r w:rsidR="00C734F0" w:rsidRPr="00DF79A6">
        <w:rPr>
          <w:sz w:val="18"/>
          <w:szCs w:val="18"/>
        </w:rPr>
        <w:t xml:space="preserve"> riceve gli studenti al termine delle lezioni e secondo l’orario indicato nella pagina personale docente ed esposto all’Albo (</w:t>
      </w:r>
      <w:r w:rsidR="00C734F0" w:rsidRPr="00DF79A6">
        <w:rPr>
          <w:sz w:val="18"/>
          <w:szCs w:val="18"/>
          <w:shd w:val="clear" w:color="auto" w:fill="FFFFFF"/>
        </w:rPr>
        <w:t>il mercoledì dalle ore 14.00</w:t>
      </w:r>
      <w:r w:rsidR="00C734F0" w:rsidRPr="00DF79A6">
        <w:rPr>
          <w:sz w:val="18"/>
          <w:szCs w:val="18"/>
        </w:rPr>
        <w:t xml:space="preserve">), presso il Dipartimento di Filosofia, Edificio Gregorianum, terzo piano, </w:t>
      </w:r>
      <w:r w:rsidR="00C734F0" w:rsidRPr="00DF79A6">
        <w:rPr>
          <w:sz w:val="18"/>
          <w:szCs w:val="18"/>
          <w:shd w:val="clear" w:color="auto" w:fill="FFFFFF"/>
        </w:rPr>
        <w:t xml:space="preserve">studio </w:t>
      </w:r>
      <w:r w:rsidR="00781F9A" w:rsidRPr="00DF79A6">
        <w:rPr>
          <w:sz w:val="18"/>
          <w:szCs w:val="18"/>
          <w:shd w:val="clear" w:color="auto" w:fill="FFFFFF"/>
        </w:rPr>
        <w:t>307</w:t>
      </w:r>
      <w:r w:rsidR="00C734F0" w:rsidRPr="00DF79A6">
        <w:rPr>
          <w:sz w:val="18"/>
          <w:szCs w:val="18"/>
        </w:rPr>
        <w:t>.</w:t>
      </w:r>
    </w:p>
    <w:sectPr w:rsidR="00C734F0" w:rsidSect="004D1217">
      <w:headerReference w:type="even" r:id="rId17"/>
      <w:headerReference w:type="default" r:id="rId18"/>
      <w:footerReference w:type="even" r:id="rId19"/>
      <w:footerReference w:type="default" r:id="rId20"/>
      <w:headerReference w:type="first" r:id="rId21"/>
      <w:footerReference w:type="first" r:id="rId22"/>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99AE7" w14:textId="77777777" w:rsidR="002B29FB" w:rsidRDefault="002B29FB" w:rsidP="00A32A63">
      <w:r>
        <w:separator/>
      </w:r>
    </w:p>
  </w:endnote>
  <w:endnote w:type="continuationSeparator" w:id="0">
    <w:p w14:paraId="5A816B8C" w14:textId="77777777" w:rsidR="002B29FB" w:rsidRDefault="002B29FB" w:rsidP="00A32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FA7B" w14:textId="77777777" w:rsidR="00973A14" w:rsidRDefault="00973A1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6330C" w14:textId="77777777" w:rsidR="00973A14" w:rsidRDefault="00973A1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5C77" w14:textId="77777777" w:rsidR="00973A14" w:rsidRDefault="00973A1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BE8AF" w14:textId="77777777" w:rsidR="002B29FB" w:rsidRDefault="002B29FB" w:rsidP="00A32A63">
      <w:r>
        <w:separator/>
      </w:r>
    </w:p>
  </w:footnote>
  <w:footnote w:type="continuationSeparator" w:id="0">
    <w:p w14:paraId="11BDBF0B" w14:textId="77777777" w:rsidR="002B29FB" w:rsidRDefault="002B29FB" w:rsidP="00A32A63">
      <w:r>
        <w:continuationSeparator/>
      </w:r>
    </w:p>
  </w:footnote>
  <w:footnote w:id="1">
    <w:p w14:paraId="17E38385" w14:textId="3F8B15E3" w:rsidR="009D3D6C" w:rsidRDefault="009D3D6C">
      <w:pPr>
        <w:pStyle w:val="Testonotaapidipagina"/>
      </w:pPr>
      <w:r>
        <w:rPr>
          <w:rStyle w:val="Rimandonotaapidipagina"/>
        </w:rPr>
        <w:footnoteRef/>
      </w:r>
      <w:r>
        <w:t xml:space="preserve"> </w:t>
      </w:r>
      <w:r w:rsidRPr="00442D57">
        <w:rPr>
          <w:sz w:val="16"/>
          <w:szCs w:val="16"/>
        </w:rPr>
        <w:t>I testi indicati nella bibliografia sono acquistabili presso le librerie di Ateneo; è possibile acquistarli anche presso altri rivenditori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DA01E" w14:textId="77777777" w:rsidR="00973A14" w:rsidRDefault="00973A1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D00C9" w14:textId="77777777" w:rsidR="00973A14" w:rsidRDefault="00973A1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E2879" w14:textId="77777777" w:rsidR="00973A14" w:rsidRDefault="00973A1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072A3"/>
    <w:multiLevelType w:val="multilevel"/>
    <w:tmpl w:val="2C86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C74DAC"/>
    <w:multiLevelType w:val="multilevel"/>
    <w:tmpl w:val="E77E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952EF6"/>
    <w:multiLevelType w:val="hybridMultilevel"/>
    <w:tmpl w:val="DB0CE688"/>
    <w:lvl w:ilvl="0" w:tplc="B2C274CA">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E933EF"/>
    <w:multiLevelType w:val="multilevel"/>
    <w:tmpl w:val="38E6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797050"/>
    <w:multiLevelType w:val="hybridMultilevel"/>
    <w:tmpl w:val="76BED088"/>
    <w:lvl w:ilvl="0" w:tplc="2FCAB2A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6E74C6E"/>
    <w:multiLevelType w:val="multilevel"/>
    <w:tmpl w:val="98A4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A70ACF"/>
    <w:multiLevelType w:val="multilevel"/>
    <w:tmpl w:val="BA46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854618"/>
    <w:multiLevelType w:val="multilevel"/>
    <w:tmpl w:val="73FAD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06778">
    <w:abstractNumId w:val="4"/>
  </w:num>
  <w:num w:numId="2" w16cid:durableId="496263577">
    <w:abstractNumId w:val="2"/>
  </w:num>
  <w:num w:numId="3" w16cid:durableId="1140801907">
    <w:abstractNumId w:val="0"/>
  </w:num>
  <w:num w:numId="4" w16cid:durableId="2110619531">
    <w:abstractNumId w:val="7"/>
  </w:num>
  <w:num w:numId="5" w16cid:durableId="1131169034">
    <w:abstractNumId w:val="3"/>
  </w:num>
  <w:num w:numId="6" w16cid:durableId="452673418">
    <w:abstractNumId w:val="1"/>
  </w:num>
  <w:num w:numId="7" w16cid:durableId="534926612">
    <w:abstractNumId w:val="6"/>
  </w:num>
  <w:num w:numId="8" w16cid:durableId="17498410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7BA"/>
    <w:rsid w:val="000115DA"/>
    <w:rsid w:val="00034388"/>
    <w:rsid w:val="00044BD8"/>
    <w:rsid w:val="00045537"/>
    <w:rsid w:val="000867B8"/>
    <w:rsid w:val="000B1C8E"/>
    <w:rsid w:val="000E2D16"/>
    <w:rsid w:val="0012390A"/>
    <w:rsid w:val="0015646A"/>
    <w:rsid w:val="0018480C"/>
    <w:rsid w:val="00187B99"/>
    <w:rsid w:val="00197696"/>
    <w:rsid w:val="001E4393"/>
    <w:rsid w:val="001F2D38"/>
    <w:rsid w:val="002014DD"/>
    <w:rsid w:val="002015FC"/>
    <w:rsid w:val="00251424"/>
    <w:rsid w:val="00274989"/>
    <w:rsid w:val="002758AE"/>
    <w:rsid w:val="00291ABB"/>
    <w:rsid w:val="00294D95"/>
    <w:rsid w:val="0029579D"/>
    <w:rsid w:val="002B29FB"/>
    <w:rsid w:val="002C118E"/>
    <w:rsid w:val="002C2B76"/>
    <w:rsid w:val="002D7121"/>
    <w:rsid w:val="002F659F"/>
    <w:rsid w:val="00304BBC"/>
    <w:rsid w:val="00337F35"/>
    <w:rsid w:val="00342BB9"/>
    <w:rsid w:val="00361679"/>
    <w:rsid w:val="00362E84"/>
    <w:rsid w:val="0038024B"/>
    <w:rsid w:val="00391CAB"/>
    <w:rsid w:val="003A06D4"/>
    <w:rsid w:val="003C6073"/>
    <w:rsid w:val="003D656D"/>
    <w:rsid w:val="003E2E7B"/>
    <w:rsid w:val="004169DA"/>
    <w:rsid w:val="00440BE3"/>
    <w:rsid w:val="00463E5D"/>
    <w:rsid w:val="004C5A71"/>
    <w:rsid w:val="004C7B81"/>
    <w:rsid w:val="004D1217"/>
    <w:rsid w:val="004D6008"/>
    <w:rsid w:val="004E68B2"/>
    <w:rsid w:val="005027BA"/>
    <w:rsid w:val="005055DC"/>
    <w:rsid w:val="005068F5"/>
    <w:rsid w:val="00522714"/>
    <w:rsid w:val="00542159"/>
    <w:rsid w:val="00551E8C"/>
    <w:rsid w:val="00584839"/>
    <w:rsid w:val="005A14DC"/>
    <w:rsid w:val="005D059B"/>
    <w:rsid w:val="005F0251"/>
    <w:rsid w:val="005F16AA"/>
    <w:rsid w:val="00604E45"/>
    <w:rsid w:val="0060601A"/>
    <w:rsid w:val="00606F0B"/>
    <w:rsid w:val="00655985"/>
    <w:rsid w:val="0068011A"/>
    <w:rsid w:val="006811DA"/>
    <w:rsid w:val="00686C77"/>
    <w:rsid w:val="00693728"/>
    <w:rsid w:val="006945C2"/>
    <w:rsid w:val="006959A1"/>
    <w:rsid w:val="006D7C88"/>
    <w:rsid w:val="006F1772"/>
    <w:rsid w:val="006F3E0A"/>
    <w:rsid w:val="006F6B3B"/>
    <w:rsid w:val="00735958"/>
    <w:rsid w:val="00761344"/>
    <w:rsid w:val="00771CAE"/>
    <w:rsid w:val="007763DD"/>
    <w:rsid w:val="00781F9A"/>
    <w:rsid w:val="007950ED"/>
    <w:rsid w:val="007A058F"/>
    <w:rsid w:val="007C705E"/>
    <w:rsid w:val="007E1B01"/>
    <w:rsid w:val="00804AED"/>
    <w:rsid w:val="00811152"/>
    <w:rsid w:val="008128B3"/>
    <w:rsid w:val="00815E67"/>
    <w:rsid w:val="00816FB8"/>
    <w:rsid w:val="008201DE"/>
    <w:rsid w:val="00825CFF"/>
    <w:rsid w:val="0083213D"/>
    <w:rsid w:val="008525D6"/>
    <w:rsid w:val="00855E00"/>
    <w:rsid w:val="008626DD"/>
    <w:rsid w:val="00897853"/>
    <w:rsid w:val="008A1204"/>
    <w:rsid w:val="008E1EC4"/>
    <w:rsid w:val="00900CCA"/>
    <w:rsid w:val="00924B77"/>
    <w:rsid w:val="00940DA2"/>
    <w:rsid w:val="009425A6"/>
    <w:rsid w:val="00952C40"/>
    <w:rsid w:val="00955C43"/>
    <w:rsid w:val="00964040"/>
    <w:rsid w:val="00973A14"/>
    <w:rsid w:val="00980ADA"/>
    <w:rsid w:val="0098442F"/>
    <w:rsid w:val="0099172E"/>
    <w:rsid w:val="00996C3D"/>
    <w:rsid w:val="009B5DB3"/>
    <w:rsid w:val="009D3CD8"/>
    <w:rsid w:val="009D3D6C"/>
    <w:rsid w:val="009D7063"/>
    <w:rsid w:val="009E055C"/>
    <w:rsid w:val="009E2D48"/>
    <w:rsid w:val="00A160E2"/>
    <w:rsid w:val="00A21F56"/>
    <w:rsid w:val="00A32A63"/>
    <w:rsid w:val="00A452D1"/>
    <w:rsid w:val="00A56645"/>
    <w:rsid w:val="00A74F6F"/>
    <w:rsid w:val="00A823B3"/>
    <w:rsid w:val="00A827BC"/>
    <w:rsid w:val="00A91093"/>
    <w:rsid w:val="00AC3578"/>
    <w:rsid w:val="00AD7557"/>
    <w:rsid w:val="00AE0551"/>
    <w:rsid w:val="00B14507"/>
    <w:rsid w:val="00B2147B"/>
    <w:rsid w:val="00B33E0F"/>
    <w:rsid w:val="00B42067"/>
    <w:rsid w:val="00B51253"/>
    <w:rsid w:val="00B525CC"/>
    <w:rsid w:val="00B6154B"/>
    <w:rsid w:val="00B65CD0"/>
    <w:rsid w:val="00B666E5"/>
    <w:rsid w:val="00B8218F"/>
    <w:rsid w:val="00BA6F2E"/>
    <w:rsid w:val="00BD7607"/>
    <w:rsid w:val="00BE42D0"/>
    <w:rsid w:val="00BE49A7"/>
    <w:rsid w:val="00C006E7"/>
    <w:rsid w:val="00C17792"/>
    <w:rsid w:val="00C22BBF"/>
    <w:rsid w:val="00C26868"/>
    <w:rsid w:val="00C3181F"/>
    <w:rsid w:val="00C5659B"/>
    <w:rsid w:val="00C62128"/>
    <w:rsid w:val="00C63BB3"/>
    <w:rsid w:val="00C734F0"/>
    <w:rsid w:val="00C93732"/>
    <w:rsid w:val="00CD16E7"/>
    <w:rsid w:val="00CD7CAD"/>
    <w:rsid w:val="00CF4CE5"/>
    <w:rsid w:val="00D21099"/>
    <w:rsid w:val="00D3116C"/>
    <w:rsid w:val="00D404F2"/>
    <w:rsid w:val="00D83085"/>
    <w:rsid w:val="00DE1BA8"/>
    <w:rsid w:val="00DE5A96"/>
    <w:rsid w:val="00DF79A6"/>
    <w:rsid w:val="00E22911"/>
    <w:rsid w:val="00E4407F"/>
    <w:rsid w:val="00E607E6"/>
    <w:rsid w:val="00E61AFA"/>
    <w:rsid w:val="00EA3A4C"/>
    <w:rsid w:val="00EB6A96"/>
    <w:rsid w:val="00ED6704"/>
    <w:rsid w:val="00EE42EC"/>
    <w:rsid w:val="00F02734"/>
    <w:rsid w:val="00F24F56"/>
    <w:rsid w:val="00F276DB"/>
    <w:rsid w:val="00F31D73"/>
    <w:rsid w:val="00F4249B"/>
    <w:rsid w:val="00F43443"/>
    <w:rsid w:val="00F65457"/>
    <w:rsid w:val="00F96407"/>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DEA2C"/>
  <w15:docId w15:val="{AC37B8C2-0DE9-496F-A1ED-08AC0C3E8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0115DA"/>
    <w:rPr>
      <w:sz w:val="24"/>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Intestazione">
    <w:name w:val="header"/>
    <w:basedOn w:val="Normale"/>
    <w:link w:val="IntestazioneCarattere"/>
    <w:uiPriority w:val="99"/>
    <w:unhideWhenUsed/>
    <w:rsid w:val="00A32A63"/>
    <w:pPr>
      <w:tabs>
        <w:tab w:val="center" w:pos="4819"/>
        <w:tab w:val="right" w:pos="9638"/>
      </w:tabs>
      <w:jc w:val="both"/>
    </w:pPr>
    <w:rPr>
      <w:rFonts w:eastAsia="Calibri"/>
      <w:sz w:val="20"/>
      <w:szCs w:val="22"/>
      <w:lang w:eastAsia="en-US"/>
    </w:rPr>
  </w:style>
  <w:style w:type="character" w:customStyle="1" w:styleId="IntestazioneCarattere">
    <w:name w:val="Intestazione Carattere"/>
    <w:basedOn w:val="Carpredefinitoparagrafo"/>
    <w:link w:val="Intestazione"/>
    <w:uiPriority w:val="99"/>
    <w:rsid w:val="00A32A63"/>
    <w:rPr>
      <w:rFonts w:eastAsia="Calibri"/>
      <w:szCs w:val="22"/>
      <w:lang w:eastAsia="en-US"/>
    </w:rPr>
  </w:style>
  <w:style w:type="paragraph" w:styleId="Pidipagina">
    <w:name w:val="footer"/>
    <w:basedOn w:val="Normale"/>
    <w:link w:val="PidipaginaCarattere"/>
    <w:unhideWhenUsed/>
    <w:rsid w:val="00A32A63"/>
    <w:pPr>
      <w:tabs>
        <w:tab w:val="center" w:pos="4819"/>
        <w:tab w:val="right" w:pos="9638"/>
      </w:tabs>
      <w:jc w:val="both"/>
    </w:pPr>
    <w:rPr>
      <w:rFonts w:eastAsia="Calibri"/>
      <w:sz w:val="20"/>
      <w:szCs w:val="22"/>
      <w:lang w:eastAsia="en-US"/>
    </w:rPr>
  </w:style>
  <w:style w:type="character" w:customStyle="1" w:styleId="PidipaginaCarattere">
    <w:name w:val="Piè di pagina Carattere"/>
    <w:basedOn w:val="Carpredefinitoparagrafo"/>
    <w:link w:val="Pidipagina"/>
    <w:rsid w:val="00A32A63"/>
    <w:rPr>
      <w:rFonts w:eastAsia="Calibri"/>
      <w:szCs w:val="22"/>
      <w:lang w:eastAsia="en-US"/>
    </w:rPr>
  </w:style>
  <w:style w:type="character" w:styleId="Collegamentoipertestuale">
    <w:name w:val="Hyperlink"/>
    <w:rsid w:val="00B65CD0"/>
    <w:rPr>
      <w:color w:val="0000FF"/>
      <w:u w:val="single"/>
    </w:rPr>
  </w:style>
  <w:style w:type="character" w:customStyle="1" w:styleId="Menzionenonrisolta1">
    <w:name w:val="Menzione non risolta1"/>
    <w:basedOn w:val="Carpredefinitoparagrafo"/>
    <w:uiPriority w:val="99"/>
    <w:semiHidden/>
    <w:unhideWhenUsed/>
    <w:rsid w:val="009B5DB3"/>
    <w:rPr>
      <w:color w:val="605E5C"/>
      <w:shd w:val="clear" w:color="auto" w:fill="E1DFDD"/>
    </w:rPr>
  </w:style>
  <w:style w:type="paragraph" w:styleId="NormaleWeb">
    <w:name w:val="Normal (Web)"/>
    <w:basedOn w:val="Normale"/>
    <w:uiPriority w:val="99"/>
    <w:unhideWhenUsed/>
    <w:rsid w:val="00811152"/>
    <w:pPr>
      <w:spacing w:before="100" w:beforeAutospacing="1" w:after="100" w:afterAutospacing="1"/>
    </w:pPr>
  </w:style>
  <w:style w:type="character" w:customStyle="1" w:styleId="Menzionenonrisolta2">
    <w:name w:val="Menzione non risolta2"/>
    <w:basedOn w:val="Carpredefinitoparagrafo"/>
    <w:uiPriority w:val="99"/>
    <w:semiHidden/>
    <w:unhideWhenUsed/>
    <w:rsid w:val="00C5659B"/>
    <w:rPr>
      <w:color w:val="605E5C"/>
      <w:shd w:val="clear" w:color="auto" w:fill="E1DFDD"/>
    </w:rPr>
  </w:style>
  <w:style w:type="paragraph" w:styleId="Paragrafoelenco">
    <w:name w:val="List Paragraph"/>
    <w:basedOn w:val="Normale"/>
    <w:uiPriority w:val="34"/>
    <w:qFormat/>
    <w:rsid w:val="003D656D"/>
    <w:pPr>
      <w:tabs>
        <w:tab w:val="left" w:pos="284"/>
      </w:tabs>
      <w:spacing w:line="240" w:lineRule="exact"/>
      <w:ind w:left="720"/>
      <w:contextualSpacing/>
      <w:jc w:val="both"/>
    </w:pPr>
    <w:rPr>
      <w:sz w:val="20"/>
    </w:rPr>
  </w:style>
  <w:style w:type="character" w:styleId="Collegamentovisitato">
    <w:name w:val="FollowedHyperlink"/>
    <w:basedOn w:val="Carpredefinitoparagrafo"/>
    <w:semiHidden/>
    <w:unhideWhenUsed/>
    <w:rsid w:val="00F24F56"/>
    <w:rPr>
      <w:color w:val="800080" w:themeColor="followedHyperlink"/>
      <w:u w:val="single"/>
    </w:rPr>
  </w:style>
  <w:style w:type="character" w:styleId="Menzionenonrisolta">
    <w:name w:val="Unresolved Mention"/>
    <w:basedOn w:val="Carpredefinitoparagrafo"/>
    <w:uiPriority w:val="99"/>
    <w:semiHidden/>
    <w:unhideWhenUsed/>
    <w:rsid w:val="00F24F56"/>
    <w:rPr>
      <w:color w:val="605E5C"/>
      <w:shd w:val="clear" w:color="auto" w:fill="E1DFDD"/>
    </w:rPr>
  </w:style>
  <w:style w:type="character" w:styleId="CitazioneHTML">
    <w:name w:val="HTML Cite"/>
    <w:basedOn w:val="Carpredefinitoparagrafo"/>
    <w:uiPriority w:val="99"/>
    <w:semiHidden/>
    <w:unhideWhenUsed/>
    <w:rsid w:val="00DE5A96"/>
    <w:rPr>
      <w:i/>
      <w:iCs/>
    </w:rPr>
  </w:style>
  <w:style w:type="paragraph" w:styleId="Testonotaapidipagina">
    <w:name w:val="footnote text"/>
    <w:basedOn w:val="Normale"/>
    <w:link w:val="TestonotaapidipaginaCarattere"/>
    <w:semiHidden/>
    <w:unhideWhenUsed/>
    <w:rsid w:val="00F96407"/>
    <w:rPr>
      <w:sz w:val="20"/>
      <w:szCs w:val="20"/>
    </w:rPr>
  </w:style>
  <w:style w:type="character" w:customStyle="1" w:styleId="TestonotaapidipaginaCarattere">
    <w:name w:val="Testo nota a piè di pagina Carattere"/>
    <w:basedOn w:val="Carpredefinitoparagrafo"/>
    <w:link w:val="Testonotaapidipagina"/>
    <w:semiHidden/>
    <w:rsid w:val="00F96407"/>
  </w:style>
  <w:style w:type="character" w:styleId="Rimandonotaapidipagina">
    <w:name w:val="footnote reference"/>
    <w:basedOn w:val="Carpredefinitoparagrafo"/>
    <w:semiHidden/>
    <w:unhideWhenUsed/>
    <w:rsid w:val="00F96407"/>
    <w:rPr>
      <w:vertAlign w:val="superscript"/>
    </w:rPr>
  </w:style>
  <w:style w:type="character" w:styleId="Enfasicorsivo">
    <w:name w:val="Emphasis"/>
    <w:basedOn w:val="Carpredefinitoparagrafo"/>
    <w:uiPriority w:val="20"/>
    <w:qFormat/>
    <w:rsid w:val="00B666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626">
      <w:bodyDiv w:val="1"/>
      <w:marLeft w:val="0"/>
      <w:marRight w:val="0"/>
      <w:marTop w:val="0"/>
      <w:marBottom w:val="0"/>
      <w:divBdr>
        <w:top w:val="none" w:sz="0" w:space="0" w:color="auto"/>
        <w:left w:val="none" w:sz="0" w:space="0" w:color="auto"/>
        <w:bottom w:val="none" w:sz="0" w:space="0" w:color="auto"/>
        <w:right w:val="none" w:sz="0" w:space="0" w:color="auto"/>
      </w:divBdr>
    </w:div>
    <w:div w:id="229922437">
      <w:bodyDiv w:val="1"/>
      <w:marLeft w:val="0"/>
      <w:marRight w:val="0"/>
      <w:marTop w:val="0"/>
      <w:marBottom w:val="0"/>
      <w:divBdr>
        <w:top w:val="none" w:sz="0" w:space="0" w:color="auto"/>
        <w:left w:val="none" w:sz="0" w:space="0" w:color="auto"/>
        <w:bottom w:val="none" w:sz="0" w:space="0" w:color="auto"/>
        <w:right w:val="none" w:sz="0" w:space="0" w:color="auto"/>
      </w:divBdr>
    </w:div>
    <w:div w:id="615137622">
      <w:bodyDiv w:val="1"/>
      <w:marLeft w:val="0"/>
      <w:marRight w:val="0"/>
      <w:marTop w:val="0"/>
      <w:marBottom w:val="0"/>
      <w:divBdr>
        <w:top w:val="none" w:sz="0" w:space="0" w:color="auto"/>
        <w:left w:val="none" w:sz="0" w:space="0" w:color="auto"/>
        <w:bottom w:val="none" w:sz="0" w:space="0" w:color="auto"/>
        <w:right w:val="none" w:sz="0" w:space="0" w:color="auto"/>
      </w:divBdr>
    </w:div>
    <w:div w:id="659121733">
      <w:bodyDiv w:val="1"/>
      <w:marLeft w:val="0"/>
      <w:marRight w:val="0"/>
      <w:marTop w:val="0"/>
      <w:marBottom w:val="0"/>
      <w:divBdr>
        <w:top w:val="none" w:sz="0" w:space="0" w:color="auto"/>
        <w:left w:val="none" w:sz="0" w:space="0" w:color="auto"/>
        <w:bottom w:val="none" w:sz="0" w:space="0" w:color="auto"/>
        <w:right w:val="none" w:sz="0" w:space="0" w:color="auto"/>
      </w:divBdr>
    </w:div>
    <w:div w:id="755245546">
      <w:bodyDiv w:val="1"/>
      <w:marLeft w:val="0"/>
      <w:marRight w:val="0"/>
      <w:marTop w:val="0"/>
      <w:marBottom w:val="0"/>
      <w:divBdr>
        <w:top w:val="none" w:sz="0" w:space="0" w:color="auto"/>
        <w:left w:val="none" w:sz="0" w:space="0" w:color="auto"/>
        <w:bottom w:val="none" w:sz="0" w:space="0" w:color="auto"/>
        <w:right w:val="none" w:sz="0" w:space="0" w:color="auto"/>
      </w:divBdr>
    </w:div>
    <w:div w:id="771702333">
      <w:bodyDiv w:val="1"/>
      <w:marLeft w:val="0"/>
      <w:marRight w:val="0"/>
      <w:marTop w:val="0"/>
      <w:marBottom w:val="0"/>
      <w:divBdr>
        <w:top w:val="none" w:sz="0" w:space="0" w:color="auto"/>
        <w:left w:val="none" w:sz="0" w:space="0" w:color="auto"/>
        <w:bottom w:val="none" w:sz="0" w:space="0" w:color="auto"/>
        <w:right w:val="none" w:sz="0" w:space="0" w:color="auto"/>
      </w:divBdr>
    </w:div>
    <w:div w:id="886721192">
      <w:bodyDiv w:val="1"/>
      <w:marLeft w:val="0"/>
      <w:marRight w:val="0"/>
      <w:marTop w:val="0"/>
      <w:marBottom w:val="0"/>
      <w:divBdr>
        <w:top w:val="none" w:sz="0" w:space="0" w:color="auto"/>
        <w:left w:val="none" w:sz="0" w:space="0" w:color="auto"/>
        <w:bottom w:val="none" w:sz="0" w:space="0" w:color="auto"/>
        <w:right w:val="none" w:sz="0" w:space="0" w:color="auto"/>
      </w:divBdr>
    </w:div>
    <w:div w:id="1444350853">
      <w:bodyDiv w:val="1"/>
      <w:marLeft w:val="0"/>
      <w:marRight w:val="0"/>
      <w:marTop w:val="0"/>
      <w:marBottom w:val="0"/>
      <w:divBdr>
        <w:top w:val="none" w:sz="0" w:space="0" w:color="auto"/>
        <w:left w:val="none" w:sz="0" w:space="0" w:color="auto"/>
        <w:bottom w:val="none" w:sz="0" w:space="0" w:color="auto"/>
        <w:right w:val="none" w:sz="0" w:space="0" w:color="auto"/>
      </w:divBdr>
    </w:div>
    <w:div w:id="1581871017">
      <w:bodyDiv w:val="1"/>
      <w:marLeft w:val="0"/>
      <w:marRight w:val="0"/>
      <w:marTop w:val="0"/>
      <w:marBottom w:val="0"/>
      <w:divBdr>
        <w:top w:val="none" w:sz="0" w:space="0" w:color="auto"/>
        <w:left w:val="none" w:sz="0" w:space="0" w:color="auto"/>
        <w:bottom w:val="none" w:sz="0" w:space="0" w:color="auto"/>
        <w:right w:val="none" w:sz="0" w:space="0" w:color="auto"/>
      </w:divBdr>
    </w:div>
    <w:div w:id="1835683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ackboard.unicatt.it" TargetMode="External"/><Relationship Id="rId13" Type="http://schemas.openxmlformats.org/officeDocument/2006/relationships/hyperlink" Target="https://librerie.unicatt.it/scheda-libro/heidegger-martin/essere-e-tempo-9788830415447-16115.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ibrerie.unicatt.it/scheda-libro/rocca-ettore/kierkegaard-9788843066933-182353.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blackboard.unicatt.i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ackboard.unicatt.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ibrerie.unicatt.it/scheda-libro/jean-paul-sartre/lessere-e-il-nulla-9788842832232-717918.html" TargetMode="External"/><Relationship Id="rId23" Type="http://schemas.openxmlformats.org/officeDocument/2006/relationships/fontTable" Target="fontTable.xml"/><Relationship Id="rId10" Type="http://schemas.openxmlformats.org/officeDocument/2006/relationships/hyperlink" Target="https://librerie.unicatt.it/scheda-libro/immanuel-kant/prolegomeni-ad-ogni-futura-metafisica-che-possa-presentarsi-come-scienza-9788828406686-3945659.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ibrerie.unicatt.it/scheda-libro/virgilio-melchiorre/breviario-di-metafisica-9788837237622-724786.html" TargetMode="External"/><Relationship Id="rId14" Type="http://schemas.openxmlformats.org/officeDocument/2006/relationships/hyperlink" Target="https://librerie.unicatt.it/scheda-libro/nietzsche-friedrich/la-gaia-scienza-e-idilli-di-messina-9788845903328-174698.html" TargetMode="External"/><Relationship Id="rId22"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B39AB-B38B-804B-8E92-C8852030525A}">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1192</Words>
  <Characters>6801</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Locci Amedeo</cp:lastModifiedBy>
  <cp:revision>4</cp:revision>
  <cp:lastPrinted>2003-03-27T09:42:00Z</cp:lastPrinted>
  <dcterms:created xsi:type="dcterms:W3CDTF">2026-06-18T08:29:00Z</dcterms:created>
  <dcterms:modified xsi:type="dcterms:W3CDTF">2026-07-14T06:46:00Z</dcterms:modified>
</cp:coreProperties>
</file>