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47BA9" w14:textId="77777777" w:rsidR="008330B0" w:rsidRPr="00F1018B" w:rsidRDefault="00FC2E5F" w:rsidP="00F1018B">
      <w:pPr>
        <w:pStyle w:val="FirstParagraph"/>
        <w:spacing w:before="0" w:after="0"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b/>
          <w:bCs/>
          <w:sz w:val="20"/>
          <w:szCs w:val="20"/>
        </w:rPr>
        <w:t>IA e tecnologie immersive per l’entertainment</w:t>
      </w:r>
    </w:p>
    <w:p w14:paraId="41690DC3" w14:textId="77777777" w:rsidR="008330B0" w:rsidRPr="00F1018B" w:rsidRDefault="00FC2E5F" w:rsidP="00F1018B">
      <w:pPr>
        <w:pStyle w:val="Corpotesto"/>
        <w:spacing w:before="0" w:after="0"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Prof. Francesco Giarrusso</w:t>
      </w:r>
    </w:p>
    <w:p w14:paraId="54552DB6" w14:textId="77777777" w:rsidR="008330B0" w:rsidRPr="00F1018B" w:rsidRDefault="00FC2E5F" w:rsidP="00F1018B">
      <w:pPr>
        <w:pStyle w:val="Corpotesto"/>
        <w:spacing w:before="240" w:after="120"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b/>
          <w:bCs/>
          <w:i/>
          <w:iCs/>
          <w:sz w:val="18"/>
          <w:szCs w:val="18"/>
        </w:rPr>
        <w:t>OBIETTIVO DEL CORSO E RISULTATI DI APPRENDIMENTO ATTESI</w:t>
      </w:r>
    </w:p>
    <w:p w14:paraId="62C77EF3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Il corso si propone di fornire gli strumenti teorici e critici per interrogare l’impatto dell’intelligenza artificiale e delle tecnologie immersive sulle arti performative e sull’entertainment dal vivo. L’impianto dell’insegnamento distingue tre regimi tecnici — la generazione algoritmica propria dell’intelligenza artificiale, la simulazione immersivo-spaziale propria della realtà virtuale e aumentata, la cattura indicale del corpo propria del motion capture — e li mette alla prova su casi concreti della scena contemporanea, dalla drammaturgia generata con modelli linguistici al teatro in realtà virtuale, dal video mapping alle repliche digitali dell’attore. L’obiettivo non è la formazione di competenze tecnico-operative, ma la costruzione di una capacità di lettura: riconoscere quale tecnologia è in opera in uno spettacolo o in un’esperienza mediale, quali effetti produce sulla forma dell’opera e sul rapporto con lo spettatore e con quali categorie descriverla.</w:t>
      </w:r>
    </w:p>
    <w:p w14:paraId="1A5E1655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  <w:i/>
          <w:iCs/>
        </w:rPr>
        <w:t>Risultati di Apprendimento Attesi</w:t>
      </w:r>
    </w:p>
    <w:p w14:paraId="268B7D7E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Al termine dell’insegnamento lo studente dovrà dimostrare di:</w:t>
      </w:r>
    </w:p>
    <w:p w14:paraId="505A109B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– conoscere il lessico e le categorie fondamentali del dibattito su intelligenza artificiale, immagine algoritmica e media immersivi e i principali snodi storici e teorici della relazione tra tecnica e scena (Conoscenza e capacità di comprensione).</w:t>
      </w:r>
    </w:p>
    <w:p w14:paraId="2A3BEF3D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– saper analizzare uno spettacolo o un’esperienza tecnologicamente aumentata, riconoscendo i regimi tecnici in essa operanti e descrivendone gli effetti sulla drammaturgia, sullo spazio scenico e sulla posizione dello spettatore (Capacità applicative).</w:t>
      </w:r>
    </w:p>
    <w:p w14:paraId="5855C456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– saper valutare criticamente le retoriche che accompagnano l’innovazione tecnologica nello spettacolo e saper impostare le questioni di autorialità, lavoro artistico e responsabilità sollevate dall’impiego dell’intelligenza artificiale (Autonomia di giudizio).</w:t>
      </w:r>
    </w:p>
    <w:p w14:paraId="6D59F487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– saper esporre l’analisi di un caso con proprietà concettuale e terminologica, argomentando le proprie posizioni in forma chiara e coerente (Abilità comunicative).</w:t>
      </w:r>
    </w:p>
    <w:p w14:paraId="2F06BE5A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</w:rPr>
        <w:t>– saper aggiornare autonomamente le proprie conoscenze in un campo in rapida trasformazione, orientandosi tra fonti scientifiche, documentazione degli spettacoli e materiali di settore (Capacità di apprendimento).</w:t>
      </w:r>
    </w:p>
    <w:p w14:paraId="054CC257" w14:textId="77777777" w:rsidR="008330B0" w:rsidRPr="00F1018B" w:rsidRDefault="00FC2E5F" w:rsidP="00F1018B">
      <w:pPr>
        <w:pStyle w:val="Corpotesto"/>
        <w:spacing w:before="240" w:after="120" w:line="240" w:lineRule="exact"/>
        <w:jc w:val="both"/>
        <w:rPr>
          <w:rFonts w:ascii="Times" w:hAnsi="Times" w:cs="Times"/>
        </w:rPr>
      </w:pPr>
      <w:r w:rsidRPr="00F1018B">
        <w:rPr>
          <w:rFonts w:ascii="Times" w:hAnsi="Times" w:cs="Times"/>
          <w:b/>
          <w:bCs/>
          <w:i/>
          <w:iCs/>
        </w:rPr>
        <w:t>PROGRAMMA DEL CORSO</w:t>
      </w:r>
    </w:p>
    <w:p w14:paraId="6CC846D0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Il corso sarà articolato nei seguenti punti:</w:t>
      </w:r>
    </w:p>
    <w:p w14:paraId="5A519724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1. Cornice epistemologica: la tecnica in scena.</w:t>
      </w:r>
    </w:p>
    <w:p w14:paraId="07202A68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2. Intelligenza artificiale, immagini e cultura visuale.</w:t>
      </w:r>
    </w:p>
    <w:p w14:paraId="78078197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3. L’IA in scena: drammaturgia e storytelling interattivo.</w:t>
      </w:r>
    </w:p>
    <w:p w14:paraId="53036555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4. Immersività e realtà virtuale.</w:t>
      </w:r>
    </w:p>
    <w:p w14:paraId="445341E0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5. Scenografia digitale, video mapping e spazio performativo.</w:t>
      </w:r>
    </w:p>
    <w:p w14:paraId="4912F99A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>6. Corpo, motion capture e coreografia algoritmica.</w:t>
      </w:r>
    </w:p>
    <w:p w14:paraId="77FE70DE" w14:textId="77777777" w:rsidR="008330B0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F1018B">
        <w:rPr>
          <w:rFonts w:ascii="Times" w:hAnsi="Times" w:cs="Times"/>
          <w:sz w:val="20"/>
          <w:szCs w:val="20"/>
        </w:rPr>
        <w:t xml:space="preserve">7. </w:t>
      </w:r>
      <w:proofErr w:type="spellStart"/>
      <w:r w:rsidRPr="00F1018B">
        <w:rPr>
          <w:rFonts w:ascii="Times" w:hAnsi="Times" w:cs="Times"/>
          <w:sz w:val="20"/>
          <w:szCs w:val="20"/>
        </w:rPr>
        <w:t>Liveness</w:t>
      </w:r>
      <w:proofErr w:type="spellEnd"/>
      <w:r w:rsidRPr="00F1018B">
        <w:rPr>
          <w:rFonts w:ascii="Times" w:hAnsi="Times" w:cs="Times"/>
          <w:sz w:val="20"/>
          <w:szCs w:val="20"/>
        </w:rPr>
        <w:t xml:space="preserve">, </w:t>
      </w:r>
      <w:proofErr w:type="spellStart"/>
      <w:r w:rsidRPr="00F1018B">
        <w:rPr>
          <w:rFonts w:ascii="Times" w:hAnsi="Times" w:cs="Times"/>
          <w:sz w:val="20"/>
          <w:szCs w:val="20"/>
        </w:rPr>
        <w:t>spettatorialità</w:t>
      </w:r>
      <w:proofErr w:type="spellEnd"/>
      <w:r w:rsidRPr="00F1018B">
        <w:rPr>
          <w:rFonts w:ascii="Times" w:hAnsi="Times" w:cs="Times"/>
          <w:sz w:val="20"/>
          <w:szCs w:val="20"/>
        </w:rPr>
        <w:t>, piattaforme e autorialità.</w:t>
      </w:r>
    </w:p>
    <w:p w14:paraId="40C04802" w14:textId="77777777" w:rsidR="00F1018B" w:rsidRPr="00F1018B" w:rsidRDefault="00F1018B" w:rsidP="00F1018B">
      <w:pPr>
        <w:pStyle w:val="Corpotesto"/>
        <w:spacing w:line="240" w:lineRule="exact"/>
        <w:jc w:val="both"/>
        <w:rPr>
          <w:rFonts w:ascii="Times" w:hAnsi="Times" w:cs="Times"/>
          <w:sz w:val="20"/>
          <w:szCs w:val="20"/>
        </w:rPr>
      </w:pPr>
    </w:p>
    <w:p w14:paraId="782B4548" w14:textId="0B19079F" w:rsidR="008330B0" w:rsidRPr="00F1018B" w:rsidRDefault="00FC2E5F" w:rsidP="00F1018B">
      <w:pPr>
        <w:pStyle w:val="Corpotesto"/>
        <w:spacing w:before="240" w:after="120"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b/>
          <w:bCs/>
          <w:i/>
          <w:iCs/>
          <w:sz w:val="18"/>
          <w:szCs w:val="18"/>
        </w:rPr>
        <w:lastRenderedPageBreak/>
        <w:t>BIBLIOGRAFIA</w:t>
      </w:r>
      <w:r w:rsidR="00DE6314">
        <w:rPr>
          <w:rStyle w:val="Rimandonotaapidipagina"/>
          <w:rFonts w:ascii="Times" w:hAnsi="Times" w:cs="Times"/>
          <w:b/>
          <w:bCs/>
          <w:i/>
          <w:iCs/>
          <w:sz w:val="18"/>
          <w:szCs w:val="18"/>
        </w:rPr>
        <w:footnoteReference w:id="1"/>
      </w:r>
    </w:p>
    <w:p w14:paraId="2F0DD777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t>Appunti delle lezioni e materiali forniti a lezione.</w:t>
      </w:r>
    </w:p>
    <w:p w14:paraId="410FB0E5" w14:textId="4F7630E0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M. G. Berlangieri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La performance ininterrotta. Attori spettatori e Intelligenza Artificiale nello spazio fictional dei social media</w:t>
      </w:r>
      <w:r w:rsidRPr="00F1018B">
        <w:rPr>
          <w:rFonts w:ascii="Times" w:hAnsi="Times" w:cs="Times"/>
          <w:sz w:val="18"/>
          <w:szCs w:val="18"/>
        </w:rPr>
        <w:t>, “Mimesis Journal”, 12, 1, 2023, pp. 5-26.</w:t>
      </w:r>
      <w:r w:rsidR="00DE6314" w:rsidRPr="00DE6314">
        <w:t xml:space="preserve"> </w:t>
      </w:r>
    </w:p>
    <w:p w14:paraId="120211AB" w14:textId="3D9ACDE3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A. Colamedici, S. Arcagni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L’algoritmo di Babele. Storie e miti dell’intelligenza artificiale</w:t>
      </w:r>
      <w:r w:rsidRPr="00F1018B">
        <w:rPr>
          <w:rFonts w:ascii="Times" w:hAnsi="Times" w:cs="Times"/>
          <w:sz w:val="18"/>
          <w:szCs w:val="18"/>
        </w:rPr>
        <w:t>, Solferino, Milano 2024. (Parti comunicate a lezione).</w:t>
      </w:r>
      <w:r w:rsidR="00DE6314" w:rsidRPr="00DE6314">
        <w:t xml:space="preserve"> </w:t>
      </w:r>
      <w:hyperlink r:id="rId8" w:history="1">
        <w:r w:rsidR="00DE6314" w:rsidRPr="00DE6314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746C83BE" w14:textId="115A8BD8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V. Del Gaudio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Théatron. Verso una mediologia del teatro e della performance</w:t>
      </w:r>
      <w:r w:rsidRPr="00F1018B">
        <w:rPr>
          <w:rFonts w:ascii="Times" w:hAnsi="Times" w:cs="Times"/>
          <w:sz w:val="18"/>
          <w:szCs w:val="18"/>
        </w:rPr>
        <w:t>, Meltemi, Milano 2021. (Parti comunicate a lezione).</w:t>
      </w:r>
      <w:r w:rsidR="00DE6314" w:rsidRPr="00DE6314">
        <w:t xml:space="preserve"> </w:t>
      </w:r>
      <w:hyperlink r:id="rId9" w:history="1">
        <w:r w:rsidR="00DE6314" w:rsidRPr="00DE6314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0206F9D4" w14:textId="59B392BE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R. Eugeni, R. Diodato</w:t>
      </w:r>
      <w:r w:rsidRPr="00F1018B">
        <w:rPr>
          <w:rFonts w:ascii="Times" w:hAnsi="Times" w:cs="Times"/>
          <w:sz w:val="18"/>
          <w:szCs w:val="18"/>
        </w:rPr>
        <w:t xml:space="preserve"> (a cura di), </w:t>
      </w:r>
      <w:r w:rsidRPr="00F1018B">
        <w:rPr>
          <w:rFonts w:ascii="Times" w:hAnsi="Times" w:cs="Times"/>
          <w:i/>
          <w:iCs/>
          <w:sz w:val="18"/>
          <w:szCs w:val="18"/>
        </w:rPr>
        <w:t>L’immagine algoritmica tra media, arte, società</w:t>
      </w:r>
      <w:r w:rsidRPr="00F1018B">
        <w:rPr>
          <w:rFonts w:ascii="Times" w:hAnsi="Times" w:cs="Times"/>
          <w:sz w:val="18"/>
          <w:szCs w:val="18"/>
        </w:rPr>
        <w:t>, “La Valle dell’Eden”, n. 41-42, 2023 (i saggi in programma saranno comunicati a lezione).</w:t>
      </w:r>
      <w:r w:rsidR="00DE6314" w:rsidRPr="00DE6314">
        <w:t xml:space="preserve"> </w:t>
      </w:r>
    </w:p>
    <w:p w14:paraId="60AAD969" w14:textId="566F0FF0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L. Gemini, S. Brilli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Gradienti di liveness. Performance e comunicazione dal vivo nei contesti mediatizzati</w:t>
      </w:r>
      <w:r w:rsidRPr="00F1018B">
        <w:rPr>
          <w:rFonts w:ascii="Times" w:hAnsi="Times" w:cs="Times"/>
          <w:sz w:val="18"/>
          <w:szCs w:val="18"/>
        </w:rPr>
        <w:t>, FrancoAngeli, Milano 2023. (Parti comunicate a lezione).</w:t>
      </w:r>
      <w:r w:rsidR="00DE6314" w:rsidRPr="00DE6314">
        <w:t xml:space="preserve"> </w:t>
      </w:r>
      <w:hyperlink r:id="rId10" w:history="1">
        <w:r w:rsidR="00DE6314" w:rsidRPr="00DE6314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15636F1C" w14:textId="08DD704B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A. M. Monteverdi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Leggere uno spettacolo multimediale. La nuova scena tra video mapping, interaction design e Intelligenza Artificiale</w:t>
      </w:r>
      <w:r w:rsidRPr="00F1018B">
        <w:rPr>
          <w:rFonts w:ascii="Times" w:hAnsi="Times" w:cs="Times"/>
          <w:sz w:val="18"/>
          <w:szCs w:val="18"/>
        </w:rPr>
        <w:t>, Dino Audino, Roma 2020. (Parti comunicate a lezione).</w:t>
      </w:r>
      <w:r w:rsidR="00DE6314" w:rsidRPr="00DE6314">
        <w:t xml:space="preserve"> </w:t>
      </w:r>
      <w:hyperlink r:id="rId11" w:history="1">
        <w:r w:rsidR="00DE6314" w:rsidRPr="00DE6314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22AA471C" w14:textId="4424C475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A. Pinotti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Alla soglia dell’immagine. Da Narciso alla realtà virtuale</w:t>
      </w:r>
      <w:r w:rsidRPr="00F1018B">
        <w:rPr>
          <w:rFonts w:ascii="Times" w:hAnsi="Times" w:cs="Times"/>
          <w:sz w:val="18"/>
          <w:szCs w:val="18"/>
        </w:rPr>
        <w:t>, Einaudi, Torino 2021. (Parti comunicate a lezione).</w:t>
      </w:r>
      <w:r w:rsidR="00DE6314" w:rsidRPr="00DE6314">
        <w:t xml:space="preserve"> </w:t>
      </w:r>
      <w:hyperlink r:id="rId12" w:history="1">
        <w:r w:rsidR="00DE6314" w:rsidRPr="00DE6314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7976D103" w14:textId="109ECD7D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mallCaps/>
          <w:sz w:val="18"/>
          <w:szCs w:val="18"/>
        </w:rPr>
        <w:t>A. Pizzo, V. Lombardo, R. Damiano</w:t>
      </w:r>
      <w:r w:rsidRPr="00F1018B">
        <w:rPr>
          <w:rFonts w:ascii="Times" w:hAnsi="Times" w:cs="Times"/>
          <w:sz w:val="18"/>
          <w:szCs w:val="18"/>
        </w:rPr>
        <w:t xml:space="preserve">, </w:t>
      </w:r>
      <w:r w:rsidRPr="00F1018B">
        <w:rPr>
          <w:rFonts w:ascii="Times" w:hAnsi="Times" w:cs="Times"/>
          <w:i/>
          <w:iCs/>
          <w:sz w:val="18"/>
          <w:szCs w:val="18"/>
        </w:rPr>
        <w:t>Interactive storytelling. Teorie e pratiche del racconto dagli ipertesti all’Intelligenza Artificiale</w:t>
      </w:r>
      <w:r w:rsidRPr="00F1018B">
        <w:rPr>
          <w:rFonts w:ascii="Times" w:hAnsi="Times" w:cs="Times"/>
          <w:sz w:val="18"/>
          <w:szCs w:val="18"/>
        </w:rPr>
        <w:t>, Dino Audino, Roma 2021. (Parti comunicate a lezione).</w:t>
      </w:r>
      <w:r w:rsidR="00DE6314" w:rsidRPr="00DE6314">
        <w:t xml:space="preserve"> </w:t>
      </w:r>
      <w:hyperlink r:id="rId13" w:history="1">
        <w:r w:rsidR="00DE6314" w:rsidRPr="00DE6314">
          <w:rPr>
            <w:rStyle w:val="Collegamentoipertestuale"/>
            <w:rFonts w:ascii="Times" w:hAnsi="Times" w:cs="Times"/>
            <w:sz w:val="18"/>
            <w:szCs w:val="18"/>
          </w:rPr>
          <w:t>Acquista da VP</w:t>
        </w:r>
      </w:hyperlink>
    </w:p>
    <w:p w14:paraId="5E3D6A1B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t>La bibliografia non sostituisce la frequenza delle lezioni, i cui contenuti costituiranno comunque il punto di partenza fondamentale in sede d’esame.</w:t>
      </w:r>
    </w:p>
    <w:p w14:paraId="611F762D" w14:textId="77777777" w:rsidR="008330B0" w:rsidRPr="00F1018B" w:rsidRDefault="00FC2E5F" w:rsidP="00F1018B">
      <w:pPr>
        <w:pStyle w:val="Corpotesto"/>
        <w:spacing w:before="240" w:after="120"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b/>
          <w:bCs/>
          <w:i/>
          <w:iCs/>
          <w:sz w:val="18"/>
          <w:szCs w:val="18"/>
        </w:rPr>
        <w:t>DIDATTICA DEL CORSO</w:t>
      </w:r>
    </w:p>
    <w:p w14:paraId="0F059390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t>Lezioni in aula con analisi di casi di studio su documentazione audiovisiva. La discussione dei casi prevede il coinvolgimento attivo degli studenti. I materiali utilizzati a supporto della didattica saranno resi disponibili su Blackboard.</w:t>
      </w:r>
    </w:p>
    <w:p w14:paraId="2301EDB4" w14:textId="77777777" w:rsidR="008330B0" w:rsidRPr="00F1018B" w:rsidRDefault="00FC2E5F" w:rsidP="00F1018B">
      <w:pPr>
        <w:pStyle w:val="Corpotesto"/>
        <w:spacing w:before="240" w:after="120"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b/>
          <w:bCs/>
          <w:i/>
          <w:iCs/>
          <w:sz w:val="18"/>
          <w:szCs w:val="18"/>
        </w:rPr>
        <w:t>METODO E CRITERI DI VALUTAZIONE</w:t>
      </w:r>
    </w:p>
    <w:p w14:paraId="1C08DA06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t>Gli studenti e le studentesse dovranno sostenere l’esame finale in modalità orale. L’esame verterà sui contenuti del corso e sulla bibliografia richiesta. Il colloquio verificherà in primo luogo la conoscenza delle categorie e del lessico disciplinare presentati a lezione e nei testi; in seconda battuta la capacità di applicarli all’analisi dei casi discussi durante il corso, riconoscendo i regimi tecnici in essi operanti e argomentando le proprie valutazioni in forma chiara e concettualmente propria.</w:t>
      </w:r>
    </w:p>
    <w:p w14:paraId="296C12C5" w14:textId="77777777" w:rsidR="008330B0" w:rsidRPr="00F1018B" w:rsidRDefault="00FC2E5F" w:rsidP="00F1018B">
      <w:pPr>
        <w:pStyle w:val="Corpotesto"/>
        <w:spacing w:before="240" w:after="120"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b/>
          <w:bCs/>
          <w:i/>
          <w:iCs/>
          <w:sz w:val="18"/>
          <w:szCs w:val="18"/>
        </w:rPr>
        <w:t>AVVERTENZE E PREREQUISITI</w:t>
      </w:r>
    </w:p>
    <w:p w14:paraId="3218CF7B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t>Avendo carattere introduttivo, l’insegnamento non richiede prerequisiti relativi ai contenuti: le nozioni tecniche necessarie all’analisi dei casi verranno fornite a lezione e non è richiesta alcuna competenza informatica specifica. Si presuppone la familiarità con il lessico dello spettacolo dal vivo maturata nell’inseg</w:t>
      </w:r>
      <w:r w:rsidR="00D11C96" w:rsidRPr="00F1018B">
        <w:rPr>
          <w:rFonts w:ascii="Times" w:hAnsi="Times" w:cs="Times"/>
          <w:sz w:val="18"/>
          <w:szCs w:val="18"/>
        </w:rPr>
        <w:t>namento di Culture performative. G</w:t>
      </w:r>
      <w:r w:rsidRPr="00F1018B">
        <w:rPr>
          <w:rFonts w:ascii="Times" w:hAnsi="Times" w:cs="Times"/>
          <w:sz w:val="18"/>
          <w:szCs w:val="18"/>
        </w:rPr>
        <w:t>li interessi mediali che gli studenti già coltivano fuori dall’aula sono considerati una risorsa e vengono ripresi a lezione in chiave critica.</w:t>
      </w:r>
    </w:p>
    <w:p w14:paraId="7CDC7932" w14:textId="356B9B39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t xml:space="preserve">Il corso avrà uno svolgimento dialogico e basato su casi analizzati in aula: gli appunti delle lezioni sono parte integrante del materiale d’esame. </w:t>
      </w:r>
    </w:p>
    <w:p w14:paraId="1296A48D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i/>
          <w:iCs/>
          <w:sz w:val="18"/>
          <w:szCs w:val="18"/>
        </w:rPr>
        <w:t>Orario e luogo di ricevimento</w:t>
      </w:r>
    </w:p>
    <w:p w14:paraId="38337ECE" w14:textId="77777777" w:rsidR="008330B0" w:rsidRPr="00F1018B" w:rsidRDefault="00FC2E5F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  <w:r w:rsidRPr="00F1018B">
        <w:rPr>
          <w:rFonts w:ascii="Times" w:hAnsi="Times" w:cs="Times"/>
          <w:sz w:val="18"/>
          <w:szCs w:val="18"/>
        </w:rPr>
        <w:lastRenderedPageBreak/>
        <w:t xml:space="preserve">Il Prof. Francesco Giarrusso riceve gli studenti su appuntamento, concordando orario e luogo del colloquio tramite </w:t>
      </w:r>
      <w:proofErr w:type="gramStart"/>
      <w:r w:rsidRPr="00F1018B">
        <w:rPr>
          <w:rFonts w:ascii="Times" w:hAnsi="Times" w:cs="Times"/>
          <w:sz w:val="18"/>
          <w:szCs w:val="18"/>
        </w:rPr>
        <w:t>email</w:t>
      </w:r>
      <w:proofErr w:type="gramEnd"/>
      <w:r w:rsidRPr="00F1018B">
        <w:rPr>
          <w:rFonts w:ascii="Times" w:hAnsi="Times" w:cs="Times"/>
          <w:sz w:val="18"/>
          <w:szCs w:val="18"/>
        </w:rPr>
        <w:t xml:space="preserve">. Nella bacheca della pagina web e/o su Blackboard saranno inoltre segnalati eventuali sospensioni o spostamenti di orario, nonché tutti gli avvisi relativi al corso. Per eventuali richieste e/o chiarimenti il docente può essere contattato al seguente indirizzo e-mail: </w:t>
      </w:r>
      <w:hyperlink r:id="rId14">
        <w:r w:rsidRPr="00F1018B">
          <w:rPr>
            <w:rStyle w:val="Collegamentoipertestuale"/>
            <w:rFonts w:ascii="Times" w:hAnsi="Times" w:cs="Times"/>
            <w:sz w:val="18"/>
            <w:szCs w:val="18"/>
          </w:rPr>
          <w:t>francesco.giarrusso@unicatt.it</w:t>
        </w:r>
      </w:hyperlink>
      <w:r w:rsidRPr="00F1018B">
        <w:rPr>
          <w:rFonts w:ascii="Times" w:hAnsi="Times" w:cs="Times"/>
          <w:sz w:val="18"/>
          <w:szCs w:val="18"/>
        </w:rPr>
        <w:t>.</w:t>
      </w:r>
    </w:p>
    <w:p w14:paraId="2A94668D" w14:textId="77777777" w:rsidR="00D11C96" w:rsidRPr="00F1018B" w:rsidRDefault="00D11C96" w:rsidP="00F1018B">
      <w:pPr>
        <w:pStyle w:val="Corpotesto"/>
        <w:spacing w:line="240" w:lineRule="exact"/>
        <w:jc w:val="both"/>
        <w:rPr>
          <w:rFonts w:ascii="Times" w:hAnsi="Times" w:cs="Times"/>
          <w:sz w:val="18"/>
          <w:szCs w:val="18"/>
        </w:rPr>
      </w:pPr>
    </w:p>
    <w:sectPr w:rsidR="00D11C96" w:rsidRPr="00F1018B">
      <w:footnotePr>
        <w:numRestart w:val="eachSect"/>
      </w:footnotePr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DDD47" w14:textId="77777777" w:rsidR="00B544CD" w:rsidRDefault="00B544CD">
      <w:pPr>
        <w:spacing w:after="0"/>
      </w:pPr>
      <w:r>
        <w:separator/>
      </w:r>
    </w:p>
  </w:endnote>
  <w:endnote w:type="continuationSeparator" w:id="0">
    <w:p w14:paraId="3C0E8805" w14:textId="77777777" w:rsidR="00B544CD" w:rsidRDefault="00B544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A398" w14:textId="77777777" w:rsidR="00B544CD" w:rsidRDefault="00B544CD">
      <w:pPr>
        <w:spacing w:after="0"/>
      </w:pPr>
      <w:r>
        <w:separator/>
      </w:r>
    </w:p>
  </w:footnote>
  <w:footnote w:type="continuationSeparator" w:id="0">
    <w:p w14:paraId="04EA7CA7" w14:textId="77777777" w:rsidR="00B544CD" w:rsidRDefault="00B544CD">
      <w:pPr>
        <w:spacing w:after="0"/>
      </w:pPr>
      <w:r>
        <w:continuationSeparator/>
      </w:r>
    </w:p>
  </w:footnote>
  <w:footnote w:id="1">
    <w:p w14:paraId="2953BE7D" w14:textId="77777777" w:rsidR="00DE6314" w:rsidRDefault="00DE6314" w:rsidP="00DE6314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5A46251E" w14:textId="0CBF7FFB" w:rsidR="00DE6314" w:rsidRPr="00DE6314" w:rsidRDefault="00DE6314">
      <w:pPr>
        <w:pStyle w:val="Testonotaapidipagina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370F4E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77849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yMDAHEQbGFsaWSjpKwanFxZn5eSAFhrUA6IinCiwAAAA="/>
  </w:docVars>
  <w:rsids>
    <w:rsidRoot w:val="008330B0"/>
    <w:rsid w:val="002B248A"/>
    <w:rsid w:val="00334D1E"/>
    <w:rsid w:val="0044153C"/>
    <w:rsid w:val="004B2FB3"/>
    <w:rsid w:val="00554D98"/>
    <w:rsid w:val="005D4418"/>
    <w:rsid w:val="008330B0"/>
    <w:rsid w:val="008B3FE8"/>
    <w:rsid w:val="00AF3459"/>
    <w:rsid w:val="00B544CD"/>
    <w:rsid w:val="00CC697E"/>
    <w:rsid w:val="00D11C96"/>
    <w:rsid w:val="00D40E05"/>
    <w:rsid w:val="00DE6314"/>
    <w:rsid w:val="00E62652"/>
    <w:rsid w:val="00F1018B"/>
    <w:rsid w:val="00FC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8554"/>
  <w15:docId w15:val="{82614716-48FE-4FEF-BE74-6CCE59AA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6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ndrea-colamedici-simone-arcagni/lalgoritmo-di-babele-storie-e-miti-dellintelligenza-artificiale-9788828215813-741508.html" TargetMode="External"/><Relationship Id="rId13" Type="http://schemas.openxmlformats.org/officeDocument/2006/relationships/hyperlink" Target="https://librerie.unicatt.it/scheda-libro/antonio-pizzo-vincenzo-lombardo-rossana-damiano/interactive-storytelling-teorie-e-pratiche-del-racconto-dagli-ipertesti-allintelligenza-artificiale-9788875274788-69231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ndrea-pinotti/alla-soglia-dellimmagine-da-narciso-alla-realta-virtuale-9788806244422-70191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nna-maria-monteverdi/leggere-uno-spettacolo-multimediale-la-nuova-scena-tra-video-mapping-interaction-design-e-intelligenza-artificiale-9788875274467-682196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laura-gemini-stefano-brilli/gradienti-di-liveness-performance-e-comunicazione-dal-vivo-nei-contesti-mediatizzati-9788835159339-73057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vincenzo-del-gaudio/theatron-verso-una-mediologia-del-teatro-e-della-performance-9788855193252-693673.html" TargetMode="External"/><Relationship Id="rId14" Type="http://schemas.openxmlformats.org/officeDocument/2006/relationships/hyperlink" Target="mailto:francesco.giarrusso@unicatt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E0488-AC82-440B-8321-942A19B5C2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1121</Words>
  <Characters>6391</Characters>
  <Application>Microsoft Office Word</Application>
  <DocSecurity>0</DocSecurity>
  <Lines>53</Lines>
  <Paragraphs>14</Paragraphs>
  <ScaleCrop>false</ScaleCrop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Grassi Monica Barbara</dc:creator>
  <cp:keywords/>
  <cp:lastModifiedBy>Locci Amedeo</cp:lastModifiedBy>
  <cp:revision>4</cp:revision>
  <dcterms:created xsi:type="dcterms:W3CDTF">2026-09-07T06:45:00Z</dcterms:created>
  <dcterms:modified xsi:type="dcterms:W3CDTF">2026-09-08T13:03:00Z</dcterms:modified>
  <dc:language>it</dc:language>
</cp:coreProperties>
</file>