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E94BE" w14:textId="77777777" w:rsidR="008461C9" w:rsidRPr="00D7381F" w:rsidRDefault="008461C9" w:rsidP="008461C9">
      <w:pPr>
        <w:pStyle w:val="Titolo1"/>
        <w:spacing w:before="0" w:line="240" w:lineRule="auto"/>
        <w:rPr>
          <w:szCs w:val="18"/>
        </w:rPr>
      </w:pPr>
      <w:r w:rsidRPr="00D7381F">
        <w:rPr>
          <w:szCs w:val="18"/>
        </w:rPr>
        <w:t>Agiografia</w:t>
      </w:r>
    </w:p>
    <w:p w14:paraId="6FAE9223" w14:textId="0974D625" w:rsidR="008461C9" w:rsidRPr="00D7381F" w:rsidRDefault="008461C9" w:rsidP="00D7381F">
      <w:pPr>
        <w:pStyle w:val="Titolo2"/>
        <w:spacing w:line="240" w:lineRule="auto"/>
        <w:rPr>
          <w:szCs w:val="18"/>
        </w:rPr>
      </w:pPr>
      <w:r w:rsidRPr="00B43C41">
        <w:rPr>
          <w:szCs w:val="18"/>
        </w:rPr>
        <w:t xml:space="preserve">Prof. </w:t>
      </w:r>
      <w:r>
        <w:rPr>
          <w:szCs w:val="18"/>
        </w:rPr>
        <w:t>Marco Rochini</w:t>
      </w:r>
    </w:p>
    <w:p w14:paraId="172945B3" w14:textId="77777777" w:rsidR="008461C9" w:rsidRPr="00C23693" w:rsidRDefault="008461C9" w:rsidP="00D7381F">
      <w:pPr>
        <w:spacing w:before="240" w:after="120" w:line="240" w:lineRule="auto"/>
        <w:rPr>
          <w:rFonts w:ascii="Times" w:hAnsi="Times"/>
          <w:b/>
          <w:sz w:val="18"/>
          <w:szCs w:val="18"/>
        </w:rPr>
      </w:pPr>
      <w:r w:rsidRPr="00B43C41">
        <w:rPr>
          <w:rFonts w:ascii="Times" w:hAnsi="Times"/>
          <w:b/>
          <w:i/>
          <w:sz w:val="18"/>
          <w:szCs w:val="18"/>
        </w:rPr>
        <w:t>OBIETTIVO DEL CORSO E RISULTATI DI APPRENDIMENTO ATTESI</w:t>
      </w:r>
    </w:p>
    <w:p w14:paraId="78958315" w14:textId="77777777" w:rsidR="008461C9" w:rsidRPr="00D7381F" w:rsidRDefault="008461C9" w:rsidP="008461C9">
      <w:pPr>
        <w:spacing w:line="240" w:lineRule="auto"/>
        <w:rPr>
          <w:rFonts w:ascii="Times" w:hAnsi="Times"/>
          <w:sz w:val="18"/>
          <w:szCs w:val="18"/>
        </w:rPr>
      </w:pPr>
      <w:r w:rsidRPr="00D7381F">
        <w:rPr>
          <w:rFonts w:ascii="Times" w:hAnsi="Times"/>
          <w:sz w:val="18"/>
          <w:szCs w:val="18"/>
        </w:rPr>
        <w:t>I M</w:t>
      </w:r>
      <w:r w:rsidRPr="00D7381F">
        <w:rPr>
          <w:rFonts w:ascii="Times" w:hAnsi="Times"/>
          <w:smallCaps/>
          <w:sz w:val="18"/>
          <w:szCs w:val="18"/>
        </w:rPr>
        <w:t>odulo</w:t>
      </w:r>
    </w:p>
    <w:p w14:paraId="1AD2C779" w14:textId="77777777" w:rsidR="008461C9" w:rsidRPr="00D7381F" w:rsidRDefault="008461C9" w:rsidP="008461C9">
      <w:pPr>
        <w:spacing w:line="240" w:lineRule="auto"/>
        <w:rPr>
          <w:rFonts w:ascii="Times" w:hAnsi="Times"/>
          <w:szCs w:val="18"/>
        </w:rPr>
      </w:pPr>
      <w:r w:rsidRPr="00D7381F">
        <w:rPr>
          <w:rFonts w:ascii="Times" w:hAnsi="Times"/>
          <w:szCs w:val="18"/>
        </w:rPr>
        <w:t xml:space="preserve">Il corso intende far conoscere agli studenti l’evoluzione del concetto di santità nella storia del cristianesimo dall’età antica a quella contemporanea. Attraverso un approccio allargato al concetto di agiografia, che non si risolve unicamente nella capacità di riconoscere i santi raffigurati in un’opera d’arte o di stabilire la loro reale esistenza, ci si propone di affrontare i principali temi storiografici e metodologici collegati alle fonti agiografiche e al culto dei santi, con particolare attenzione alle ricadute sulla storia religiosa. Durante il corso si dedicherà spazio allo studio delle principali fonti relative allo studio dell’agiografia, ossia le fonti liturgiche (calendari, martirologi), le fonti letterarie (la letteratura ascetica, </w:t>
      </w:r>
      <w:r w:rsidRPr="00D7381F">
        <w:rPr>
          <w:rFonts w:ascii="Times" w:hAnsi="Times"/>
          <w:i/>
          <w:szCs w:val="18"/>
        </w:rPr>
        <w:t xml:space="preserve">Vitae </w:t>
      </w:r>
      <w:proofErr w:type="spellStart"/>
      <w:r w:rsidRPr="00D7381F">
        <w:rPr>
          <w:rFonts w:ascii="Times" w:hAnsi="Times"/>
          <w:i/>
          <w:szCs w:val="18"/>
        </w:rPr>
        <w:t>patrum</w:t>
      </w:r>
      <w:proofErr w:type="spellEnd"/>
      <w:r w:rsidRPr="00D7381F">
        <w:rPr>
          <w:rFonts w:ascii="Times" w:hAnsi="Times"/>
          <w:szCs w:val="18"/>
        </w:rPr>
        <w:t>, panegirici, novelle, romanzi) e le fonti iconografiche.</w:t>
      </w:r>
    </w:p>
    <w:p w14:paraId="233B36C3" w14:textId="77777777" w:rsidR="008461C9" w:rsidRPr="00D7381F" w:rsidRDefault="008461C9" w:rsidP="00D7381F">
      <w:pPr>
        <w:spacing w:before="120" w:line="240" w:lineRule="auto"/>
        <w:rPr>
          <w:rFonts w:ascii="Times" w:hAnsi="Times"/>
          <w:sz w:val="18"/>
          <w:szCs w:val="18"/>
        </w:rPr>
      </w:pPr>
      <w:proofErr w:type="gramStart"/>
      <w:r w:rsidRPr="00D7381F">
        <w:rPr>
          <w:rFonts w:ascii="Times" w:hAnsi="Times"/>
          <w:sz w:val="18"/>
          <w:szCs w:val="18"/>
        </w:rPr>
        <w:t>II</w:t>
      </w:r>
      <w:proofErr w:type="gramEnd"/>
      <w:r w:rsidRPr="00D7381F">
        <w:rPr>
          <w:rFonts w:ascii="Times" w:hAnsi="Times"/>
          <w:sz w:val="18"/>
          <w:szCs w:val="18"/>
        </w:rPr>
        <w:t xml:space="preserve"> M</w:t>
      </w:r>
      <w:r w:rsidRPr="00D7381F">
        <w:rPr>
          <w:rFonts w:ascii="Times" w:hAnsi="Times"/>
          <w:smallCaps/>
          <w:sz w:val="18"/>
          <w:szCs w:val="18"/>
        </w:rPr>
        <w:t>odulo</w:t>
      </w:r>
    </w:p>
    <w:p w14:paraId="358C305B" w14:textId="19606CEE" w:rsidR="00030D3A" w:rsidRDefault="008461C9" w:rsidP="008461C9">
      <w:pPr>
        <w:spacing w:line="240" w:lineRule="auto"/>
        <w:rPr>
          <w:rFonts w:ascii="Times" w:hAnsi="Times"/>
          <w:szCs w:val="18"/>
        </w:rPr>
      </w:pPr>
      <w:r w:rsidRPr="00D7381F">
        <w:rPr>
          <w:rFonts w:ascii="Times" w:hAnsi="Times"/>
          <w:szCs w:val="18"/>
        </w:rPr>
        <w:t xml:space="preserve">Il </w:t>
      </w:r>
      <w:r w:rsidRPr="00D7381F">
        <w:rPr>
          <w:rFonts w:ascii="Times" w:hAnsi="Times"/>
          <w:i/>
          <w:szCs w:val="18"/>
        </w:rPr>
        <w:t xml:space="preserve">corso monografico, </w:t>
      </w:r>
      <w:r w:rsidRPr="00D7381F">
        <w:rPr>
          <w:rFonts w:ascii="Times" w:eastAsia="MS Mincho" w:hAnsi="Times"/>
          <w:szCs w:val="18"/>
        </w:rPr>
        <w:t xml:space="preserve">attraverso lo studio di testi e fonti storiche di natura letteraria e iconografica, </w:t>
      </w:r>
      <w:r w:rsidRPr="00D7381F">
        <w:rPr>
          <w:rFonts w:ascii="Times" w:hAnsi="Times"/>
          <w:szCs w:val="18"/>
        </w:rPr>
        <w:t xml:space="preserve">si propone di far conoscere agli studenti le principali dinamiche storiche </w:t>
      </w:r>
      <w:r w:rsidR="00060E1E" w:rsidRPr="00D7381F">
        <w:rPr>
          <w:rFonts w:ascii="Times" w:hAnsi="Times"/>
          <w:szCs w:val="18"/>
        </w:rPr>
        <w:t>(</w:t>
      </w:r>
      <w:r w:rsidR="00B0743A" w:rsidRPr="00D7381F">
        <w:rPr>
          <w:rFonts w:ascii="Times" w:hAnsi="Times"/>
          <w:szCs w:val="18"/>
        </w:rPr>
        <w:t>teologiche, sociali</w:t>
      </w:r>
      <w:r w:rsidR="00060E1E" w:rsidRPr="00D7381F">
        <w:rPr>
          <w:rFonts w:ascii="Times" w:hAnsi="Times"/>
          <w:szCs w:val="18"/>
        </w:rPr>
        <w:t xml:space="preserve"> e </w:t>
      </w:r>
      <w:r w:rsidR="00030D3A">
        <w:rPr>
          <w:rFonts w:ascii="Times" w:hAnsi="Times"/>
          <w:szCs w:val="18"/>
        </w:rPr>
        <w:t>politiche) attraverso le quali</w:t>
      </w:r>
      <w:r w:rsidR="006F1AD8">
        <w:rPr>
          <w:rFonts w:ascii="Times" w:hAnsi="Times"/>
          <w:szCs w:val="18"/>
        </w:rPr>
        <w:t>,</w:t>
      </w:r>
      <w:r w:rsidRPr="00D7381F">
        <w:rPr>
          <w:rFonts w:ascii="Times" w:hAnsi="Times"/>
          <w:szCs w:val="18"/>
        </w:rPr>
        <w:t xml:space="preserve"> </w:t>
      </w:r>
      <w:r w:rsidR="006F1AD8">
        <w:rPr>
          <w:rFonts w:ascii="Times" w:hAnsi="Times"/>
          <w:szCs w:val="18"/>
        </w:rPr>
        <w:t xml:space="preserve">tra età moderna e contemporanea, </w:t>
      </w:r>
      <w:r w:rsidRPr="00D7381F">
        <w:rPr>
          <w:rFonts w:ascii="Times" w:hAnsi="Times"/>
          <w:szCs w:val="18"/>
        </w:rPr>
        <w:t>si</w:t>
      </w:r>
      <w:r w:rsidR="002C7B33">
        <w:rPr>
          <w:rFonts w:ascii="Times" w:hAnsi="Times"/>
          <w:szCs w:val="18"/>
        </w:rPr>
        <w:t xml:space="preserve"> è sviluppato il </w:t>
      </w:r>
      <w:r w:rsidR="006F1AD8">
        <w:rPr>
          <w:rFonts w:ascii="Times" w:hAnsi="Times"/>
          <w:szCs w:val="18"/>
        </w:rPr>
        <w:t xml:space="preserve">tema della </w:t>
      </w:r>
      <w:r w:rsidR="00220352">
        <w:rPr>
          <w:rFonts w:ascii="Times" w:hAnsi="Times"/>
          <w:szCs w:val="18"/>
        </w:rPr>
        <w:t>profe</w:t>
      </w:r>
      <w:r w:rsidR="006F1AD8">
        <w:rPr>
          <w:rFonts w:ascii="Times" w:hAnsi="Times"/>
          <w:szCs w:val="18"/>
        </w:rPr>
        <w:t>zia</w:t>
      </w:r>
      <w:r w:rsidR="00220352">
        <w:rPr>
          <w:rFonts w:ascii="Times" w:hAnsi="Times"/>
          <w:szCs w:val="18"/>
        </w:rPr>
        <w:t xml:space="preserve"> e </w:t>
      </w:r>
      <w:r w:rsidR="006F1AD8">
        <w:rPr>
          <w:rFonts w:ascii="Times" w:hAnsi="Times"/>
          <w:szCs w:val="18"/>
        </w:rPr>
        <w:t>dell’</w:t>
      </w:r>
      <w:r w:rsidR="002C7B33">
        <w:rPr>
          <w:rFonts w:ascii="Times" w:hAnsi="Times"/>
          <w:szCs w:val="18"/>
        </w:rPr>
        <w:t>apocalittic</w:t>
      </w:r>
      <w:r w:rsidR="006F1AD8">
        <w:rPr>
          <w:rFonts w:ascii="Times" w:hAnsi="Times"/>
          <w:szCs w:val="18"/>
        </w:rPr>
        <w:t>a</w:t>
      </w:r>
      <w:r w:rsidR="002C7B33">
        <w:rPr>
          <w:rFonts w:ascii="Times" w:hAnsi="Times"/>
          <w:szCs w:val="18"/>
        </w:rPr>
        <w:t>.</w:t>
      </w:r>
    </w:p>
    <w:p w14:paraId="12412648" w14:textId="77777777" w:rsidR="008461C9" w:rsidRPr="00D7381F" w:rsidRDefault="008461C9" w:rsidP="00D7381F">
      <w:pPr>
        <w:spacing w:before="120" w:line="240" w:lineRule="auto"/>
        <w:rPr>
          <w:rFonts w:ascii="Times" w:hAnsi="Times"/>
          <w:i/>
          <w:szCs w:val="18"/>
        </w:rPr>
      </w:pPr>
      <w:r w:rsidRPr="00D7381F">
        <w:rPr>
          <w:rFonts w:ascii="Times" w:hAnsi="Times"/>
          <w:i/>
          <w:szCs w:val="18"/>
        </w:rPr>
        <w:t>Conoscenza e Comprensione</w:t>
      </w:r>
    </w:p>
    <w:p w14:paraId="686661F5" w14:textId="77777777" w:rsidR="008461C9" w:rsidRPr="00D7381F" w:rsidRDefault="008461C9" w:rsidP="008461C9">
      <w:pPr>
        <w:spacing w:line="240" w:lineRule="auto"/>
        <w:rPr>
          <w:rFonts w:ascii="Times" w:eastAsia="MS Mincho" w:hAnsi="Times"/>
          <w:szCs w:val="18"/>
        </w:rPr>
      </w:pPr>
      <w:r w:rsidRPr="00D7381F">
        <w:rPr>
          <w:rFonts w:ascii="Times" w:hAnsi="Times"/>
          <w:szCs w:val="18"/>
        </w:rPr>
        <w:t xml:space="preserve">Al termine del </w:t>
      </w:r>
      <w:r w:rsidRPr="00D7381F">
        <w:rPr>
          <w:rFonts w:ascii="Times" w:hAnsi="Times"/>
          <w:i/>
          <w:szCs w:val="18"/>
        </w:rPr>
        <w:t>corso istituzionale</w:t>
      </w:r>
      <w:r w:rsidRPr="00D7381F">
        <w:rPr>
          <w:rFonts w:ascii="Times" w:hAnsi="Times"/>
          <w:szCs w:val="18"/>
        </w:rPr>
        <w:t xml:space="preserve"> lo studente avrà acquisito le conoscenze fondamentali per studiare criticamente le origini del culto cristiano dei santi, gli sviluppi e i principali problemi teorici di tale fenomeno. Sarà inoltre in grado di cogliere le diverse espressioni del culto dei santi (scritte, iconografiche ecc.) e </w:t>
      </w:r>
      <w:r w:rsidRPr="00D7381F">
        <w:rPr>
          <w:rFonts w:ascii="Times" w:eastAsia="MS Mincho" w:hAnsi="Times"/>
          <w:szCs w:val="18"/>
        </w:rPr>
        <w:t>di attuare una periodizzazione pertinente dei fenomeni e degli snodi fondamentali della storia della santità in ambito cristiano.</w:t>
      </w:r>
    </w:p>
    <w:p w14:paraId="3AC8F0FC" w14:textId="618947F5" w:rsidR="008461C9" w:rsidRPr="00D7381F" w:rsidRDefault="008461C9" w:rsidP="008461C9">
      <w:pPr>
        <w:spacing w:line="240" w:lineRule="auto"/>
        <w:rPr>
          <w:rFonts w:ascii="Times" w:hAnsi="Times"/>
          <w:szCs w:val="18"/>
        </w:rPr>
      </w:pPr>
      <w:r w:rsidRPr="00D7381F">
        <w:rPr>
          <w:rFonts w:ascii="Times" w:hAnsi="Times"/>
          <w:szCs w:val="18"/>
        </w:rPr>
        <w:t xml:space="preserve">Al termine del </w:t>
      </w:r>
      <w:r w:rsidRPr="00D7381F">
        <w:rPr>
          <w:rFonts w:ascii="Times" w:hAnsi="Times"/>
          <w:i/>
          <w:szCs w:val="18"/>
        </w:rPr>
        <w:t>corso monografico</w:t>
      </w:r>
      <w:r w:rsidRPr="00D7381F">
        <w:rPr>
          <w:rFonts w:ascii="Times" w:hAnsi="Times"/>
          <w:szCs w:val="18"/>
        </w:rPr>
        <w:t xml:space="preserve"> lo studente avrà allargato, affinato e approfondito le conoscenze circa le questioni relative </w:t>
      </w:r>
      <w:r w:rsidR="002C0A16">
        <w:rPr>
          <w:rFonts w:ascii="Times" w:hAnsi="Times"/>
          <w:szCs w:val="18"/>
        </w:rPr>
        <w:t>al giansenismo</w:t>
      </w:r>
      <w:r w:rsidRPr="00D7381F">
        <w:rPr>
          <w:rFonts w:ascii="Times" w:hAnsi="Times"/>
          <w:szCs w:val="18"/>
        </w:rPr>
        <w:t xml:space="preserve">, con particolare attenzione al tema </w:t>
      </w:r>
      <w:r w:rsidR="003F5DDF" w:rsidRPr="00D7381F">
        <w:rPr>
          <w:rFonts w:ascii="Times" w:hAnsi="Times"/>
          <w:szCs w:val="18"/>
        </w:rPr>
        <w:t>delle fonti agiografiche</w:t>
      </w:r>
      <w:r w:rsidRPr="00D7381F">
        <w:rPr>
          <w:rFonts w:ascii="Times" w:hAnsi="Times"/>
          <w:szCs w:val="18"/>
        </w:rPr>
        <w:t xml:space="preserve">, </w:t>
      </w:r>
      <w:r w:rsidR="003F5DDF" w:rsidRPr="00D7381F">
        <w:rPr>
          <w:rFonts w:ascii="Times" w:hAnsi="Times"/>
          <w:szCs w:val="18"/>
        </w:rPr>
        <w:t xml:space="preserve">iconografiche, </w:t>
      </w:r>
      <w:r w:rsidR="00985E58" w:rsidRPr="00D7381F">
        <w:rPr>
          <w:rFonts w:ascii="Times" w:hAnsi="Times"/>
          <w:szCs w:val="18"/>
        </w:rPr>
        <w:t>ai</w:t>
      </w:r>
      <w:r w:rsidRPr="00D7381F">
        <w:rPr>
          <w:rFonts w:ascii="Times" w:hAnsi="Times"/>
          <w:szCs w:val="18"/>
        </w:rPr>
        <w:t xml:space="preserve"> culti e </w:t>
      </w:r>
      <w:r w:rsidR="00985E58" w:rsidRPr="00D7381F">
        <w:rPr>
          <w:rFonts w:ascii="Times" w:hAnsi="Times"/>
          <w:szCs w:val="18"/>
        </w:rPr>
        <w:t>alle</w:t>
      </w:r>
      <w:r w:rsidRPr="00D7381F">
        <w:rPr>
          <w:rFonts w:ascii="Times" w:hAnsi="Times"/>
          <w:szCs w:val="18"/>
        </w:rPr>
        <w:t xml:space="preserve"> devozioni religiose. Disporrà di una cognizione precisa degli strumenti di lavoro e dei diversi approcci metodologici utilizzabili nel corso di un’indagine agiografica condotta con criteri scientifici.</w:t>
      </w:r>
    </w:p>
    <w:p w14:paraId="49D1CC7D" w14:textId="77777777" w:rsidR="008461C9" w:rsidRPr="00D7381F" w:rsidRDefault="008461C9" w:rsidP="008461C9">
      <w:pPr>
        <w:spacing w:line="240" w:lineRule="auto"/>
        <w:rPr>
          <w:rFonts w:ascii="Times" w:hAnsi="Times"/>
          <w:i/>
          <w:szCs w:val="18"/>
        </w:rPr>
      </w:pPr>
      <w:r w:rsidRPr="00D7381F">
        <w:rPr>
          <w:rFonts w:ascii="Times" w:hAnsi="Times"/>
          <w:i/>
          <w:szCs w:val="18"/>
        </w:rPr>
        <w:t>Capacità di applicare Conoscenza e Comprensione</w:t>
      </w:r>
    </w:p>
    <w:p w14:paraId="109EA231" w14:textId="77777777" w:rsidR="008461C9" w:rsidRPr="00D7381F" w:rsidRDefault="008461C9" w:rsidP="008461C9">
      <w:pPr>
        <w:spacing w:line="240" w:lineRule="auto"/>
        <w:rPr>
          <w:rFonts w:ascii="Times" w:hAnsi="Times"/>
          <w:szCs w:val="18"/>
        </w:rPr>
      </w:pPr>
      <w:r w:rsidRPr="00D7381F">
        <w:rPr>
          <w:rFonts w:ascii="Times" w:hAnsi="Times"/>
          <w:szCs w:val="18"/>
        </w:rPr>
        <w:t xml:space="preserve">Al termine del </w:t>
      </w:r>
      <w:r w:rsidRPr="00D7381F">
        <w:rPr>
          <w:rFonts w:ascii="Times" w:hAnsi="Times"/>
          <w:i/>
          <w:szCs w:val="18"/>
        </w:rPr>
        <w:t>corso istituzionale</w:t>
      </w:r>
      <w:r w:rsidRPr="00D7381F">
        <w:rPr>
          <w:rFonts w:ascii="Times" w:hAnsi="Times"/>
          <w:szCs w:val="18"/>
        </w:rPr>
        <w:t>, lo studente sarà in grado di riconoscere le caratteristiche delle singole espressioni agiografiche, siano esse letterarie, liturgiche, archeologiche e iconografiche. Di esse saprà interpretare criticamente i contenuti storici e narrativi.</w:t>
      </w:r>
    </w:p>
    <w:p w14:paraId="30C0EFEB" w14:textId="70DB201C" w:rsidR="008461C9" w:rsidRPr="00D7381F" w:rsidRDefault="008461C9" w:rsidP="008461C9">
      <w:pPr>
        <w:spacing w:line="240" w:lineRule="auto"/>
        <w:rPr>
          <w:rFonts w:ascii="Times" w:eastAsia="MS Mincho" w:hAnsi="Times"/>
          <w:szCs w:val="18"/>
        </w:rPr>
      </w:pPr>
      <w:r w:rsidRPr="00D7381F">
        <w:rPr>
          <w:rFonts w:ascii="Times" w:hAnsi="Times"/>
          <w:szCs w:val="18"/>
        </w:rPr>
        <w:t xml:space="preserve">Al termine del </w:t>
      </w:r>
      <w:r w:rsidRPr="00D7381F">
        <w:rPr>
          <w:rFonts w:ascii="Times" w:hAnsi="Times"/>
          <w:i/>
          <w:szCs w:val="18"/>
        </w:rPr>
        <w:t>corso monografico</w:t>
      </w:r>
      <w:r w:rsidRPr="00D7381F">
        <w:rPr>
          <w:rFonts w:ascii="Times" w:hAnsi="Times"/>
          <w:szCs w:val="18"/>
        </w:rPr>
        <w:t xml:space="preserve">, </w:t>
      </w:r>
      <w:r w:rsidRPr="00D7381F">
        <w:rPr>
          <w:rFonts w:ascii="Times" w:eastAsia="MS Mincho" w:hAnsi="Times"/>
          <w:szCs w:val="18"/>
        </w:rPr>
        <w:t xml:space="preserve">lo studente svilupperà le abilità necessarie per cogliere gli aspetti fondamentali degli argomenti trattati a lezione e le dinamiche di lungo periodo che caratterizzano l’epoca storica indagata. Sarà inoltre capace di </w:t>
      </w:r>
      <w:r w:rsidRPr="00D7381F">
        <w:rPr>
          <w:rFonts w:ascii="Times" w:eastAsia="MS Mincho" w:hAnsi="Times"/>
          <w:szCs w:val="18"/>
        </w:rPr>
        <w:lastRenderedPageBreak/>
        <w:t>leggere e interpretare un documento (fonte archivistica o letteraria, immagine, testo) nel suo contesto storico. Inoltre</w:t>
      </w:r>
      <w:r w:rsidRPr="00D7381F">
        <w:rPr>
          <w:rFonts w:ascii="Times" w:hAnsi="Times"/>
          <w:szCs w:val="18"/>
        </w:rPr>
        <w:t>, lo studente avrà a disposizione gli strumenti necessari per l’applicazione di una metodologia storico-critica funzionale allo studio dei temi e dei problemi inerenti alla nascita e allo sviluppo del culto dei martiri in ambito cristiano.</w:t>
      </w:r>
    </w:p>
    <w:p w14:paraId="74C0D419" w14:textId="77777777" w:rsidR="008461C9" w:rsidRPr="00D7381F" w:rsidRDefault="008461C9" w:rsidP="008461C9">
      <w:pPr>
        <w:spacing w:line="240" w:lineRule="auto"/>
        <w:rPr>
          <w:rFonts w:ascii="Times" w:hAnsi="Times"/>
          <w:i/>
          <w:szCs w:val="18"/>
        </w:rPr>
      </w:pPr>
      <w:r w:rsidRPr="00D7381F">
        <w:rPr>
          <w:rFonts w:ascii="Times" w:hAnsi="Times"/>
          <w:i/>
          <w:szCs w:val="18"/>
        </w:rPr>
        <w:t xml:space="preserve">Autonomia di giudizio </w:t>
      </w:r>
    </w:p>
    <w:p w14:paraId="2495B919" w14:textId="77777777" w:rsidR="008461C9" w:rsidRPr="00D7381F" w:rsidRDefault="008461C9" w:rsidP="008461C9">
      <w:pPr>
        <w:spacing w:line="240" w:lineRule="auto"/>
        <w:rPr>
          <w:rFonts w:ascii="Times" w:eastAsia="MS Mincho" w:hAnsi="Times"/>
          <w:szCs w:val="18"/>
        </w:rPr>
      </w:pPr>
      <w:r w:rsidRPr="00D7381F">
        <w:rPr>
          <w:rFonts w:ascii="Times" w:eastAsia="MS Mincho" w:hAnsi="Times"/>
          <w:szCs w:val="18"/>
        </w:rPr>
        <w:t>Al termine dell’insegnamento lo studente avrà contezza del dibattito storiografico e sarà in grado di sviluppare un approccio critico ai documenti storici, identificando la metodologia funzionale alla loro interpretazione.</w:t>
      </w:r>
    </w:p>
    <w:p w14:paraId="1EEAAADB" w14:textId="77777777" w:rsidR="008461C9" w:rsidRPr="00D7381F" w:rsidRDefault="008461C9" w:rsidP="008461C9">
      <w:pPr>
        <w:spacing w:line="240" w:lineRule="auto"/>
        <w:rPr>
          <w:rFonts w:ascii="Times" w:eastAsia="MS Mincho" w:hAnsi="Times"/>
          <w:i/>
          <w:szCs w:val="18"/>
        </w:rPr>
      </w:pPr>
      <w:r w:rsidRPr="00D7381F">
        <w:rPr>
          <w:rFonts w:ascii="Times" w:eastAsia="MS Mincho" w:hAnsi="Times"/>
          <w:i/>
          <w:szCs w:val="18"/>
        </w:rPr>
        <w:t>Abilità comunicative</w:t>
      </w:r>
    </w:p>
    <w:p w14:paraId="2BA964EF" w14:textId="77777777" w:rsidR="008461C9" w:rsidRPr="00D7381F" w:rsidRDefault="008461C9" w:rsidP="008461C9">
      <w:pPr>
        <w:spacing w:line="240" w:lineRule="auto"/>
        <w:rPr>
          <w:rFonts w:ascii="Times" w:eastAsia="MS Mincho" w:hAnsi="Times"/>
          <w:szCs w:val="18"/>
        </w:rPr>
      </w:pPr>
      <w:r w:rsidRPr="00D7381F">
        <w:rPr>
          <w:rFonts w:ascii="Times" w:eastAsia="MS Mincho" w:hAnsi="Times"/>
          <w:szCs w:val="18"/>
        </w:rPr>
        <w:t>Al termine dell’insegnamento lo studente dimostrerà capacità di argomentazione, fondata sull’utilizzo del linguaggio proprio della materia.</w:t>
      </w:r>
    </w:p>
    <w:p w14:paraId="1C91E258" w14:textId="77777777" w:rsidR="008461C9" w:rsidRPr="00D7381F" w:rsidRDefault="008461C9" w:rsidP="008461C9">
      <w:pPr>
        <w:spacing w:line="240" w:lineRule="auto"/>
        <w:rPr>
          <w:rFonts w:ascii="Times" w:hAnsi="Times"/>
          <w:i/>
          <w:szCs w:val="18"/>
        </w:rPr>
      </w:pPr>
      <w:r w:rsidRPr="00D7381F">
        <w:rPr>
          <w:rFonts w:ascii="Times" w:eastAsia="MS Mincho" w:hAnsi="Times"/>
          <w:i/>
          <w:szCs w:val="18"/>
        </w:rPr>
        <w:t>Capacità di apprendimento</w:t>
      </w:r>
    </w:p>
    <w:p w14:paraId="736B9846" w14:textId="07EFACBB" w:rsidR="008461C9" w:rsidRPr="00D7381F" w:rsidRDefault="008461C9" w:rsidP="008461C9">
      <w:pPr>
        <w:spacing w:line="240" w:lineRule="auto"/>
        <w:rPr>
          <w:rFonts w:ascii="Times" w:eastAsia="MS Mincho" w:hAnsi="Times"/>
          <w:szCs w:val="18"/>
        </w:rPr>
      </w:pPr>
      <w:r w:rsidRPr="00D7381F">
        <w:rPr>
          <w:rFonts w:ascii="Times" w:eastAsia="MS Mincho" w:hAnsi="Times"/>
          <w:szCs w:val="18"/>
        </w:rPr>
        <w:t>Al termine dell’insegnamento lo studente sarà in grado di utilizzare i principali strumenti lessicali della disciplina, adattandoli in modo pertinente ai diversi casi di studio analizzati.</w:t>
      </w:r>
    </w:p>
    <w:p w14:paraId="6216C5D3" w14:textId="10C23193" w:rsidR="008461C9" w:rsidRPr="00D7381F" w:rsidRDefault="008461C9" w:rsidP="00D7381F">
      <w:pPr>
        <w:spacing w:before="240" w:after="120" w:line="240" w:lineRule="auto"/>
        <w:rPr>
          <w:rFonts w:ascii="Times" w:hAnsi="Times"/>
          <w:b/>
          <w:sz w:val="18"/>
          <w:szCs w:val="18"/>
        </w:rPr>
      </w:pPr>
      <w:r w:rsidRPr="00B43C41">
        <w:rPr>
          <w:rFonts w:ascii="Times" w:hAnsi="Times"/>
          <w:b/>
          <w:i/>
          <w:sz w:val="18"/>
          <w:szCs w:val="18"/>
        </w:rPr>
        <w:t>PROGRAMMA DEL CORSO</w:t>
      </w:r>
    </w:p>
    <w:p w14:paraId="1EB02C56" w14:textId="77777777" w:rsidR="008461C9" w:rsidRPr="00D7381F" w:rsidRDefault="008461C9" w:rsidP="008461C9">
      <w:pPr>
        <w:spacing w:line="240" w:lineRule="auto"/>
        <w:rPr>
          <w:rFonts w:ascii="Times" w:hAnsi="Times"/>
          <w:sz w:val="18"/>
          <w:szCs w:val="20"/>
        </w:rPr>
      </w:pPr>
      <w:r w:rsidRPr="00D7381F">
        <w:rPr>
          <w:rFonts w:ascii="Times" w:hAnsi="Times"/>
          <w:smallCaps/>
          <w:sz w:val="18"/>
          <w:szCs w:val="20"/>
        </w:rPr>
        <w:t xml:space="preserve">I Semestre </w:t>
      </w:r>
      <w:r w:rsidRPr="00D7381F">
        <w:rPr>
          <w:smallCaps/>
          <w:sz w:val="18"/>
          <w:szCs w:val="20"/>
        </w:rPr>
        <w:t xml:space="preserve">– </w:t>
      </w:r>
      <w:r w:rsidRPr="00D7381F">
        <w:rPr>
          <w:rFonts w:ascii="Times" w:hAnsi="Times"/>
          <w:smallCaps/>
          <w:sz w:val="18"/>
          <w:szCs w:val="20"/>
        </w:rPr>
        <w:t>Corso istituzionale</w:t>
      </w:r>
      <w:r w:rsidRPr="00D7381F">
        <w:rPr>
          <w:rFonts w:ascii="Times" w:hAnsi="Times"/>
          <w:sz w:val="18"/>
          <w:szCs w:val="20"/>
        </w:rPr>
        <w:t xml:space="preserve"> (6 Cfu)</w:t>
      </w:r>
    </w:p>
    <w:p w14:paraId="67A1B34F" w14:textId="77777777" w:rsidR="008461C9" w:rsidRPr="00D7381F" w:rsidRDefault="008461C9" w:rsidP="008461C9">
      <w:pPr>
        <w:spacing w:line="240" w:lineRule="auto"/>
        <w:rPr>
          <w:rFonts w:ascii="Times" w:eastAsia="MS Mincho" w:hAnsi="Times"/>
          <w:szCs w:val="20"/>
        </w:rPr>
      </w:pPr>
      <w:r w:rsidRPr="00D7381F">
        <w:rPr>
          <w:rFonts w:ascii="Times" w:eastAsia="MS Mincho" w:hAnsi="Times"/>
          <w:szCs w:val="20"/>
        </w:rPr>
        <w:t xml:space="preserve">Linee di storia della santità dall’età antica all’età contemporanea, con particolare attenzione ai seguenti argomenti: </w:t>
      </w:r>
    </w:p>
    <w:p w14:paraId="3F492166" w14:textId="327D4E6B" w:rsidR="008461C9" w:rsidRPr="00D7381F" w:rsidRDefault="008461C9" w:rsidP="00D7381F">
      <w:pPr>
        <w:spacing w:line="240" w:lineRule="auto"/>
        <w:rPr>
          <w:rFonts w:ascii="Times" w:eastAsia="MS Mincho" w:hAnsi="Times"/>
          <w:szCs w:val="20"/>
        </w:rPr>
      </w:pPr>
      <w:r w:rsidRPr="00D7381F">
        <w:rPr>
          <w:rFonts w:ascii="Times" w:hAnsi="Times"/>
          <w:szCs w:val="20"/>
        </w:rPr>
        <w:t>Storia della terminologia, definizione ed estensione della disciplina agiografica. Origini e sviluppo del culto dei martiri nell’età antica. Le Reliquie. I Miracoli. I Santuari. Atti e Passioni dei martiri. Le fonti liturgiche: i calendari e i martirologi. Il culto dei santi confessori. L’età medievale e le fonti letterarie: la letteratura ascetica (</w:t>
      </w:r>
      <w:r w:rsidRPr="00D7381F">
        <w:rPr>
          <w:rFonts w:ascii="Times" w:hAnsi="Times"/>
          <w:i/>
          <w:szCs w:val="20"/>
        </w:rPr>
        <w:t xml:space="preserve">Vitae </w:t>
      </w:r>
      <w:proofErr w:type="spellStart"/>
      <w:r w:rsidRPr="00D7381F">
        <w:rPr>
          <w:rFonts w:ascii="Times" w:hAnsi="Times"/>
          <w:i/>
          <w:szCs w:val="20"/>
        </w:rPr>
        <w:t>patrum</w:t>
      </w:r>
      <w:proofErr w:type="spellEnd"/>
      <w:r w:rsidRPr="00D7381F">
        <w:rPr>
          <w:rFonts w:ascii="Times" w:hAnsi="Times"/>
          <w:szCs w:val="20"/>
        </w:rPr>
        <w:t>). La letteratura agiografica in Occidente. Il pellegrinaggio cristiano, la sacralizzazione dello spazio e l’evoluzione dei culti e delle devozioni. La polemica della Riforma e la svolta del Concilio di Trento. I manoscritti, le raccolte a stampa e l’opera dei Bollandisti. Il riconoscimento della santità: evoluzione del processo di canonizzazione nell’età moderna. L’iconografia dei santi. Il XIX secolo e lo sviluppo dei culti e delle devozioni tra Pio IX e Leone XIII. L’evoluzione del concetto di santità: il Vaticano II. Le canonizzazioni e il caso di Giovanni Paolo II. La “santità” papale. Forme di “para-santità”. La santità sul web.</w:t>
      </w:r>
    </w:p>
    <w:p w14:paraId="73931480" w14:textId="77777777" w:rsidR="008461C9" w:rsidRPr="00D7381F" w:rsidRDefault="008461C9" w:rsidP="00D7381F">
      <w:pPr>
        <w:pStyle w:val="Rientrocorpodeltesto"/>
        <w:spacing w:before="120" w:line="240" w:lineRule="auto"/>
        <w:ind w:left="0" w:firstLine="0"/>
        <w:rPr>
          <w:sz w:val="18"/>
        </w:rPr>
      </w:pPr>
      <w:proofErr w:type="gramStart"/>
      <w:r w:rsidRPr="00D7381F">
        <w:rPr>
          <w:smallCaps/>
          <w:sz w:val="18"/>
        </w:rPr>
        <w:t>II</w:t>
      </w:r>
      <w:proofErr w:type="gramEnd"/>
      <w:r w:rsidRPr="00D7381F">
        <w:rPr>
          <w:smallCaps/>
          <w:sz w:val="18"/>
        </w:rPr>
        <w:t xml:space="preserve"> Semestre – Corso monografico</w:t>
      </w:r>
      <w:r w:rsidRPr="00D7381F">
        <w:rPr>
          <w:sz w:val="18"/>
        </w:rPr>
        <w:t xml:space="preserve"> (6 Cfu)</w:t>
      </w:r>
    </w:p>
    <w:p w14:paraId="6C867985" w14:textId="078A9F51" w:rsidR="00060E1E" w:rsidRPr="00D7381F" w:rsidRDefault="002C7B33" w:rsidP="008461C9">
      <w:pPr>
        <w:spacing w:line="240" w:lineRule="auto"/>
        <w:rPr>
          <w:rFonts w:ascii="Times" w:hAnsi="Times"/>
          <w:i/>
          <w:szCs w:val="20"/>
        </w:rPr>
      </w:pPr>
      <w:r>
        <w:rPr>
          <w:rFonts w:ascii="Times" w:hAnsi="Times"/>
          <w:i/>
          <w:szCs w:val="20"/>
        </w:rPr>
        <w:t>Per una storia del futuro</w:t>
      </w:r>
      <w:r w:rsidR="00A02186">
        <w:rPr>
          <w:rFonts w:ascii="Times" w:hAnsi="Times"/>
          <w:i/>
          <w:szCs w:val="20"/>
        </w:rPr>
        <w:t>.</w:t>
      </w:r>
      <w:r>
        <w:rPr>
          <w:rFonts w:ascii="Times" w:hAnsi="Times"/>
          <w:i/>
          <w:szCs w:val="20"/>
        </w:rPr>
        <w:t xml:space="preserve"> Profetismo, </w:t>
      </w:r>
      <w:r w:rsidR="007A36A0">
        <w:rPr>
          <w:rFonts w:ascii="Times" w:hAnsi="Times"/>
          <w:i/>
          <w:szCs w:val="20"/>
        </w:rPr>
        <w:t>apocalittica</w:t>
      </w:r>
      <w:r>
        <w:rPr>
          <w:rFonts w:ascii="Times" w:hAnsi="Times"/>
          <w:i/>
          <w:szCs w:val="20"/>
        </w:rPr>
        <w:t xml:space="preserve"> </w:t>
      </w:r>
      <w:r w:rsidR="006F1AD8">
        <w:rPr>
          <w:rFonts w:ascii="Times" w:hAnsi="Times"/>
          <w:i/>
          <w:szCs w:val="20"/>
        </w:rPr>
        <w:t xml:space="preserve">e millenarismo </w:t>
      </w:r>
      <w:r>
        <w:rPr>
          <w:rFonts w:ascii="Times" w:hAnsi="Times"/>
          <w:i/>
          <w:szCs w:val="20"/>
        </w:rPr>
        <w:t>tra età moderna e contemporanea</w:t>
      </w:r>
    </w:p>
    <w:p w14:paraId="1B51C810" w14:textId="634FE34B" w:rsidR="00B85FA9" w:rsidRDefault="008461C9" w:rsidP="008461C9">
      <w:pPr>
        <w:spacing w:line="240" w:lineRule="auto"/>
        <w:rPr>
          <w:rFonts w:ascii="Times" w:hAnsi="Times"/>
          <w:szCs w:val="20"/>
        </w:rPr>
      </w:pPr>
      <w:r w:rsidRPr="00D7381F">
        <w:rPr>
          <w:rFonts w:ascii="Times" w:hAnsi="Times"/>
          <w:szCs w:val="20"/>
        </w:rPr>
        <w:t xml:space="preserve">Attraverso l’esame critico di fonti documentarie di diversa natura (letteraria, agiografica, iconografica, ecc.) il corso si propone di studiare </w:t>
      </w:r>
      <w:r w:rsidR="00B85FA9">
        <w:rPr>
          <w:rFonts w:ascii="Times" w:hAnsi="Times"/>
          <w:szCs w:val="20"/>
        </w:rPr>
        <w:t>l’evoluzione</w:t>
      </w:r>
      <w:r w:rsidR="006F1AD8">
        <w:rPr>
          <w:rFonts w:ascii="Times" w:hAnsi="Times"/>
          <w:szCs w:val="20"/>
        </w:rPr>
        <w:t>,</w:t>
      </w:r>
      <w:r w:rsidR="00B85FA9">
        <w:rPr>
          <w:rFonts w:ascii="Times" w:hAnsi="Times"/>
          <w:szCs w:val="20"/>
        </w:rPr>
        <w:t xml:space="preserve"> </w:t>
      </w:r>
      <w:r w:rsidR="006F1AD8">
        <w:rPr>
          <w:rFonts w:ascii="Times" w:hAnsi="Times"/>
          <w:szCs w:val="20"/>
        </w:rPr>
        <w:t>tra età moderna e contemporanea, del tema</w:t>
      </w:r>
      <w:r w:rsidR="00220352">
        <w:rPr>
          <w:rFonts w:ascii="Times" w:hAnsi="Times"/>
          <w:szCs w:val="20"/>
        </w:rPr>
        <w:t xml:space="preserve"> della profezia </w:t>
      </w:r>
      <w:r w:rsidR="004126E6">
        <w:rPr>
          <w:rFonts w:ascii="Times" w:hAnsi="Times"/>
          <w:szCs w:val="20"/>
        </w:rPr>
        <w:t>nella cultura cristiana.</w:t>
      </w:r>
    </w:p>
    <w:p w14:paraId="4B7A3650" w14:textId="605DF173" w:rsidR="004126E6" w:rsidRDefault="004126E6" w:rsidP="008461C9">
      <w:pPr>
        <w:spacing w:line="240" w:lineRule="auto"/>
        <w:rPr>
          <w:rFonts w:ascii="Times" w:hAnsi="Times"/>
          <w:szCs w:val="20"/>
        </w:rPr>
      </w:pPr>
      <w:r>
        <w:rPr>
          <w:rFonts w:ascii="Times" w:hAnsi="Times"/>
          <w:szCs w:val="20"/>
        </w:rPr>
        <w:t xml:space="preserve">A differenza di ciò che si è soliti pensare quando si parla del profeta, in ambito cristiano con tale termine non si indica </w:t>
      </w:r>
      <w:r w:rsidR="006F1AD8">
        <w:rPr>
          <w:rFonts w:ascii="Times" w:hAnsi="Times"/>
          <w:szCs w:val="20"/>
        </w:rPr>
        <w:t xml:space="preserve">tanto </w:t>
      </w:r>
      <w:r>
        <w:rPr>
          <w:rFonts w:ascii="Times" w:hAnsi="Times"/>
          <w:szCs w:val="20"/>
        </w:rPr>
        <w:t xml:space="preserve">colui che è capace di predire il futuro, </w:t>
      </w:r>
      <w:r w:rsidR="006F1AD8">
        <w:rPr>
          <w:rFonts w:ascii="Times" w:hAnsi="Times"/>
          <w:szCs w:val="20"/>
        </w:rPr>
        <w:lastRenderedPageBreak/>
        <w:t>quanto</w:t>
      </w:r>
      <w:r>
        <w:rPr>
          <w:rFonts w:ascii="Times" w:hAnsi="Times"/>
          <w:szCs w:val="20"/>
        </w:rPr>
        <w:t xml:space="preserve"> chi è in grado di interpretare il disegno divino sulla storia. Il profeta non è tale perché prevede ciò che sarà, ma perché riesce a vedere ciò che è nascosto, ciò che la maggior parte delle persone non coglie.</w:t>
      </w:r>
    </w:p>
    <w:p w14:paraId="7C9E0B3B" w14:textId="3E0898CE" w:rsidR="004126E6" w:rsidRDefault="004126E6" w:rsidP="008461C9">
      <w:pPr>
        <w:spacing w:line="240" w:lineRule="auto"/>
        <w:rPr>
          <w:rFonts w:ascii="Times" w:hAnsi="Times"/>
          <w:szCs w:val="20"/>
        </w:rPr>
      </w:pPr>
      <w:r>
        <w:rPr>
          <w:rFonts w:ascii="Times" w:hAnsi="Times"/>
          <w:szCs w:val="20"/>
        </w:rPr>
        <w:t>Tra il XIX e il XX secolo la riflessione sulla profezia si è spostata dal campo prettamente teologico a quello della storia e della sociologia religiosa. Max Weber, ad esempio, ha evidenziato come la profezia costituisca una tipologia fondamentale di autorità. A suo dire, accanto al potere istituzionale incarnato dalla Chiesa e dallo Stato esiste un’altra forma di potere, esercitata per l’appunto dai profeti. Costoro, mossi da un potere che Weber definisce “carismatico”, sono in grado di raccogliere consenso e influenzare il comportamento delle persone.</w:t>
      </w:r>
    </w:p>
    <w:p w14:paraId="6D2D448F" w14:textId="77D9F246" w:rsidR="004126E6" w:rsidRDefault="004126E6" w:rsidP="008461C9">
      <w:pPr>
        <w:spacing w:line="240" w:lineRule="auto"/>
        <w:rPr>
          <w:rFonts w:ascii="Times" w:hAnsi="Times"/>
          <w:szCs w:val="20"/>
        </w:rPr>
      </w:pPr>
      <w:r>
        <w:rPr>
          <w:rFonts w:ascii="Times" w:hAnsi="Times"/>
          <w:szCs w:val="20"/>
        </w:rPr>
        <w:t xml:space="preserve">Ciò fa del profeta, e di conseguenza della profezia di cui si fa promotore, </w:t>
      </w:r>
      <w:r w:rsidR="006F1AD8">
        <w:rPr>
          <w:rFonts w:ascii="Times" w:hAnsi="Times"/>
          <w:szCs w:val="20"/>
        </w:rPr>
        <w:t xml:space="preserve">un soggetto portatore di </w:t>
      </w:r>
      <w:r>
        <w:rPr>
          <w:rFonts w:ascii="Times" w:hAnsi="Times"/>
          <w:szCs w:val="20"/>
        </w:rPr>
        <w:t xml:space="preserve">potere religioso e politico </w:t>
      </w:r>
      <w:r w:rsidR="006F1AD8">
        <w:rPr>
          <w:rFonts w:ascii="Times" w:hAnsi="Times"/>
          <w:szCs w:val="20"/>
        </w:rPr>
        <w:t>il quale</w:t>
      </w:r>
      <w:r>
        <w:rPr>
          <w:rFonts w:ascii="Times" w:hAnsi="Times"/>
          <w:szCs w:val="20"/>
        </w:rPr>
        <w:t xml:space="preserve">, non sempre e per forza in opposizione alle autorità costituite, influenza la </w:t>
      </w:r>
      <w:r w:rsidR="006F1AD8">
        <w:rPr>
          <w:rFonts w:ascii="Times" w:hAnsi="Times"/>
          <w:szCs w:val="20"/>
        </w:rPr>
        <w:t>società in cui opera</w:t>
      </w:r>
      <w:r>
        <w:rPr>
          <w:rFonts w:ascii="Times" w:hAnsi="Times"/>
          <w:szCs w:val="20"/>
        </w:rPr>
        <w:t>.</w:t>
      </w:r>
    </w:p>
    <w:p w14:paraId="3649D5F5" w14:textId="0D99F3E2" w:rsidR="004126E6" w:rsidRDefault="004126E6" w:rsidP="008461C9">
      <w:pPr>
        <w:spacing w:line="240" w:lineRule="auto"/>
        <w:rPr>
          <w:rFonts w:ascii="Times" w:hAnsi="Times"/>
          <w:szCs w:val="20"/>
        </w:rPr>
      </w:pPr>
      <w:r>
        <w:rPr>
          <w:rFonts w:ascii="Times" w:hAnsi="Times"/>
          <w:szCs w:val="20"/>
        </w:rPr>
        <w:t>Il profetismo si collega strettamente con il messianesimo</w:t>
      </w:r>
      <w:r w:rsidR="007A36A0">
        <w:rPr>
          <w:rFonts w:ascii="Times" w:hAnsi="Times"/>
          <w:szCs w:val="20"/>
        </w:rPr>
        <w:t>, ossia con la credenza religiosa nella venuta di un redentore capace di porre fine alla realtà esistente e di creare un nuovo ordine fondato sulla giustizia e la pace.</w:t>
      </w:r>
    </w:p>
    <w:p w14:paraId="77D0F2CE" w14:textId="5F200E4A" w:rsidR="007A36A0" w:rsidRDefault="007A36A0" w:rsidP="008461C9">
      <w:pPr>
        <w:spacing w:line="240" w:lineRule="auto"/>
        <w:rPr>
          <w:rFonts w:ascii="Times" w:hAnsi="Times"/>
          <w:szCs w:val="20"/>
        </w:rPr>
      </w:pPr>
      <w:r>
        <w:rPr>
          <w:rFonts w:ascii="Times" w:hAnsi="Times"/>
          <w:szCs w:val="20"/>
        </w:rPr>
        <w:t xml:space="preserve">In tale prospettiva la dimensione apocalittica, rivelativa, intesa come realtà relativa ai tempi finali, costituisce una categoria che si </w:t>
      </w:r>
      <w:r w:rsidR="006F1AD8">
        <w:rPr>
          <w:rFonts w:ascii="Times" w:hAnsi="Times"/>
          <w:szCs w:val="20"/>
        </w:rPr>
        <w:t>collega</w:t>
      </w:r>
      <w:r>
        <w:rPr>
          <w:rFonts w:ascii="Times" w:hAnsi="Times"/>
          <w:szCs w:val="20"/>
        </w:rPr>
        <w:t xml:space="preserve"> inestricabil</w:t>
      </w:r>
      <w:r w:rsidR="006F1AD8">
        <w:rPr>
          <w:rFonts w:ascii="Times" w:hAnsi="Times"/>
          <w:szCs w:val="20"/>
        </w:rPr>
        <w:t>mente</w:t>
      </w:r>
      <w:r>
        <w:rPr>
          <w:rFonts w:ascii="Times" w:hAnsi="Times"/>
          <w:szCs w:val="20"/>
        </w:rPr>
        <w:t xml:space="preserve"> con la profezia e il messianesimo. </w:t>
      </w:r>
    </w:p>
    <w:p w14:paraId="7AE70FDD" w14:textId="64A4C5E1" w:rsidR="007A36A0" w:rsidRDefault="007A36A0" w:rsidP="008461C9">
      <w:pPr>
        <w:spacing w:line="240" w:lineRule="auto"/>
        <w:rPr>
          <w:rFonts w:ascii="Times" w:hAnsi="Times"/>
          <w:szCs w:val="20"/>
        </w:rPr>
      </w:pPr>
      <w:r>
        <w:rPr>
          <w:rFonts w:ascii="Times" w:hAnsi="Times"/>
          <w:szCs w:val="20"/>
        </w:rPr>
        <w:t xml:space="preserve">Come evidenziato da Ernesto de Martino nei suoi studi sulle apocalissi culturali, il ricorso al linguaggio apocalittico costituisce un formidabile strumento per affrontare </w:t>
      </w:r>
      <w:r w:rsidR="006F1AD8">
        <w:rPr>
          <w:rFonts w:ascii="Times" w:hAnsi="Times"/>
          <w:szCs w:val="20"/>
        </w:rPr>
        <w:t>i momenti di</w:t>
      </w:r>
      <w:r>
        <w:rPr>
          <w:rFonts w:ascii="Times" w:hAnsi="Times"/>
          <w:szCs w:val="20"/>
        </w:rPr>
        <w:t xml:space="preserve"> crisi. Per tale ragione, ci si propone di utilizzare le fasi critiche della storia moderna e contemporanea dell’Occidente cristiano </w:t>
      </w:r>
      <w:r w:rsidR="006F1AD8">
        <w:rPr>
          <w:rFonts w:ascii="Times" w:hAnsi="Times"/>
          <w:szCs w:val="20"/>
        </w:rPr>
        <w:t xml:space="preserve">costituiranno il punto di osservazione tramite cui indagare lo sviluppo del tema della </w:t>
      </w:r>
      <w:r>
        <w:rPr>
          <w:rFonts w:ascii="Times" w:hAnsi="Times"/>
          <w:szCs w:val="20"/>
        </w:rPr>
        <w:t>profezia e del messian</w:t>
      </w:r>
      <w:r w:rsidR="006F1AD8">
        <w:rPr>
          <w:rFonts w:ascii="Times" w:hAnsi="Times"/>
          <w:szCs w:val="20"/>
        </w:rPr>
        <w:t>esimo</w:t>
      </w:r>
      <w:r>
        <w:rPr>
          <w:rFonts w:ascii="Times" w:hAnsi="Times"/>
          <w:szCs w:val="20"/>
        </w:rPr>
        <w:t>.</w:t>
      </w:r>
      <w:r w:rsidR="002366D9">
        <w:rPr>
          <w:rFonts w:ascii="Times" w:hAnsi="Times"/>
          <w:szCs w:val="20"/>
        </w:rPr>
        <w:t xml:space="preserve"> </w:t>
      </w:r>
      <w:r w:rsidR="004A5EBB">
        <w:rPr>
          <w:rFonts w:ascii="Times" w:hAnsi="Times"/>
          <w:szCs w:val="20"/>
        </w:rPr>
        <w:t>Prendendo</w:t>
      </w:r>
      <w:r w:rsidR="002366D9">
        <w:rPr>
          <w:rFonts w:ascii="Times" w:hAnsi="Times"/>
          <w:szCs w:val="20"/>
        </w:rPr>
        <w:t xml:space="preserve"> le mosse dalla Rivoluzione francese</w:t>
      </w:r>
      <w:r w:rsidR="004A5EBB">
        <w:rPr>
          <w:rFonts w:ascii="Times" w:hAnsi="Times"/>
          <w:szCs w:val="20"/>
        </w:rPr>
        <w:t xml:space="preserve"> e concentrandosi con particolare attenzione sul contesto italiano, francese e inglese</w:t>
      </w:r>
      <w:r w:rsidR="002366D9">
        <w:rPr>
          <w:rFonts w:ascii="Times" w:hAnsi="Times"/>
          <w:szCs w:val="20"/>
        </w:rPr>
        <w:t xml:space="preserve">, </w:t>
      </w:r>
      <w:r w:rsidR="004A5EBB">
        <w:rPr>
          <w:rFonts w:ascii="Times" w:hAnsi="Times"/>
          <w:szCs w:val="20"/>
        </w:rPr>
        <w:t>il corso si</w:t>
      </w:r>
      <w:r w:rsidR="002366D9">
        <w:rPr>
          <w:rFonts w:ascii="Times" w:hAnsi="Times"/>
          <w:szCs w:val="20"/>
        </w:rPr>
        <w:t xml:space="preserve"> sofferm</w:t>
      </w:r>
      <w:r w:rsidR="004A5EBB">
        <w:rPr>
          <w:rFonts w:ascii="Times" w:hAnsi="Times"/>
          <w:szCs w:val="20"/>
        </w:rPr>
        <w:t>erà</w:t>
      </w:r>
      <w:r w:rsidR="002366D9">
        <w:rPr>
          <w:rFonts w:ascii="Times" w:hAnsi="Times"/>
          <w:szCs w:val="20"/>
        </w:rPr>
        <w:t xml:space="preserve"> sulle vicende rivoluzionarie che </w:t>
      </w:r>
      <w:r w:rsidR="006F1AD8">
        <w:rPr>
          <w:rFonts w:ascii="Times" w:hAnsi="Times"/>
          <w:szCs w:val="20"/>
        </w:rPr>
        <w:t xml:space="preserve">hanno </w:t>
      </w:r>
      <w:r w:rsidR="002366D9">
        <w:rPr>
          <w:rFonts w:ascii="Times" w:hAnsi="Times"/>
          <w:szCs w:val="20"/>
        </w:rPr>
        <w:t>attraversa</w:t>
      </w:r>
      <w:r w:rsidR="006F1AD8">
        <w:rPr>
          <w:rFonts w:ascii="Times" w:hAnsi="Times"/>
          <w:szCs w:val="20"/>
        </w:rPr>
        <w:t>to</w:t>
      </w:r>
      <w:r w:rsidR="002366D9">
        <w:rPr>
          <w:rFonts w:ascii="Times" w:hAnsi="Times"/>
          <w:szCs w:val="20"/>
        </w:rPr>
        <w:t xml:space="preserve"> il XIX secolo.</w:t>
      </w:r>
    </w:p>
    <w:p w14:paraId="64C482C3" w14:textId="232FAEC7" w:rsidR="008461C9" w:rsidRPr="00D7381F" w:rsidRDefault="008461C9" w:rsidP="00D7381F">
      <w:pPr>
        <w:pStyle w:val="Rientrocorpodeltesto"/>
        <w:spacing w:before="240" w:after="120" w:line="240" w:lineRule="auto"/>
        <w:ind w:left="0" w:firstLine="0"/>
        <w:rPr>
          <w:sz w:val="18"/>
          <w:szCs w:val="18"/>
        </w:rPr>
      </w:pPr>
      <w:r w:rsidRPr="00B43C41">
        <w:rPr>
          <w:b/>
          <w:i/>
          <w:sz w:val="18"/>
          <w:szCs w:val="18"/>
        </w:rPr>
        <w:t>BIBLIOGRAFIA</w:t>
      </w:r>
      <w:r w:rsidR="00E849AA">
        <w:rPr>
          <w:rStyle w:val="Rimandonotaapidipagina"/>
          <w:b/>
          <w:i/>
          <w:sz w:val="18"/>
          <w:szCs w:val="18"/>
        </w:rPr>
        <w:footnoteReference w:id="1"/>
      </w:r>
    </w:p>
    <w:p w14:paraId="61D970F1" w14:textId="77777777" w:rsidR="008461C9" w:rsidRPr="00B43C41" w:rsidRDefault="008461C9" w:rsidP="008461C9">
      <w:pPr>
        <w:pStyle w:val="Testo1"/>
        <w:spacing w:before="0" w:line="240" w:lineRule="auto"/>
        <w:rPr>
          <w:szCs w:val="18"/>
        </w:rPr>
      </w:pPr>
      <w:r>
        <w:rPr>
          <w:szCs w:val="18"/>
        </w:rPr>
        <w:t>Per il I M</w:t>
      </w:r>
      <w:r w:rsidRPr="00B43C41">
        <w:rPr>
          <w:smallCaps/>
          <w:szCs w:val="18"/>
        </w:rPr>
        <w:t>odulo</w:t>
      </w:r>
    </w:p>
    <w:p w14:paraId="6DCEC249" w14:textId="77777777" w:rsidR="008461C9" w:rsidRPr="00B43C41" w:rsidRDefault="008461C9" w:rsidP="008461C9">
      <w:pPr>
        <w:pStyle w:val="Testo1"/>
        <w:numPr>
          <w:ilvl w:val="0"/>
          <w:numId w:val="1"/>
        </w:numPr>
        <w:spacing w:before="0" w:line="240" w:lineRule="auto"/>
        <w:rPr>
          <w:szCs w:val="18"/>
        </w:rPr>
      </w:pPr>
      <w:r w:rsidRPr="00B43C41">
        <w:rPr>
          <w:szCs w:val="18"/>
        </w:rPr>
        <w:t>Appunti delle lezioni, comprensivi dei materiali (testi, immagini, ecc.) distribuiti o resi disponibili dal docente in formato elettronico.</w:t>
      </w:r>
    </w:p>
    <w:p w14:paraId="30006A93" w14:textId="4C1C5975" w:rsidR="008461C9" w:rsidRPr="00B43C41" w:rsidRDefault="00913066" w:rsidP="00F81009">
      <w:pPr>
        <w:pStyle w:val="Testo1"/>
        <w:numPr>
          <w:ilvl w:val="0"/>
          <w:numId w:val="1"/>
        </w:numPr>
        <w:spacing w:before="0" w:line="240" w:lineRule="auto"/>
        <w:rPr>
          <w:szCs w:val="18"/>
        </w:rPr>
      </w:pPr>
      <w:r w:rsidRPr="00D7381F">
        <w:rPr>
          <w:smallCaps/>
          <w:spacing w:val="-5"/>
          <w:sz w:val="16"/>
          <w:szCs w:val="18"/>
        </w:rPr>
        <w:t>M. Rochini</w:t>
      </w:r>
      <w:r>
        <w:rPr>
          <w:smallCaps/>
          <w:spacing w:val="-5"/>
          <w:sz w:val="16"/>
          <w:szCs w:val="18"/>
        </w:rPr>
        <w:t xml:space="preserve"> </w:t>
      </w:r>
      <w:r w:rsidRPr="00D7381F">
        <w:rPr>
          <w:smallCaps/>
          <w:sz w:val="16"/>
          <w:szCs w:val="18"/>
        </w:rPr>
        <w:t>–</w:t>
      </w:r>
      <w:r>
        <w:rPr>
          <w:smallCaps/>
          <w:spacing w:val="-5"/>
          <w:szCs w:val="18"/>
        </w:rPr>
        <w:t xml:space="preserve"> </w:t>
      </w:r>
      <w:r w:rsidR="00F81009" w:rsidRPr="00D7381F">
        <w:rPr>
          <w:smallCaps/>
          <w:spacing w:val="-5"/>
          <w:sz w:val="16"/>
          <w:szCs w:val="18"/>
        </w:rPr>
        <w:t xml:space="preserve">G. Chiapparini </w:t>
      </w:r>
      <w:r>
        <w:rPr>
          <w:smallCaps/>
          <w:spacing w:val="-5"/>
          <w:sz w:val="16"/>
          <w:szCs w:val="18"/>
        </w:rPr>
        <w:t xml:space="preserve">, </w:t>
      </w:r>
      <w:r w:rsidR="00F81009" w:rsidRPr="000933FF">
        <w:rPr>
          <w:i/>
          <w:spacing w:val="-5"/>
          <w:szCs w:val="18"/>
        </w:rPr>
        <w:t>Manuale di agiografia. Fonti, storia e immagini della santità</w:t>
      </w:r>
      <w:r w:rsidR="00F81009">
        <w:rPr>
          <w:spacing w:val="-5"/>
          <w:szCs w:val="18"/>
        </w:rPr>
        <w:t>, Brescia, Morcelliana, 2022.</w:t>
      </w:r>
      <w:r w:rsidR="00F81009" w:rsidRPr="00B43C41">
        <w:rPr>
          <w:szCs w:val="18"/>
        </w:rPr>
        <w:t xml:space="preserve"> </w:t>
      </w:r>
      <w:hyperlink r:id="rId8" w:history="1">
        <w:r w:rsidR="00E849AA" w:rsidRPr="00E849AA">
          <w:rPr>
            <w:rStyle w:val="Collegamentoipertestuale"/>
            <w:szCs w:val="18"/>
          </w:rPr>
          <w:t>Acquista da VP</w:t>
        </w:r>
      </w:hyperlink>
    </w:p>
    <w:p w14:paraId="23B8A2B3" w14:textId="77777777" w:rsidR="008461C9" w:rsidRPr="00B43C41" w:rsidRDefault="008461C9" w:rsidP="00D7381F">
      <w:pPr>
        <w:pStyle w:val="Testo1"/>
        <w:spacing w:line="240" w:lineRule="auto"/>
        <w:ind w:left="0" w:firstLine="0"/>
        <w:rPr>
          <w:szCs w:val="18"/>
        </w:rPr>
      </w:pPr>
      <w:r>
        <w:rPr>
          <w:szCs w:val="18"/>
        </w:rPr>
        <w:t>Per il II M</w:t>
      </w:r>
      <w:r w:rsidRPr="00B43C41">
        <w:rPr>
          <w:smallCaps/>
        </w:rPr>
        <w:t>odulo</w:t>
      </w:r>
    </w:p>
    <w:p w14:paraId="7D468032" w14:textId="77777777" w:rsidR="008461C9" w:rsidRPr="00F70BAA" w:rsidRDefault="00F81009" w:rsidP="008461C9">
      <w:pPr>
        <w:pStyle w:val="Testo1"/>
        <w:numPr>
          <w:ilvl w:val="0"/>
          <w:numId w:val="2"/>
        </w:numPr>
        <w:spacing w:before="0" w:line="240" w:lineRule="auto"/>
        <w:rPr>
          <w:szCs w:val="18"/>
        </w:rPr>
      </w:pPr>
      <w:r w:rsidRPr="00F70BAA">
        <w:rPr>
          <w:szCs w:val="18"/>
        </w:rPr>
        <w:t xml:space="preserve">Appunti delle lezioni, </w:t>
      </w:r>
      <w:r w:rsidR="008461C9" w:rsidRPr="00F70BAA">
        <w:rPr>
          <w:szCs w:val="18"/>
        </w:rPr>
        <w:t>comprensivi dei materiali (testi, immagini, ecc.) distribuiti o resi disponibili dal docente in formato elettronico.</w:t>
      </w:r>
    </w:p>
    <w:p w14:paraId="7AFE560F" w14:textId="6AC8A510" w:rsidR="00F51653" w:rsidRPr="00D02012" w:rsidRDefault="00F51653" w:rsidP="00B75903">
      <w:pPr>
        <w:pStyle w:val="Titolo1"/>
        <w:spacing w:before="0" w:line="240" w:lineRule="auto"/>
        <w:ind w:left="705" w:hanging="345"/>
        <w:rPr>
          <w:rFonts w:ascii="Times New Roman" w:hAnsi="Times New Roman"/>
          <w:b w:val="0"/>
          <w:sz w:val="18"/>
          <w:szCs w:val="18"/>
        </w:rPr>
      </w:pPr>
      <w:r>
        <w:rPr>
          <w:rFonts w:ascii="Times New Roman" w:hAnsi="Times New Roman"/>
          <w:b w:val="0"/>
        </w:rPr>
        <w:lastRenderedPageBreak/>
        <w:t>2</w:t>
      </w:r>
      <w:r w:rsidRPr="00F51653">
        <w:rPr>
          <w:rFonts w:ascii="Times New Roman" w:hAnsi="Times New Roman"/>
          <w:b w:val="0"/>
          <w:sz w:val="18"/>
          <w:szCs w:val="18"/>
        </w:rPr>
        <w:t>.</w:t>
      </w:r>
      <w:r w:rsidR="00B75903">
        <w:rPr>
          <w:rFonts w:ascii="Times New Roman" w:hAnsi="Times New Roman"/>
          <w:b w:val="0"/>
          <w:sz w:val="18"/>
          <w:szCs w:val="18"/>
        </w:rPr>
        <w:tab/>
      </w:r>
      <w:r w:rsidR="00181FFB" w:rsidRPr="00B75903">
        <w:rPr>
          <w:rFonts w:ascii="Times New Roman" w:hAnsi="Times New Roman"/>
          <w:b w:val="0"/>
          <w:smallCaps/>
          <w:sz w:val="16"/>
          <w:szCs w:val="18"/>
        </w:rPr>
        <w:t>M. Caffiero</w:t>
      </w:r>
      <w:r w:rsidR="00181FFB">
        <w:rPr>
          <w:rFonts w:ascii="Times New Roman" w:hAnsi="Times New Roman"/>
          <w:b w:val="0"/>
          <w:sz w:val="18"/>
          <w:szCs w:val="18"/>
        </w:rPr>
        <w:t xml:space="preserve">, </w:t>
      </w:r>
      <w:r w:rsidR="00181FFB" w:rsidRPr="00181FFB">
        <w:rPr>
          <w:rFonts w:ascii="Times New Roman" w:hAnsi="Times New Roman"/>
          <w:b w:val="0"/>
          <w:i/>
          <w:iCs/>
          <w:sz w:val="18"/>
          <w:szCs w:val="18"/>
        </w:rPr>
        <w:t>La nuova era</w:t>
      </w:r>
      <w:r w:rsidRPr="00181FFB">
        <w:rPr>
          <w:rFonts w:ascii="Times New Roman" w:hAnsi="Times New Roman"/>
          <w:b w:val="0"/>
          <w:i/>
          <w:iCs/>
          <w:sz w:val="18"/>
          <w:szCs w:val="18"/>
        </w:rPr>
        <w:t>.</w:t>
      </w:r>
      <w:r w:rsidR="00181FFB" w:rsidRPr="00181FFB">
        <w:rPr>
          <w:rFonts w:ascii="Times New Roman" w:hAnsi="Times New Roman"/>
          <w:b w:val="0"/>
          <w:i/>
          <w:iCs/>
          <w:sz w:val="18"/>
          <w:szCs w:val="18"/>
        </w:rPr>
        <w:t xml:space="preserve"> Miti e profezie dell’Italia in rivoluzione</w:t>
      </w:r>
      <w:r w:rsidR="00181FFB">
        <w:rPr>
          <w:rFonts w:ascii="Times New Roman" w:hAnsi="Times New Roman"/>
          <w:b w:val="0"/>
          <w:sz w:val="18"/>
          <w:szCs w:val="18"/>
        </w:rPr>
        <w:t>, Marietti, Genova, 2000</w:t>
      </w:r>
      <w:r w:rsidR="00E849AA" w:rsidRPr="00E849AA">
        <w:t xml:space="preserve"> </w:t>
      </w:r>
      <w:hyperlink r:id="rId9" w:history="1">
        <w:r w:rsidR="00E849AA" w:rsidRPr="00E849AA">
          <w:rPr>
            <w:rStyle w:val="Collegamentoipertestuale"/>
            <w:rFonts w:ascii="Times New Roman" w:hAnsi="Times New Roman"/>
            <w:b w:val="0"/>
            <w:sz w:val="18"/>
            <w:szCs w:val="18"/>
          </w:rPr>
          <w:t>Acquista da VP</w:t>
        </w:r>
      </w:hyperlink>
    </w:p>
    <w:p w14:paraId="0354E610" w14:textId="4F668069" w:rsidR="008461C9" w:rsidRPr="00DC3DA3" w:rsidRDefault="008461C9" w:rsidP="00DC3DA3">
      <w:pPr>
        <w:pStyle w:val="Rientrocorpodeltesto"/>
        <w:spacing w:before="240" w:after="120" w:line="240" w:lineRule="auto"/>
        <w:ind w:left="0" w:firstLine="0"/>
        <w:rPr>
          <w:b/>
          <w:i/>
          <w:sz w:val="18"/>
          <w:szCs w:val="18"/>
        </w:rPr>
      </w:pPr>
      <w:r w:rsidRPr="00DC3DA3">
        <w:rPr>
          <w:b/>
          <w:i/>
          <w:sz w:val="18"/>
          <w:szCs w:val="18"/>
        </w:rPr>
        <w:t>DIDATTICA DEL CORSO</w:t>
      </w:r>
    </w:p>
    <w:p w14:paraId="6B0A9D8C" w14:textId="77777777" w:rsidR="008461C9" w:rsidRPr="00B43C41" w:rsidRDefault="008461C9" w:rsidP="008461C9">
      <w:pPr>
        <w:pStyle w:val="Testo2"/>
        <w:spacing w:line="240" w:lineRule="auto"/>
        <w:rPr>
          <w:szCs w:val="18"/>
        </w:rPr>
      </w:pPr>
      <w:r>
        <w:rPr>
          <w:szCs w:val="18"/>
        </w:rPr>
        <w:t>Per il I M</w:t>
      </w:r>
      <w:r w:rsidRPr="00B43C41">
        <w:rPr>
          <w:smallCaps/>
        </w:rPr>
        <w:t>odulo</w:t>
      </w:r>
    </w:p>
    <w:p w14:paraId="114AFB5E" w14:textId="77777777" w:rsidR="008461C9" w:rsidRPr="00B43C41" w:rsidRDefault="008461C9" w:rsidP="008461C9">
      <w:pPr>
        <w:pStyle w:val="Testo2"/>
        <w:spacing w:line="240" w:lineRule="auto"/>
        <w:rPr>
          <w:szCs w:val="18"/>
        </w:rPr>
      </w:pPr>
      <w:r w:rsidRPr="00B43C41">
        <w:rPr>
          <w:szCs w:val="18"/>
        </w:rPr>
        <w:t xml:space="preserve">Lezioni in aula. Accertamento della comprensione della materia da parte degli studenti frequentanti durante lo svolgimento del corso. </w:t>
      </w:r>
    </w:p>
    <w:p w14:paraId="049A0C8F" w14:textId="77777777" w:rsidR="008461C9" w:rsidRPr="00B43C41" w:rsidRDefault="008461C9" w:rsidP="008461C9">
      <w:pPr>
        <w:pStyle w:val="Testo2"/>
        <w:spacing w:line="240" w:lineRule="auto"/>
        <w:rPr>
          <w:szCs w:val="18"/>
        </w:rPr>
      </w:pPr>
      <w:r w:rsidRPr="00B43C41">
        <w:rPr>
          <w:szCs w:val="18"/>
        </w:rPr>
        <w:t xml:space="preserve">Per il II </w:t>
      </w:r>
      <w:r>
        <w:rPr>
          <w:szCs w:val="18"/>
        </w:rPr>
        <w:t>M</w:t>
      </w:r>
      <w:r w:rsidRPr="00B43C41">
        <w:rPr>
          <w:smallCaps/>
        </w:rPr>
        <w:t>odulo</w:t>
      </w:r>
    </w:p>
    <w:p w14:paraId="24E08166" w14:textId="77777777" w:rsidR="008461C9" w:rsidRPr="00B43C41" w:rsidRDefault="008461C9" w:rsidP="008461C9">
      <w:pPr>
        <w:pStyle w:val="Testo2"/>
        <w:spacing w:line="240" w:lineRule="auto"/>
        <w:rPr>
          <w:szCs w:val="18"/>
        </w:rPr>
      </w:pPr>
      <w:r w:rsidRPr="00B43C41">
        <w:rPr>
          <w:szCs w:val="18"/>
        </w:rPr>
        <w:t>Il corso prevede lezioni frontali con lettura di fonti, anche con la partecipazione degli studenti.</w:t>
      </w:r>
    </w:p>
    <w:p w14:paraId="097E263F" w14:textId="36821829" w:rsidR="008461C9" w:rsidRPr="00D7381F" w:rsidRDefault="00D92450" w:rsidP="00D7381F">
      <w:pPr>
        <w:pStyle w:val="Testo2"/>
        <w:spacing w:line="240" w:lineRule="auto"/>
        <w:ind w:firstLine="0"/>
        <w:rPr>
          <w:szCs w:val="18"/>
        </w:rPr>
      </w:pPr>
      <w:r>
        <w:rPr>
          <w:szCs w:val="18"/>
        </w:rPr>
        <w:tab/>
      </w:r>
      <w:r w:rsidR="008461C9" w:rsidRPr="00B43C41">
        <w:rPr>
          <w:szCs w:val="18"/>
        </w:rPr>
        <w:t xml:space="preserve">Sia per il I sia per il II </w:t>
      </w:r>
      <w:r w:rsidR="008461C9">
        <w:rPr>
          <w:szCs w:val="18"/>
        </w:rPr>
        <w:t>M</w:t>
      </w:r>
      <w:r w:rsidR="008461C9" w:rsidRPr="00B43C41">
        <w:rPr>
          <w:smallCaps/>
        </w:rPr>
        <w:t>odulo</w:t>
      </w:r>
      <w:r w:rsidR="008461C9" w:rsidRPr="00B43C41">
        <w:rPr>
          <w:szCs w:val="18"/>
        </w:rPr>
        <w:t xml:space="preserve"> le lezioni saranno in presenza con supporto multimediale (testi, immagini, filmati, siti). Utilizzo della piattaforma on-line </w:t>
      </w:r>
      <w:r w:rsidR="008461C9" w:rsidRPr="00B43C41">
        <w:rPr>
          <w:i/>
          <w:szCs w:val="18"/>
        </w:rPr>
        <w:t>Blackboard</w:t>
      </w:r>
      <w:r w:rsidR="008461C9" w:rsidRPr="00B43C41">
        <w:rPr>
          <w:szCs w:val="18"/>
        </w:rPr>
        <w:t xml:space="preserve"> a supporto</w:t>
      </w:r>
      <w:r w:rsidR="00D7381F">
        <w:rPr>
          <w:szCs w:val="18"/>
        </w:rPr>
        <w:t>.</w:t>
      </w:r>
    </w:p>
    <w:p w14:paraId="2C94A014" w14:textId="68B9D830" w:rsidR="008461C9" w:rsidRPr="00D7381F" w:rsidRDefault="008461C9" w:rsidP="00D7381F">
      <w:pPr>
        <w:spacing w:before="240" w:after="120" w:line="240" w:lineRule="auto"/>
        <w:rPr>
          <w:rFonts w:ascii="Times" w:hAnsi="Times"/>
          <w:b/>
          <w:i/>
          <w:sz w:val="18"/>
          <w:szCs w:val="18"/>
        </w:rPr>
      </w:pPr>
      <w:r w:rsidRPr="00B43C41">
        <w:rPr>
          <w:rFonts w:ascii="Times" w:hAnsi="Times"/>
          <w:b/>
          <w:i/>
          <w:sz w:val="18"/>
          <w:szCs w:val="18"/>
        </w:rPr>
        <w:t>METODO E CRITERI DI VALUTAZIONE</w:t>
      </w:r>
    </w:p>
    <w:p w14:paraId="5CCDE745" w14:textId="77777777" w:rsidR="008461C9" w:rsidRPr="00B43C41" w:rsidRDefault="008461C9" w:rsidP="008461C9">
      <w:pPr>
        <w:pStyle w:val="Testo2"/>
        <w:spacing w:line="240" w:lineRule="auto"/>
        <w:rPr>
          <w:szCs w:val="18"/>
        </w:rPr>
      </w:pPr>
      <w:r w:rsidRPr="00B43C41">
        <w:rPr>
          <w:szCs w:val="18"/>
        </w:rPr>
        <w:t xml:space="preserve">Per il I </w:t>
      </w:r>
      <w:r>
        <w:rPr>
          <w:szCs w:val="18"/>
        </w:rPr>
        <w:t>M</w:t>
      </w:r>
      <w:r w:rsidRPr="00B43C41">
        <w:rPr>
          <w:smallCaps/>
        </w:rPr>
        <w:t>odulo</w:t>
      </w:r>
    </w:p>
    <w:p w14:paraId="622E3142" w14:textId="77777777" w:rsidR="008461C9" w:rsidRPr="00B43C41" w:rsidRDefault="008461C9" w:rsidP="008461C9">
      <w:pPr>
        <w:pStyle w:val="Testo2"/>
        <w:spacing w:line="240" w:lineRule="auto"/>
        <w:rPr>
          <w:szCs w:val="18"/>
        </w:rPr>
      </w:pPr>
      <w:r w:rsidRPr="00B43C41">
        <w:rPr>
          <w:szCs w:val="18"/>
        </w:rPr>
        <w:t>Esame orale finale, riguardante il programma svolto e la bibliografia sopra riportata.</w:t>
      </w:r>
    </w:p>
    <w:p w14:paraId="2124A019" w14:textId="77777777" w:rsidR="008461C9" w:rsidRPr="00B43C41" w:rsidRDefault="008461C9" w:rsidP="008461C9">
      <w:pPr>
        <w:pStyle w:val="Testo2"/>
        <w:spacing w:line="240" w:lineRule="auto"/>
        <w:rPr>
          <w:szCs w:val="18"/>
        </w:rPr>
      </w:pPr>
      <w:r w:rsidRPr="00B43C41">
        <w:rPr>
          <w:szCs w:val="18"/>
        </w:rPr>
        <w:t xml:space="preserve">Per il II </w:t>
      </w:r>
      <w:r>
        <w:rPr>
          <w:szCs w:val="18"/>
        </w:rPr>
        <w:t>M</w:t>
      </w:r>
      <w:r w:rsidRPr="00B43C41">
        <w:rPr>
          <w:smallCaps/>
        </w:rPr>
        <w:t>odulo</w:t>
      </w:r>
    </w:p>
    <w:p w14:paraId="151EA0DF" w14:textId="77777777" w:rsidR="008461C9" w:rsidRPr="00B43C41" w:rsidRDefault="008461C9" w:rsidP="008461C9">
      <w:pPr>
        <w:pStyle w:val="Testo2"/>
        <w:spacing w:line="240" w:lineRule="auto"/>
        <w:rPr>
          <w:szCs w:val="18"/>
        </w:rPr>
      </w:pPr>
      <w:r w:rsidRPr="00B43C41">
        <w:rPr>
          <w:szCs w:val="18"/>
        </w:rPr>
        <w:t>Esame orale finale, riguardante il programma svolto e la bibliografia indicata.</w:t>
      </w:r>
    </w:p>
    <w:p w14:paraId="530E50EB" w14:textId="77777777" w:rsidR="008461C9" w:rsidRPr="00B43C41" w:rsidRDefault="008461C9" w:rsidP="008461C9">
      <w:pPr>
        <w:pStyle w:val="Testo2"/>
        <w:spacing w:line="240" w:lineRule="auto"/>
        <w:rPr>
          <w:szCs w:val="18"/>
        </w:rPr>
      </w:pPr>
      <w:r w:rsidRPr="00B43C41">
        <w:rPr>
          <w:szCs w:val="18"/>
        </w:rPr>
        <w:t>Mediante il colloquio le studentesse e gli studenti dovranno anzitutto dimostrare di conoscere informazioni e concetti chiave della disciplina, orientandosi tra i temi e le questioni di fondo discussi durante le lezioni.</w:t>
      </w:r>
    </w:p>
    <w:p w14:paraId="67433344" w14:textId="77777777" w:rsidR="008461C9" w:rsidRPr="00B43C41" w:rsidRDefault="008461C9" w:rsidP="008461C9">
      <w:pPr>
        <w:pStyle w:val="Testo2"/>
        <w:spacing w:line="240" w:lineRule="auto"/>
        <w:rPr>
          <w:szCs w:val="18"/>
        </w:rPr>
      </w:pPr>
      <w:r w:rsidRPr="00B43C41">
        <w:rPr>
          <w:szCs w:val="18"/>
        </w:rPr>
        <w:t>Ai fini della valutazione concorreranno la pertinenza delle risposte, l’uso appropriato della terminologia specifica, la strutturazione argomentata e coerente del discorso, la capacità di individuare nessi concettuali e questioni aperte.</w:t>
      </w:r>
    </w:p>
    <w:p w14:paraId="7FA9E5B5" w14:textId="0632551E" w:rsidR="008461C9" w:rsidRPr="00D7381F" w:rsidRDefault="008461C9" w:rsidP="00D7381F">
      <w:pPr>
        <w:spacing w:before="240" w:after="120" w:line="240" w:lineRule="auto"/>
        <w:rPr>
          <w:rFonts w:ascii="Times" w:hAnsi="Times"/>
          <w:b/>
          <w:i/>
          <w:sz w:val="18"/>
          <w:szCs w:val="18"/>
        </w:rPr>
      </w:pPr>
      <w:r w:rsidRPr="00B43C41">
        <w:rPr>
          <w:rFonts w:ascii="Times" w:hAnsi="Times"/>
          <w:b/>
          <w:i/>
          <w:sz w:val="18"/>
          <w:szCs w:val="18"/>
        </w:rPr>
        <w:t>AVVERTENZE E PREREQUISITI</w:t>
      </w:r>
    </w:p>
    <w:p w14:paraId="33DE5873" w14:textId="77777777" w:rsidR="008461C9" w:rsidRPr="001A19F5" w:rsidRDefault="008461C9" w:rsidP="008461C9">
      <w:pPr>
        <w:spacing w:line="240" w:lineRule="auto"/>
        <w:rPr>
          <w:rFonts w:ascii="Times" w:hAnsi="Times"/>
          <w:b/>
          <w:i/>
          <w:sz w:val="18"/>
          <w:szCs w:val="18"/>
        </w:rPr>
      </w:pPr>
      <w:r>
        <w:rPr>
          <w:rFonts w:ascii="Times" w:hAnsi="Times"/>
          <w:sz w:val="18"/>
          <w:szCs w:val="18"/>
        </w:rPr>
        <w:tab/>
      </w:r>
      <w:r w:rsidRPr="00B43C41">
        <w:rPr>
          <w:rFonts w:ascii="Times" w:hAnsi="Times"/>
          <w:sz w:val="18"/>
          <w:szCs w:val="18"/>
        </w:rPr>
        <w:t>In relazione ai contenuti, la partecipazione alle lezioni non necessita di prerequisiti, in quanto ha carattere introduttivo.</w:t>
      </w:r>
    </w:p>
    <w:p w14:paraId="73F40BD1" w14:textId="77777777" w:rsidR="008461C9" w:rsidRDefault="008461C9" w:rsidP="008461C9">
      <w:pPr>
        <w:pStyle w:val="Testo2"/>
        <w:spacing w:line="240" w:lineRule="auto"/>
        <w:rPr>
          <w:szCs w:val="18"/>
        </w:rPr>
      </w:pPr>
      <w:r w:rsidRPr="00B43C41">
        <w:rPr>
          <w:szCs w:val="18"/>
        </w:rPr>
        <w:t>La frequenza al corso sarà più proficua se motivata da curiosità intellettuale e accompagnata dalla disponibilità a una partecipazione critica.</w:t>
      </w:r>
    </w:p>
    <w:p w14:paraId="49E92DA0" w14:textId="3FC5D6F8" w:rsidR="00181FFB" w:rsidRDefault="006D5141" w:rsidP="00181FFB">
      <w:pPr>
        <w:pStyle w:val="Testo2"/>
        <w:spacing w:line="276" w:lineRule="auto"/>
        <w:rPr>
          <w:rFonts w:ascii="Times New Roman" w:hAnsi="Times New Roman"/>
          <w:szCs w:val="18"/>
        </w:rPr>
      </w:pPr>
      <w:r w:rsidRPr="004E3F01">
        <w:rPr>
          <w:rFonts w:ascii="Times New Roman" w:hAnsi="Times New Roman"/>
          <w:szCs w:val="18"/>
        </w:rPr>
        <w:t xml:space="preserve">Gli studenti impossibilitati a frequentare regolarmente le lezioni sostituiranno la preparazione degli appunti e dei relativi materiali con lo studio di </w:t>
      </w:r>
      <w:r>
        <w:rPr>
          <w:rFonts w:ascii="Times New Roman" w:hAnsi="Times New Roman"/>
          <w:szCs w:val="18"/>
        </w:rPr>
        <w:t>un’</w:t>
      </w:r>
      <w:r w:rsidRPr="004E3F01">
        <w:rPr>
          <w:rFonts w:ascii="Times New Roman" w:hAnsi="Times New Roman"/>
          <w:szCs w:val="18"/>
        </w:rPr>
        <w:t>opera a scelta fra le seguenti</w:t>
      </w:r>
      <w:r w:rsidR="00181FFB">
        <w:rPr>
          <w:rFonts w:ascii="Times New Roman" w:hAnsi="Times New Roman"/>
          <w:szCs w:val="18"/>
        </w:rPr>
        <w:t>:</w:t>
      </w:r>
    </w:p>
    <w:p w14:paraId="1207F234" w14:textId="7F97286E" w:rsidR="00C6688A" w:rsidRPr="009475C6" w:rsidRDefault="004E4664" w:rsidP="00181FFB">
      <w:pPr>
        <w:pStyle w:val="Testo2"/>
        <w:spacing w:line="276" w:lineRule="auto"/>
        <w:rPr>
          <w:rFonts w:ascii="Times New Roman" w:hAnsi="Times New Roman"/>
          <w:szCs w:val="18"/>
        </w:rPr>
      </w:pPr>
      <w:r w:rsidRPr="009475C6">
        <w:rPr>
          <w:rFonts w:ascii="Times New Roman" w:hAnsi="Times New Roman"/>
          <w:szCs w:val="18"/>
        </w:rPr>
        <w:t xml:space="preserve">-) </w:t>
      </w:r>
      <w:r w:rsidR="00C6688A" w:rsidRPr="009475C6">
        <w:rPr>
          <w:rFonts w:ascii="Times New Roman" w:hAnsi="Times New Roman"/>
          <w:szCs w:val="18"/>
        </w:rPr>
        <w:t xml:space="preserve">D. </w:t>
      </w:r>
      <w:r w:rsidR="00C6688A" w:rsidRPr="009475C6">
        <w:rPr>
          <w:rFonts w:ascii="Times New Roman" w:hAnsi="Times New Roman"/>
          <w:smallCaps/>
          <w:szCs w:val="18"/>
        </w:rPr>
        <w:t>Menozzi</w:t>
      </w:r>
      <w:r w:rsidR="00C6688A" w:rsidRPr="009475C6">
        <w:rPr>
          <w:rFonts w:ascii="Times New Roman" w:hAnsi="Times New Roman"/>
          <w:szCs w:val="18"/>
        </w:rPr>
        <w:t xml:space="preserve">, </w:t>
      </w:r>
      <w:r w:rsidR="00C6688A" w:rsidRPr="009475C6">
        <w:rPr>
          <w:rFonts w:ascii="Times New Roman" w:hAnsi="Times New Roman"/>
          <w:i/>
          <w:szCs w:val="18"/>
        </w:rPr>
        <w:t>Il potere delle devozioni. Pietà popolare e uso politico dei culti in età contemporanea</w:t>
      </w:r>
      <w:r w:rsidR="00C6688A" w:rsidRPr="009475C6">
        <w:rPr>
          <w:rFonts w:ascii="Times New Roman" w:hAnsi="Times New Roman"/>
          <w:szCs w:val="18"/>
        </w:rPr>
        <w:t>, Roma, Carocci, 2022</w:t>
      </w:r>
      <w:r w:rsidRPr="009475C6">
        <w:rPr>
          <w:rFonts w:ascii="Times New Roman" w:hAnsi="Times New Roman"/>
          <w:szCs w:val="18"/>
        </w:rPr>
        <w:t>.</w:t>
      </w:r>
      <w:r w:rsidR="00E849AA" w:rsidRPr="00E849AA">
        <w:t xml:space="preserve"> </w:t>
      </w:r>
      <w:hyperlink r:id="rId10" w:history="1">
        <w:r w:rsidR="00E849AA" w:rsidRPr="00E849AA">
          <w:rPr>
            <w:rStyle w:val="Collegamentoipertestuale"/>
            <w:rFonts w:ascii="Times New Roman" w:hAnsi="Times New Roman"/>
            <w:szCs w:val="18"/>
          </w:rPr>
          <w:t>Acquista da VP</w:t>
        </w:r>
      </w:hyperlink>
    </w:p>
    <w:p w14:paraId="2CDF2663" w14:textId="64F6FB18" w:rsidR="004E4664" w:rsidRPr="009475C6" w:rsidRDefault="00C6688A" w:rsidP="004E4664">
      <w:pPr>
        <w:pStyle w:val="Testo2"/>
        <w:spacing w:line="276" w:lineRule="auto"/>
        <w:rPr>
          <w:rFonts w:ascii="Times New Roman" w:hAnsi="Times New Roman"/>
          <w:szCs w:val="18"/>
        </w:rPr>
      </w:pPr>
      <w:r w:rsidRPr="009475C6">
        <w:rPr>
          <w:rFonts w:ascii="Times New Roman" w:hAnsi="Times New Roman"/>
          <w:szCs w:val="18"/>
        </w:rPr>
        <w:t xml:space="preserve">-) A. </w:t>
      </w:r>
      <w:r w:rsidRPr="009475C6">
        <w:rPr>
          <w:rFonts w:ascii="Times New Roman" w:hAnsi="Times New Roman"/>
          <w:smallCaps/>
          <w:szCs w:val="18"/>
        </w:rPr>
        <w:t>Vauchez</w:t>
      </w:r>
      <w:r w:rsidRPr="009475C6">
        <w:rPr>
          <w:rFonts w:ascii="Times New Roman" w:hAnsi="Times New Roman"/>
          <w:szCs w:val="18"/>
        </w:rPr>
        <w:t xml:space="preserve">, </w:t>
      </w:r>
      <w:r w:rsidRPr="009475C6">
        <w:rPr>
          <w:rFonts w:ascii="Times New Roman" w:hAnsi="Times New Roman"/>
          <w:i/>
          <w:szCs w:val="18"/>
        </w:rPr>
        <w:t>Santi, profeti e visionari. Il soprannaturale nel Medioevo</w:t>
      </w:r>
      <w:r w:rsidRPr="009475C6">
        <w:rPr>
          <w:rFonts w:ascii="Times New Roman" w:hAnsi="Times New Roman"/>
          <w:szCs w:val="18"/>
        </w:rPr>
        <w:t>, Bologna, Il Mulino, 2000.</w:t>
      </w:r>
      <w:r w:rsidR="00E849AA" w:rsidRPr="00E849AA">
        <w:t xml:space="preserve"> </w:t>
      </w:r>
    </w:p>
    <w:p w14:paraId="6450FE8B" w14:textId="720BC0BA" w:rsidR="00C6688A" w:rsidRPr="009475C6" w:rsidRDefault="00C6688A" w:rsidP="004E4664">
      <w:pPr>
        <w:pStyle w:val="Testo2"/>
        <w:spacing w:line="276" w:lineRule="auto"/>
        <w:rPr>
          <w:rStyle w:val="Collegamentoipertestuale"/>
          <w:rFonts w:ascii="Times New Roman" w:hAnsi="Times New Roman"/>
          <w:i/>
          <w:szCs w:val="18"/>
        </w:rPr>
      </w:pPr>
      <w:r w:rsidRPr="009475C6">
        <w:rPr>
          <w:rFonts w:ascii="Times New Roman" w:hAnsi="Times New Roman"/>
          <w:szCs w:val="18"/>
        </w:rPr>
        <w:t xml:space="preserve">-) S. </w:t>
      </w:r>
      <w:r w:rsidRPr="009475C6">
        <w:rPr>
          <w:rFonts w:ascii="Times New Roman" w:hAnsi="Times New Roman"/>
          <w:smallCaps/>
          <w:szCs w:val="18"/>
        </w:rPr>
        <w:t>Boesch Gajano</w:t>
      </w:r>
      <w:r w:rsidRPr="009475C6">
        <w:rPr>
          <w:rFonts w:ascii="Times New Roman" w:hAnsi="Times New Roman"/>
          <w:szCs w:val="18"/>
        </w:rPr>
        <w:t xml:space="preserve">, </w:t>
      </w:r>
      <w:r w:rsidRPr="009475C6">
        <w:rPr>
          <w:rFonts w:ascii="Times New Roman" w:hAnsi="Times New Roman"/>
          <w:i/>
          <w:szCs w:val="18"/>
        </w:rPr>
        <w:t>Un’agiografia per la storia</w:t>
      </w:r>
      <w:r w:rsidRPr="009475C6">
        <w:rPr>
          <w:rFonts w:ascii="Times New Roman" w:hAnsi="Times New Roman"/>
          <w:szCs w:val="18"/>
        </w:rPr>
        <w:t>, Roma, Viella, 2020.</w:t>
      </w:r>
      <w:r w:rsidR="00E849AA" w:rsidRPr="00E849AA">
        <w:t xml:space="preserve"> </w:t>
      </w:r>
    </w:p>
    <w:p w14:paraId="25F74A69" w14:textId="22FA9D4B" w:rsidR="00B0743A" w:rsidRPr="00D7381F" w:rsidRDefault="00C6688A" w:rsidP="00D7381F">
      <w:pPr>
        <w:pStyle w:val="Testo2"/>
        <w:spacing w:before="120" w:line="240" w:lineRule="auto"/>
        <w:ind w:firstLine="0"/>
        <w:rPr>
          <w:i/>
          <w:szCs w:val="18"/>
        </w:rPr>
      </w:pPr>
      <w:r>
        <w:rPr>
          <w:szCs w:val="18"/>
        </w:rPr>
        <w:tab/>
      </w:r>
      <w:r w:rsidR="00D7381F" w:rsidRPr="00D7381F">
        <w:rPr>
          <w:i/>
          <w:szCs w:val="18"/>
        </w:rPr>
        <w:t>Orario e luogo di ricevimento</w:t>
      </w:r>
    </w:p>
    <w:p w14:paraId="0C498191" w14:textId="1D0A074E" w:rsidR="008461C9" w:rsidRPr="00B43C41" w:rsidRDefault="008461C9" w:rsidP="008461C9">
      <w:pPr>
        <w:pStyle w:val="Testo2"/>
        <w:spacing w:line="240" w:lineRule="auto"/>
        <w:rPr>
          <w:szCs w:val="18"/>
        </w:rPr>
      </w:pPr>
      <w:r w:rsidRPr="00B43C41">
        <w:rPr>
          <w:szCs w:val="18"/>
        </w:rPr>
        <w:t xml:space="preserve">Il </w:t>
      </w:r>
      <w:r w:rsidR="00DC3DA3">
        <w:rPr>
          <w:szCs w:val="18"/>
        </w:rPr>
        <w:t>P</w:t>
      </w:r>
      <w:r w:rsidRPr="00B43C41">
        <w:rPr>
          <w:szCs w:val="18"/>
        </w:rPr>
        <w:t xml:space="preserve">rof. </w:t>
      </w:r>
      <w:r w:rsidR="00F81009">
        <w:rPr>
          <w:szCs w:val="18"/>
        </w:rPr>
        <w:t>Marco Rochini</w:t>
      </w:r>
      <w:r w:rsidRPr="00B43C41">
        <w:rPr>
          <w:szCs w:val="18"/>
        </w:rPr>
        <w:t xml:space="preserve"> riceve </w:t>
      </w:r>
      <w:r w:rsidR="004E4664">
        <w:rPr>
          <w:szCs w:val="18"/>
        </w:rPr>
        <w:t>il martedì dalle 10.30 alle 11</w:t>
      </w:r>
      <w:r w:rsidR="00942A38">
        <w:rPr>
          <w:szCs w:val="18"/>
        </w:rPr>
        <w:t xml:space="preserve">:30 </w:t>
      </w:r>
      <w:r w:rsidRPr="00B43C41">
        <w:rPr>
          <w:szCs w:val="18"/>
        </w:rPr>
        <w:t>presso il Dipartimento di Scienze religiose (Gregorianum, II piano) o in altro orario concordato anche via e-mail (</w:t>
      </w:r>
      <w:r w:rsidR="00942A38">
        <w:rPr>
          <w:i/>
          <w:szCs w:val="18"/>
        </w:rPr>
        <w:t>marco.rochini</w:t>
      </w:r>
      <w:r w:rsidRPr="00B43C41">
        <w:rPr>
          <w:i/>
          <w:szCs w:val="18"/>
        </w:rPr>
        <w:t>@unicatt.it</w:t>
      </w:r>
      <w:r w:rsidRPr="00B43C41">
        <w:rPr>
          <w:szCs w:val="18"/>
        </w:rPr>
        <w:t>).</w:t>
      </w:r>
    </w:p>
    <w:sectPr w:rsidR="008461C9" w:rsidRPr="00B43C41"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7FC29" w14:textId="77777777" w:rsidR="004A0804" w:rsidRDefault="004A0804" w:rsidP="00E849AA">
      <w:pPr>
        <w:spacing w:line="240" w:lineRule="auto"/>
      </w:pPr>
      <w:r>
        <w:separator/>
      </w:r>
    </w:p>
  </w:endnote>
  <w:endnote w:type="continuationSeparator" w:id="0">
    <w:p w14:paraId="275A2B6B" w14:textId="77777777" w:rsidR="004A0804" w:rsidRDefault="004A0804" w:rsidP="00E849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2F930" w14:textId="77777777" w:rsidR="004A0804" w:rsidRDefault="004A0804" w:rsidP="00E849AA">
      <w:pPr>
        <w:spacing w:line="240" w:lineRule="auto"/>
      </w:pPr>
      <w:r>
        <w:separator/>
      </w:r>
    </w:p>
  </w:footnote>
  <w:footnote w:type="continuationSeparator" w:id="0">
    <w:p w14:paraId="0E45A9FE" w14:textId="77777777" w:rsidR="004A0804" w:rsidRDefault="004A0804" w:rsidP="00E849AA">
      <w:pPr>
        <w:spacing w:line="240" w:lineRule="auto"/>
      </w:pPr>
      <w:r>
        <w:continuationSeparator/>
      </w:r>
    </w:p>
  </w:footnote>
  <w:footnote w:id="1">
    <w:p w14:paraId="54099674" w14:textId="77777777" w:rsidR="00E849AA" w:rsidRDefault="00E849AA" w:rsidP="00E849AA">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7750D76A" w14:textId="0EDDB809" w:rsidR="00E849AA" w:rsidRDefault="00E849AA">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32CAF"/>
    <w:multiLevelType w:val="hybridMultilevel"/>
    <w:tmpl w:val="EB6E59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741EAB"/>
    <w:multiLevelType w:val="hybridMultilevel"/>
    <w:tmpl w:val="EFB8FF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09876371">
    <w:abstractNumId w:val="0"/>
  </w:num>
  <w:num w:numId="2" w16cid:durableId="1555584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1C9"/>
    <w:rsid w:val="000102EF"/>
    <w:rsid w:val="00016B4C"/>
    <w:rsid w:val="00030D3A"/>
    <w:rsid w:val="000441D3"/>
    <w:rsid w:val="00056F4B"/>
    <w:rsid w:val="00060E1E"/>
    <w:rsid w:val="00084975"/>
    <w:rsid w:val="000933FF"/>
    <w:rsid w:val="000B2C67"/>
    <w:rsid w:val="000D4E07"/>
    <w:rsid w:val="000E7A91"/>
    <w:rsid w:val="00133663"/>
    <w:rsid w:val="00181FFB"/>
    <w:rsid w:val="001D19E5"/>
    <w:rsid w:val="002020BF"/>
    <w:rsid w:val="00207562"/>
    <w:rsid w:val="00220352"/>
    <w:rsid w:val="002366D9"/>
    <w:rsid w:val="00252D54"/>
    <w:rsid w:val="002B40E8"/>
    <w:rsid w:val="002B752A"/>
    <w:rsid w:val="002C0A16"/>
    <w:rsid w:val="002C7B33"/>
    <w:rsid w:val="002E0369"/>
    <w:rsid w:val="00333ABA"/>
    <w:rsid w:val="00343C00"/>
    <w:rsid w:val="00360C2B"/>
    <w:rsid w:val="00384774"/>
    <w:rsid w:val="003F2D5F"/>
    <w:rsid w:val="003F5DDF"/>
    <w:rsid w:val="004126E6"/>
    <w:rsid w:val="00427C27"/>
    <w:rsid w:val="004539B9"/>
    <w:rsid w:val="00460B62"/>
    <w:rsid w:val="004A0804"/>
    <w:rsid w:val="004A1E5A"/>
    <w:rsid w:val="004A5EBB"/>
    <w:rsid w:val="004E4664"/>
    <w:rsid w:val="005310E5"/>
    <w:rsid w:val="00544790"/>
    <w:rsid w:val="0058487C"/>
    <w:rsid w:val="005C2B98"/>
    <w:rsid w:val="005E19AC"/>
    <w:rsid w:val="00614682"/>
    <w:rsid w:val="006D48F8"/>
    <w:rsid w:val="006D5141"/>
    <w:rsid w:val="006F1AD8"/>
    <w:rsid w:val="007048DE"/>
    <w:rsid w:val="007264B7"/>
    <w:rsid w:val="00780DDF"/>
    <w:rsid w:val="007A36A0"/>
    <w:rsid w:val="008461C9"/>
    <w:rsid w:val="00887A6D"/>
    <w:rsid w:val="00900F97"/>
    <w:rsid w:val="00913066"/>
    <w:rsid w:val="00942A38"/>
    <w:rsid w:val="009475C6"/>
    <w:rsid w:val="00957425"/>
    <w:rsid w:val="00985E58"/>
    <w:rsid w:val="00A02186"/>
    <w:rsid w:val="00A160E2"/>
    <w:rsid w:val="00A21F56"/>
    <w:rsid w:val="00A371EE"/>
    <w:rsid w:val="00A84529"/>
    <w:rsid w:val="00A95A11"/>
    <w:rsid w:val="00AC2B33"/>
    <w:rsid w:val="00B0743A"/>
    <w:rsid w:val="00B42D25"/>
    <w:rsid w:val="00B47EBE"/>
    <w:rsid w:val="00B718A2"/>
    <w:rsid w:val="00B75903"/>
    <w:rsid w:val="00B85FA9"/>
    <w:rsid w:val="00BC6C4D"/>
    <w:rsid w:val="00BE3B5C"/>
    <w:rsid w:val="00BF17E8"/>
    <w:rsid w:val="00C2253E"/>
    <w:rsid w:val="00C4421A"/>
    <w:rsid w:val="00C53CAF"/>
    <w:rsid w:val="00C6688A"/>
    <w:rsid w:val="00C863E6"/>
    <w:rsid w:val="00C917F2"/>
    <w:rsid w:val="00CC4B94"/>
    <w:rsid w:val="00D02012"/>
    <w:rsid w:val="00D273E7"/>
    <w:rsid w:val="00D55E9A"/>
    <w:rsid w:val="00D7381F"/>
    <w:rsid w:val="00D92450"/>
    <w:rsid w:val="00DC3DA3"/>
    <w:rsid w:val="00DC4BF6"/>
    <w:rsid w:val="00E224A8"/>
    <w:rsid w:val="00E62609"/>
    <w:rsid w:val="00E62722"/>
    <w:rsid w:val="00E84096"/>
    <w:rsid w:val="00E849AA"/>
    <w:rsid w:val="00F36849"/>
    <w:rsid w:val="00F51653"/>
    <w:rsid w:val="00F70BAA"/>
    <w:rsid w:val="00F810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7BE7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461C9"/>
    <w:pPr>
      <w:tabs>
        <w:tab w:val="left" w:pos="284"/>
      </w:tabs>
      <w:spacing w:line="220" w:lineRule="exact"/>
      <w:jc w:val="both"/>
    </w:pPr>
    <w:rPr>
      <w:rFonts w:ascii="Times New Roman" w:eastAsia="Times New Roman" w:hAnsi="Times New Roman" w:cs="Times New Roman"/>
      <w:sz w:val="20"/>
      <w:lang w:eastAsia="it-IT"/>
    </w:rPr>
  </w:style>
  <w:style w:type="paragraph" w:styleId="Titolo1">
    <w:name w:val="heading 1"/>
    <w:next w:val="Titolo2"/>
    <w:link w:val="Titolo1Carattere"/>
    <w:qFormat/>
    <w:rsid w:val="008461C9"/>
    <w:pPr>
      <w:spacing w:before="480" w:line="240" w:lineRule="exact"/>
      <w:ind w:left="284" w:hanging="284"/>
      <w:jc w:val="both"/>
      <w:outlineLvl w:val="0"/>
    </w:pPr>
    <w:rPr>
      <w:rFonts w:ascii="Times" w:eastAsia="Times New Roman" w:hAnsi="Times" w:cs="Times New Roman"/>
      <w:b/>
      <w:noProof/>
      <w:sz w:val="20"/>
      <w:szCs w:val="20"/>
      <w:lang w:eastAsia="it-IT"/>
    </w:rPr>
  </w:style>
  <w:style w:type="paragraph" w:styleId="Titolo2">
    <w:name w:val="heading 2"/>
    <w:next w:val="Titolo3"/>
    <w:link w:val="Titolo2Carattere"/>
    <w:qFormat/>
    <w:rsid w:val="008461C9"/>
    <w:pPr>
      <w:spacing w:line="240" w:lineRule="exact"/>
      <w:jc w:val="both"/>
      <w:outlineLvl w:val="1"/>
    </w:pPr>
    <w:rPr>
      <w:rFonts w:ascii="Times" w:eastAsia="Times New Roman" w:hAnsi="Times" w:cs="Times New Roman"/>
      <w:smallCaps/>
      <w:noProof/>
      <w:sz w:val="18"/>
      <w:szCs w:val="20"/>
      <w:lang w:eastAsia="it-IT"/>
    </w:rPr>
  </w:style>
  <w:style w:type="paragraph" w:styleId="Titolo3">
    <w:name w:val="heading 3"/>
    <w:basedOn w:val="Normale"/>
    <w:next w:val="Normale"/>
    <w:link w:val="Titolo3Carattere"/>
    <w:uiPriority w:val="9"/>
    <w:semiHidden/>
    <w:unhideWhenUsed/>
    <w:qFormat/>
    <w:rsid w:val="008461C9"/>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8461C9"/>
    <w:rPr>
      <w:rFonts w:ascii="Times" w:eastAsia="Times New Roman" w:hAnsi="Times" w:cs="Times New Roman"/>
      <w:b/>
      <w:noProof/>
      <w:sz w:val="20"/>
      <w:szCs w:val="20"/>
      <w:lang w:eastAsia="it-IT"/>
    </w:rPr>
  </w:style>
  <w:style w:type="character" w:customStyle="1" w:styleId="Titolo2Carattere">
    <w:name w:val="Titolo 2 Carattere"/>
    <w:basedOn w:val="Carpredefinitoparagrafo"/>
    <w:link w:val="Titolo2"/>
    <w:rsid w:val="008461C9"/>
    <w:rPr>
      <w:rFonts w:ascii="Times" w:eastAsia="Times New Roman" w:hAnsi="Times" w:cs="Times New Roman"/>
      <w:smallCaps/>
      <w:noProof/>
      <w:sz w:val="18"/>
      <w:szCs w:val="20"/>
      <w:lang w:eastAsia="it-IT"/>
    </w:rPr>
  </w:style>
  <w:style w:type="paragraph" w:customStyle="1" w:styleId="Testo2">
    <w:name w:val="Testo 2"/>
    <w:rsid w:val="008461C9"/>
    <w:pPr>
      <w:tabs>
        <w:tab w:val="left" w:pos="284"/>
      </w:tabs>
      <w:spacing w:line="220" w:lineRule="exact"/>
      <w:ind w:firstLine="284"/>
      <w:jc w:val="both"/>
    </w:pPr>
    <w:rPr>
      <w:rFonts w:ascii="Times" w:eastAsia="Times New Roman" w:hAnsi="Times" w:cs="Times New Roman"/>
      <w:noProof/>
      <w:sz w:val="18"/>
      <w:szCs w:val="20"/>
      <w:lang w:eastAsia="it-IT"/>
    </w:rPr>
  </w:style>
  <w:style w:type="paragraph" w:styleId="Rientrocorpodeltesto">
    <w:name w:val="Body Text Indent"/>
    <w:basedOn w:val="Normale"/>
    <w:link w:val="RientrocorpodeltestoCarattere"/>
    <w:rsid w:val="008461C9"/>
    <w:pPr>
      <w:spacing w:line="240" w:lineRule="exact"/>
      <w:ind w:left="284" w:hanging="284"/>
    </w:pPr>
    <w:rPr>
      <w:rFonts w:ascii="Times" w:hAnsi="Times"/>
      <w:szCs w:val="20"/>
    </w:rPr>
  </w:style>
  <w:style w:type="character" w:customStyle="1" w:styleId="RientrocorpodeltestoCarattere">
    <w:name w:val="Rientro corpo del testo Carattere"/>
    <w:basedOn w:val="Carpredefinitoparagrafo"/>
    <w:link w:val="Rientrocorpodeltesto"/>
    <w:rsid w:val="008461C9"/>
    <w:rPr>
      <w:rFonts w:ascii="Times" w:eastAsia="Times New Roman" w:hAnsi="Times" w:cs="Times New Roman"/>
      <w:sz w:val="20"/>
      <w:szCs w:val="20"/>
      <w:lang w:eastAsia="it-IT"/>
    </w:rPr>
  </w:style>
  <w:style w:type="paragraph" w:customStyle="1" w:styleId="Testo1">
    <w:name w:val="Testo 1"/>
    <w:rsid w:val="008461C9"/>
    <w:pPr>
      <w:spacing w:before="120" w:line="220" w:lineRule="exact"/>
      <w:ind w:left="284" w:hanging="284"/>
      <w:jc w:val="both"/>
    </w:pPr>
    <w:rPr>
      <w:rFonts w:ascii="Times" w:eastAsia="Times New Roman" w:hAnsi="Times" w:cs="Times New Roman"/>
      <w:noProof/>
      <w:sz w:val="18"/>
      <w:szCs w:val="20"/>
      <w:lang w:eastAsia="it-IT"/>
    </w:rPr>
  </w:style>
  <w:style w:type="character" w:customStyle="1" w:styleId="Titolo3Carattere">
    <w:name w:val="Titolo 3 Carattere"/>
    <w:basedOn w:val="Carpredefinitoparagrafo"/>
    <w:link w:val="Titolo3"/>
    <w:uiPriority w:val="9"/>
    <w:semiHidden/>
    <w:rsid w:val="008461C9"/>
    <w:rPr>
      <w:rFonts w:asciiTheme="majorHAnsi" w:eastAsiaTheme="majorEastAsia" w:hAnsiTheme="majorHAnsi" w:cstheme="majorBidi"/>
      <w:color w:val="1F4D78" w:themeColor="accent1" w:themeShade="7F"/>
      <w:lang w:eastAsia="it-IT"/>
    </w:rPr>
  </w:style>
  <w:style w:type="character" w:styleId="Collegamentoipertestuale">
    <w:name w:val="Hyperlink"/>
    <w:basedOn w:val="Carpredefinitoparagrafo"/>
    <w:rsid w:val="004E4664"/>
    <w:rPr>
      <w:color w:val="0563C1" w:themeColor="hyperlink"/>
      <w:u w:val="single"/>
    </w:rPr>
  </w:style>
  <w:style w:type="paragraph" w:styleId="Testonotaapidipagina">
    <w:name w:val="footnote text"/>
    <w:basedOn w:val="Normale"/>
    <w:link w:val="TestonotaapidipaginaCarattere"/>
    <w:uiPriority w:val="99"/>
    <w:semiHidden/>
    <w:unhideWhenUsed/>
    <w:rsid w:val="00E849AA"/>
    <w:pPr>
      <w:spacing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E849AA"/>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E849AA"/>
    <w:rPr>
      <w:vertAlign w:val="superscript"/>
    </w:rPr>
  </w:style>
  <w:style w:type="character" w:styleId="Menzionenonrisolta">
    <w:name w:val="Unresolved Mention"/>
    <w:basedOn w:val="Carpredefinitoparagrafo"/>
    <w:uiPriority w:val="99"/>
    <w:rsid w:val="00E849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6145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marco-rochini-giuliano-chiapparini/manuale-di-agiografia-fonti-storia-e-immagini-della-santita-9788837236793-71200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ibrerie.unicatt.it/scheda-libro/daniele-menozzi/il-potere-delle-devozioni-pieta-popolare-e-uso-politico-dei-culti-in-eta-contemporanea-9788829013708-706546.html" TargetMode="External"/><Relationship Id="rId4" Type="http://schemas.openxmlformats.org/officeDocument/2006/relationships/settings" Target="settings.xml"/><Relationship Id="rId9" Type="http://schemas.openxmlformats.org/officeDocument/2006/relationships/hyperlink" Target="https://librerie.unicatt.it/scheda-libro/marina-caffiero/la-nuova-era-miti-e-profezie-dellitalia-in-rivoluzione-9788821166310-347002.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FFA6F-BFC1-4533-9DB4-7E8225D74EAC}">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4</Pages>
  <Words>1621</Words>
  <Characters>9245</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rochini</dc:creator>
  <cp:keywords/>
  <dc:description/>
  <cp:lastModifiedBy>Locci Amedeo</cp:lastModifiedBy>
  <cp:revision>5</cp:revision>
  <dcterms:created xsi:type="dcterms:W3CDTF">2026-06-18T08:43:00Z</dcterms:created>
  <dcterms:modified xsi:type="dcterms:W3CDTF">2026-07-14T06:53:00Z</dcterms:modified>
</cp:coreProperties>
</file>