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2EE85" w14:textId="1D27C293" w:rsidR="006F1772" w:rsidRDefault="007B0CBD" w:rsidP="009B099B">
      <w:pPr>
        <w:pStyle w:val="Titolo1"/>
        <w:jc w:val="both"/>
      </w:pPr>
      <w:r>
        <w:t>Geografia politica</w:t>
      </w:r>
    </w:p>
    <w:p w14:paraId="0AC51480" w14:textId="6500093D" w:rsidR="009B099B" w:rsidRPr="009B099B" w:rsidRDefault="007B0CBD" w:rsidP="009B099B">
      <w:pPr>
        <w:pStyle w:val="Titolo2"/>
        <w:jc w:val="both"/>
      </w:pPr>
      <w:r>
        <w:t>Prof. Guido Lucarno</w:t>
      </w:r>
    </w:p>
    <w:p w14:paraId="62695DD0" w14:textId="15F6658C" w:rsidR="007B0CBD" w:rsidRDefault="007B0CBD" w:rsidP="009B099B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</w:t>
      </w:r>
      <w:r w:rsidR="00AE0420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</w:t>
      </w:r>
      <w:r w:rsidR="006B1821">
        <w:rPr>
          <w:b/>
          <w:i/>
          <w:sz w:val="18"/>
        </w:rPr>
        <w:t xml:space="preserve"> E RISULTATI DI APPRENDIMENTO ATTESI</w:t>
      </w:r>
    </w:p>
    <w:p w14:paraId="1E17E4F2" w14:textId="01589827" w:rsidR="00C10747" w:rsidRDefault="006A7990" w:rsidP="007035DD">
      <w:pPr>
        <w:spacing w:line="240" w:lineRule="exact"/>
        <w:rPr>
          <w:szCs w:val="20"/>
        </w:rPr>
      </w:pPr>
      <w:r>
        <w:rPr>
          <w:szCs w:val="20"/>
        </w:rPr>
        <w:t xml:space="preserve">Conoscenza e comprensione. </w:t>
      </w:r>
      <w:r w:rsidR="006B1821">
        <w:rPr>
          <w:szCs w:val="20"/>
        </w:rPr>
        <w:t xml:space="preserve">L’insegnamento si propone di fornire agli studenti </w:t>
      </w:r>
      <w:r w:rsidR="00773984">
        <w:rPr>
          <w:szCs w:val="20"/>
        </w:rPr>
        <w:t xml:space="preserve">la </w:t>
      </w:r>
      <w:r w:rsidR="00C10747" w:rsidRPr="007B0CBD">
        <w:rPr>
          <w:szCs w:val="20"/>
        </w:rPr>
        <w:t>conoscenza dei concetti di base e degli strumenti di studio della Geografia politica, propedeutici alla comprensione dei problemi del mondo contemporaneo e finalizzati a sbocchi professionali nel settore della formazione, dell’editoria, del giornalismo e nell’interpretazione e pianificazione del territorio in relazione alle attività antropiche che vi si svolgono.</w:t>
      </w:r>
    </w:p>
    <w:p w14:paraId="3ED1B76E" w14:textId="2CD51D51" w:rsidR="00736060" w:rsidRDefault="00736060" w:rsidP="007035DD">
      <w:pPr>
        <w:spacing w:line="240" w:lineRule="exact"/>
        <w:rPr>
          <w:szCs w:val="20"/>
        </w:rPr>
      </w:pPr>
      <w:r>
        <w:rPr>
          <w:szCs w:val="20"/>
        </w:rPr>
        <w:t>Conoscenza e comprensione. Al termine del corso lo studente sarà in grado di riconoscere le principali forme di aggregazione geografico-politica di popoli e territori.</w:t>
      </w:r>
    </w:p>
    <w:p w14:paraId="2CF613BD" w14:textId="2A319512" w:rsidR="00773984" w:rsidRDefault="006A7990" w:rsidP="007035DD">
      <w:pPr>
        <w:spacing w:line="240" w:lineRule="exact"/>
        <w:rPr>
          <w:szCs w:val="20"/>
        </w:rPr>
      </w:pPr>
      <w:r>
        <w:rPr>
          <w:szCs w:val="20"/>
        </w:rPr>
        <w:t xml:space="preserve">Capacità di applicare conoscenza e comprensione. </w:t>
      </w:r>
      <w:r w:rsidR="00736060">
        <w:rPr>
          <w:szCs w:val="20"/>
        </w:rPr>
        <w:t xml:space="preserve">Al termine del corso lo studente saprà </w:t>
      </w:r>
      <w:r>
        <w:rPr>
          <w:szCs w:val="20"/>
        </w:rPr>
        <w:t>esaminare</w:t>
      </w:r>
      <w:r w:rsidR="00773984">
        <w:rPr>
          <w:szCs w:val="20"/>
        </w:rPr>
        <w:t xml:space="preserve"> ed analizzare le forme di amministrazione di unità sociopolitiche complesse, correlare le fasi di evoluzione degli Stati e dei territori gestiti da entità sociopolitiche all’evoluzione storica dei popoli e dei loro territori, spiegarne i complessi fenomeni di interazione con altre unità geo</w:t>
      </w:r>
      <w:r w:rsidR="00E97256">
        <w:rPr>
          <w:szCs w:val="20"/>
        </w:rPr>
        <w:t>grafico-</w:t>
      </w:r>
      <w:r w:rsidR="00773984">
        <w:rPr>
          <w:szCs w:val="20"/>
        </w:rPr>
        <w:t>politiche del pianeta.</w:t>
      </w:r>
    </w:p>
    <w:p w14:paraId="4B30AA9B" w14:textId="01B04D48" w:rsidR="00736060" w:rsidRPr="007B0CBD" w:rsidRDefault="00736060" w:rsidP="007035DD">
      <w:pPr>
        <w:spacing w:line="240" w:lineRule="exact"/>
        <w:rPr>
          <w:szCs w:val="20"/>
        </w:rPr>
      </w:pPr>
      <w:r>
        <w:rPr>
          <w:szCs w:val="20"/>
        </w:rPr>
        <w:t>Autonomia di giudizio, abilità comunicative e capacità di apprendimento. Al termine del corso lo studente avrà maturato capacità di apprendimento che lo metteranno in grado di approfondire autonomamente studi successivi della materia e di materie affini.</w:t>
      </w:r>
    </w:p>
    <w:p w14:paraId="45B01E1C" w14:textId="2C9EC7F2" w:rsidR="009B099B" w:rsidRDefault="009B099B" w:rsidP="009B099B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3CF7402" w14:textId="77777777" w:rsidR="00C10747" w:rsidRPr="00C76D88" w:rsidRDefault="00C10747" w:rsidP="00C10747">
      <w:r>
        <w:t xml:space="preserve">Il corso, </w:t>
      </w:r>
      <w:r w:rsidRPr="00C76D88">
        <w:t xml:space="preserve">della durata di 30 ore, oltre a </w:t>
      </w:r>
      <w:r>
        <w:t>15</w:t>
      </w:r>
      <w:r w:rsidRPr="00C76D88">
        <w:t xml:space="preserve"> ore di esercitazioni, è articolato in due parti.</w:t>
      </w:r>
    </w:p>
    <w:p w14:paraId="78A26FA7" w14:textId="55036DDA" w:rsidR="00C10747" w:rsidRPr="00C10747" w:rsidRDefault="00C10747" w:rsidP="007035DD">
      <w:pPr>
        <w:spacing w:before="120"/>
        <w:ind w:firstLine="284"/>
        <w:rPr>
          <w:smallCaps/>
          <w:sz w:val="18"/>
        </w:rPr>
      </w:pPr>
      <w:r w:rsidRPr="00C10747">
        <w:rPr>
          <w:smallCaps/>
          <w:sz w:val="18"/>
        </w:rPr>
        <w:t>Parte generale</w:t>
      </w:r>
    </w:p>
    <w:p w14:paraId="0AA24E7C" w14:textId="77777777" w:rsidR="00C10747" w:rsidRPr="00C76D88" w:rsidRDefault="00C10747" w:rsidP="00C10747">
      <w:pPr>
        <w:tabs>
          <w:tab w:val="left" w:pos="284"/>
        </w:tabs>
      </w:pPr>
      <w:r>
        <w:t>–</w:t>
      </w:r>
      <w:r>
        <w:tab/>
      </w:r>
      <w:r w:rsidRPr="00C76D88">
        <w:t>Principi della Geografia Politica.</w:t>
      </w:r>
    </w:p>
    <w:p w14:paraId="0FA9A56B" w14:textId="77777777" w:rsidR="00C10747" w:rsidRPr="00C76D88" w:rsidRDefault="00C10747" w:rsidP="00C10747">
      <w:pPr>
        <w:pStyle w:val="Paragrafoelenco"/>
        <w:numPr>
          <w:ilvl w:val="0"/>
          <w:numId w:val="2"/>
        </w:numPr>
        <w:ind w:left="284" w:hanging="284"/>
      </w:pPr>
      <w:r w:rsidRPr="00C76D88">
        <w:t>Stato e nazione</w:t>
      </w:r>
    </w:p>
    <w:p w14:paraId="7A3BC073" w14:textId="77777777" w:rsidR="00C10747" w:rsidRPr="00C76D88" w:rsidRDefault="00C10747" w:rsidP="00C10747">
      <w:pPr>
        <w:pStyle w:val="Paragrafoelenco"/>
        <w:numPr>
          <w:ilvl w:val="0"/>
          <w:numId w:val="2"/>
        </w:numPr>
        <w:ind w:left="284" w:hanging="284"/>
      </w:pPr>
      <w:r w:rsidRPr="00C76D88">
        <w:t>Frontiere e confini, caratteri delle unità politiche sovrane</w:t>
      </w:r>
    </w:p>
    <w:p w14:paraId="61530006" w14:textId="77777777" w:rsidR="00C10747" w:rsidRPr="00C76D88" w:rsidRDefault="00C10747" w:rsidP="00C10747">
      <w:pPr>
        <w:pStyle w:val="Paragrafoelenco"/>
        <w:numPr>
          <w:ilvl w:val="0"/>
          <w:numId w:val="2"/>
        </w:numPr>
        <w:ind w:left="284" w:hanging="284"/>
      </w:pPr>
      <w:r w:rsidRPr="00C76D88">
        <w:t>Acque territoriali</w:t>
      </w:r>
    </w:p>
    <w:p w14:paraId="4834D6F2" w14:textId="77777777" w:rsidR="00C10747" w:rsidRPr="00C76D88" w:rsidRDefault="00C10747" w:rsidP="00C10747">
      <w:pPr>
        <w:pStyle w:val="Paragrafoelenco"/>
        <w:numPr>
          <w:ilvl w:val="0"/>
          <w:numId w:val="2"/>
        </w:numPr>
        <w:ind w:left="284" w:hanging="284"/>
      </w:pPr>
      <w:r w:rsidRPr="00C76D88">
        <w:t>Popolazione, lingua, religione come fattori geopolitici</w:t>
      </w:r>
    </w:p>
    <w:p w14:paraId="2E26E9EA" w14:textId="5A70038C" w:rsidR="00C10747" w:rsidRPr="00C10747" w:rsidRDefault="00C10747" w:rsidP="00C10747">
      <w:pPr>
        <w:spacing w:before="120"/>
        <w:ind w:firstLine="284"/>
        <w:rPr>
          <w:smallCaps/>
          <w:sz w:val="18"/>
        </w:rPr>
      </w:pPr>
      <w:r w:rsidRPr="00C10747">
        <w:rPr>
          <w:smallCaps/>
          <w:sz w:val="18"/>
        </w:rPr>
        <w:t>Parte monografica</w:t>
      </w:r>
    </w:p>
    <w:p w14:paraId="0846076F" w14:textId="1E548C0B" w:rsidR="00C76D88" w:rsidRPr="00C76D88" w:rsidRDefault="00C10747" w:rsidP="00C76D88">
      <w:r w:rsidRPr="00C10747">
        <w:t xml:space="preserve">Approfondimenti sull’evoluzione geopolitica recente di alcuni Stati del mondo con monografie e casi di studio verranno affrontati </w:t>
      </w:r>
      <w:r w:rsidR="00736060">
        <w:t xml:space="preserve">durante le </w:t>
      </w:r>
      <w:r w:rsidRPr="00C10747">
        <w:t>ore di esercitazione.</w:t>
      </w:r>
    </w:p>
    <w:p w14:paraId="15D081A5" w14:textId="70433090" w:rsidR="009B099B" w:rsidRDefault="009B099B" w:rsidP="004C3636">
      <w:pPr>
        <w:keepNext/>
        <w:spacing w:before="240" w:after="120" w:line="220" w:lineRule="exact"/>
        <w:rPr>
          <w:b/>
          <w:sz w:val="18"/>
        </w:rPr>
      </w:pPr>
      <w:r>
        <w:rPr>
          <w:b/>
          <w:i/>
          <w:sz w:val="18"/>
        </w:rPr>
        <w:lastRenderedPageBreak/>
        <w:t>BIBLIOGRAFIA</w:t>
      </w:r>
      <w:r w:rsidR="0067039B">
        <w:rPr>
          <w:rStyle w:val="Rimandonotaapidipagina"/>
          <w:b/>
          <w:i/>
          <w:sz w:val="18"/>
        </w:rPr>
        <w:footnoteReference w:id="1"/>
      </w:r>
    </w:p>
    <w:p w14:paraId="3045A351" w14:textId="10A90B6D" w:rsidR="00C76D88" w:rsidRPr="00C76D88" w:rsidRDefault="00F05040" w:rsidP="00F05040">
      <w:pPr>
        <w:pStyle w:val="Testo1"/>
        <w:ind w:firstLine="0"/>
      </w:pPr>
      <w:r>
        <w:t>Parte generale</w:t>
      </w:r>
    </w:p>
    <w:p w14:paraId="76A4606E" w14:textId="41307C90" w:rsidR="00C10747" w:rsidRPr="00C76D88" w:rsidRDefault="00C10747" w:rsidP="00C10747">
      <w:pPr>
        <w:pStyle w:val="Testo1"/>
      </w:pPr>
      <w:r>
        <w:rPr>
          <w:smallCaps/>
          <w:sz w:val="16"/>
          <w:szCs w:val="16"/>
        </w:rPr>
        <w:t>M.I. Glassner</w:t>
      </w:r>
      <w:r w:rsidRPr="00C76D88">
        <w:t xml:space="preserve">, </w:t>
      </w:r>
      <w:r w:rsidRPr="00C76D88">
        <w:rPr>
          <w:i/>
          <w:iCs/>
        </w:rPr>
        <w:t xml:space="preserve">Manuale di Geografia Politica – Volume I – Geografia e Geopolitica dello Stato, </w:t>
      </w:r>
      <w:r w:rsidRPr="00C76D88">
        <w:t>Franco Angeli,</w:t>
      </w:r>
      <w:r>
        <w:t xml:space="preserve"> Milano,</w:t>
      </w:r>
      <w:r w:rsidRPr="00C76D88">
        <w:t xml:space="preserve"> 2002.</w:t>
      </w:r>
      <w:r w:rsidR="0067039B" w:rsidRPr="0067039B">
        <w:t xml:space="preserve"> </w:t>
      </w:r>
      <w:hyperlink r:id="rId11" w:history="1">
        <w:r w:rsidR="0067039B" w:rsidRPr="0067039B">
          <w:rPr>
            <w:rStyle w:val="Collegamentoipertestuale"/>
          </w:rPr>
          <w:t>Acquista da VP</w:t>
        </w:r>
      </w:hyperlink>
    </w:p>
    <w:p w14:paraId="1B1447A3" w14:textId="77777777" w:rsidR="00C10747" w:rsidRPr="00C76D88" w:rsidRDefault="00C10747" w:rsidP="00C10747">
      <w:pPr>
        <w:pStyle w:val="Testo1"/>
      </w:pPr>
      <w:r w:rsidRPr="00C76D88">
        <w:rPr>
          <w:smallCaps/>
          <w:sz w:val="16"/>
          <w:szCs w:val="16"/>
        </w:rPr>
        <w:t>M.I. Glassner</w:t>
      </w:r>
      <w:r w:rsidRPr="00C76D88">
        <w:t xml:space="preserve">, </w:t>
      </w:r>
      <w:r w:rsidRPr="00C76D88">
        <w:rPr>
          <w:i/>
          <w:iCs/>
        </w:rPr>
        <w:t xml:space="preserve">Manuale di Geografia Politica – Volume II – Geografia delle relazioni tra gli Stati, </w:t>
      </w:r>
      <w:r w:rsidRPr="00C76D88">
        <w:t>Franco Angeli,</w:t>
      </w:r>
      <w:r>
        <w:t xml:space="preserve"> Milano,</w:t>
      </w:r>
      <w:r w:rsidRPr="00C76D88">
        <w:t xml:space="preserve"> 2002.</w:t>
      </w:r>
    </w:p>
    <w:p w14:paraId="740CEC70" w14:textId="34D6CDF6" w:rsidR="00C10747" w:rsidRPr="00C76D88" w:rsidRDefault="00C10747" w:rsidP="00C10747">
      <w:pPr>
        <w:pStyle w:val="Testo1"/>
      </w:pPr>
      <w:r w:rsidRPr="00C76D88">
        <w:rPr>
          <w:smallCaps/>
          <w:sz w:val="16"/>
        </w:rPr>
        <w:t>AA.VV.,</w:t>
      </w:r>
      <w:r w:rsidRPr="00C76D88">
        <w:t xml:space="preserve"> </w:t>
      </w:r>
      <w:r w:rsidRPr="00C76D88">
        <w:rPr>
          <w:i/>
        </w:rPr>
        <w:t>I confini di un Paese</w:t>
      </w:r>
      <w:r>
        <w:t xml:space="preserve">, </w:t>
      </w:r>
      <w:r w:rsidRPr="00C76D88">
        <w:t>Mediterra,</w:t>
      </w:r>
      <w:r>
        <w:t xml:space="preserve"> Milano,</w:t>
      </w:r>
      <w:r w:rsidRPr="00C76D88">
        <w:t xml:space="preserve"> 2016.</w:t>
      </w:r>
      <w:r w:rsidR="0067039B" w:rsidRPr="0067039B">
        <w:t xml:space="preserve"> </w:t>
      </w:r>
      <w:hyperlink r:id="rId12" w:history="1">
        <w:r w:rsidR="0067039B" w:rsidRPr="0067039B">
          <w:rPr>
            <w:rStyle w:val="Collegamentoipertestuale"/>
          </w:rPr>
          <w:t>Acquista da VP</w:t>
        </w:r>
      </w:hyperlink>
    </w:p>
    <w:p w14:paraId="2ED775AE" w14:textId="77777777" w:rsidR="00C10747" w:rsidRPr="00C76D88" w:rsidRDefault="00C10747" w:rsidP="0006793D">
      <w:pPr>
        <w:pStyle w:val="Testo1"/>
        <w:ind w:left="0" w:firstLine="284"/>
      </w:pPr>
      <w:r w:rsidRPr="00C76D88">
        <w:t>Le parti dei testi da preparare ai fini dell’esame saranno indicate a lezione, in relazione al loro effettivo svolgimento, e dettagliate a fine corso con avviso su Blackboard. I testi saranno sussidiati da dispense e materiali messi a disposizione su Blackboard che saranno parte integrante della bibliografia e del programma, così come gli appunti presi a lezione. È consigliato l’ausilio di un buon atlante scolastico.</w:t>
      </w:r>
    </w:p>
    <w:p w14:paraId="1ACA6AC1" w14:textId="77777777" w:rsidR="00C10747" w:rsidRPr="00C76D88" w:rsidRDefault="00C10747" w:rsidP="0006793D">
      <w:pPr>
        <w:pStyle w:val="Testo1"/>
        <w:ind w:left="0" w:firstLine="284"/>
      </w:pPr>
      <w:r w:rsidRPr="00C76D88">
        <w:t>Parte monografica: dispense e materiali forniti su Blackboard. Eventuale bibliografia integrativa sarà indicata a lezione.</w:t>
      </w:r>
    </w:p>
    <w:p w14:paraId="626E4015" w14:textId="77777777" w:rsidR="00C10747" w:rsidRPr="00C76D88" w:rsidRDefault="00C10747" w:rsidP="0006793D">
      <w:pPr>
        <w:pStyle w:val="Testo1"/>
        <w:ind w:left="0" w:firstLine="284"/>
      </w:pPr>
      <w:r w:rsidRPr="00C76D88">
        <w:t xml:space="preserve">Gli studenti sono invitati ad acquisire </w:t>
      </w:r>
      <w:r w:rsidRPr="00C76D88">
        <w:rPr>
          <w:i/>
          <w:iCs/>
        </w:rPr>
        <w:t>username</w:t>
      </w:r>
      <w:r w:rsidRPr="00C76D88">
        <w:t xml:space="preserve"> e </w:t>
      </w:r>
      <w:r w:rsidRPr="00C76D88">
        <w:rPr>
          <w:i/>
          <w:iCs/>
        </w:rPr>
        <w:t>password</w:t>
      </w:r>
      <w:r w:rsidRPr="00C76D88">
        <w:t xml:space="preserve"> per accedere alla piattaforma Blackboard ed ai materiali didattici integrativi.</w:t>
      </w:r>
    </w:p>
    <w:p w14:paraId="58B2900E" w14:textId="77777777" w:rsidR="009B099B" w:rsidRDefault="009B099B" w:rsidP="009B099B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3B37E90" w14:textId="2C35B151" w:rsidR="00C76D88" w:rsidRPr="00C76D88" w:rsidRDefault="00C76D88" w:rsidP="00C76D88">
      <w:pPr>
        <w:pStyle w:val="Testo2"/>
      </w:pPr>
      <w:r w:rsidRPr="00C76D88">
        <w:t xml:space="preserve">Il corso </w:t>
      </w:r>
      <w:r w:rsidR="006A7990">
        <w:t xml:space="preserve">istituzionale </w:t>
      </w:r>
      <w:r w:rsidRPr="00C76D88">
        <w:t xml:space="preserve">prevede lezioni frontali in aula con proiezioni di slides e materiale documentario. Il laboratorio </w:t>
      </w:r>
      <w:r w:rsidR="0006793D">
        <w:t>esaminerà</w:t>
      </w:r>
      <w:r w:rsidRPr="00C76D88">
        <w:t xml:space="preserve"> casi di studio</w:t>
      </w:r>
      <w:r w:rsidR="0006793D">
        <w:t xml:space="preserve"> contemporanei e del passato</w:t>
      </w:r>
      <w:r w:rsidR="006A7990">
        <w:t xml:space="preserve"> confrontandone le peculiarità evoluti</w:t>
      </w:r>
      <w:r w:rsidR="0006793D">
        <w:t>v</w:t>
      </w:r>
      <w:r w:rsidR="006A7990">
        <w:t xml:space="preserve">e con i modelli teorici </w:t>
      </w:r>
      <w:r w:rsidR="0006793D">
        <w:t>trattati</w:t>
      </w:r>
      <w:r w:rsidR="006A7990">
        <w:t xml:space="preserve"> nella parte istituzionale</w:t>
      </w:r>
      <w:r w:rsidRPr="00C76D88">
        <w:t>.</w:t>
      </w:r>
      <w:r w:rsidR="00CE51CB">
        <w:t xml:space="preserve"> Gli studenti saranno coinvolti nella discussione dei casi di studio proposti durante le lezioni e le esercitazioni.</w:t>
      </w:r>
    </w:p>
    <w:p w14:paraId="1046CD30" w14:textId="64A55A63" w:rsidR="009B099B" w:rsidRDefault="009B099B" w:rsidP="009B099B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</w:t>
      </w:r>
      <w:r w:rsidR="006A7990">
        <w:rPr>
          <w:b/>
          <w:i/>
          <w:sz w:val="18"/>
        </w:rPr>
        <w:t xml:space="preserve"> </w:t>
      </w:r>
      <w:r w:rsidR="006B1821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7BD7E327" w14:textId="0F1120DE" w:rsidR="00C10747" w:rsidRPr="00C76D88" w:rsidRDefault="00C10747" w:rsidP="00C10747">
      <w:pPr>
        <w:pStyle w:val="Testo2"/>
      </w:pPr>
      <w:r w:rsidRPr="00C76D88">
        <w:t xml:space="preserve">L’esame consiste in un colloquio orale sugli argomenti in programma. La valutazione prenderà in considerazione il grado di conoscenza generale della materia, la capacità di analisi e di interpretazione di questioni e casi di studio inerenti la materia trattata, anche </w:t>
      </w:r>
      <w:r w:rsidR="006A7990">
        <w:t>in riferimento ad</w:t>
      </w:r>
      <w:r w:rsidRPr="00C76D88">
        <w:t xml:space="preserve"> altri casi </w:t>
      </w:r>
      <w:r w:rsidR="006A7990">
        <w:t>trattati</w:t>
      </w:r>
      <w:r w:rsidRPr="00C76D88">
        <w:t xml:space="preserve"> a lezione, la capacità di riconoscere le correlazioni tra cause ed effetti dei fenomeni geografico-politici</w:t>
      </w:r>
      <w:r w:rsidR="004273FB">
        <w:t>, la capacità di utilizzare un linguaggio appropriato e il lessico specifico della materia.</w:t>
      </w:r>
    </w:p>
    <w:p w14:paraId="6445F648" w14:textId="20BEB1E6" w:rsidR="009B099B" w:rsidRDefault="009B099B" w:rsidP="004C363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6B1821">
        <w:rPr>
          <w:b/>
          <w:i/>
          <w:sz w:val="18"/>
        </w:rPr>
        <w:t xml:space="preserve"> E PREREQUISITI</w:t>
      </w:r>
    </w:p>
    <w:p w14:paraId="1C0221A9" w14:textId="40B943EE" w:rsidR="00C76D88" w:rsidRPr="00C76D88" w:rsidRDefault="00C76D88" w:rsidP="00C76D88">
      <w:pPr>
        <w:pStyle w:val="Testo2"/>
        <w:spacing w:before="120"/>
      </w:pPr>
      <w:r w:rsidRPr="00C76D88">
        <w:t>È necessaria una conoscenza di base della geografia regionale mondiale e della storia contemporanea</w:t>
      </w:r>
      <w:r w:rsidR="0006793D">
        <w:t>, così come previsto nei normali programmi delle scuole secondarie</w:t>
      </w:r>
      <w:r w:rsidRPr="00C76D88">
        <w:t>. Il corso è rivolto agli studenti sia dei corsi di laurea triennal</w:t>
      </w:r>
      <w:r w:rsidR="0006793D">
        <w:t>i che specialistici ed è iterabile</w:t>
      </w:r>
      <w:r w:rsidRPr="00C76D88">
        <w:t>.</w:t>
      </w:r>
    </w:p>
    <w:p w14:paraId="6B062090" w14:textId="2C63EC3F" w:rsidR="009B099B" w:rsidRPr="009B099B" w:rsidRDefault="006B1821" w:rsidP="00C76D88">
      <w:pPr>
        <w:pStyle w:val="Testo2"/>
        <w:spacing w:before="120"/>
        <w:rPr>
          <w:i/>
        </w:rPr>
      </w:pPr>
      <w:r>
        <w:rPr>
          <w:i/>
        </w:rPr>
        <w:t>Orario e luogo di ricevimento degli studenti</w:t>
      </w:r>
    </w:p>
    <w:p w14:paraId="1D8209C0" w14:textId="112D6FC0" w:rsidR="009B03F9" w:rsidRPr="00AE0420" w:rsidRDefault="004C3636" w:rsidP="00AE0420">
      <w:pPr>
        <w:pStyle w:val="Testo2"/>
      </w:pPr>
      <w:r>
        <w:lastRenderedPageBreak/>
        <w:t>Il</w:t>
      </w:r>
      <w:r w:rsidR="0006793D">
        <w:t xml:space="preserve"> </w:t>
      </w:r>
      <w:r w:rsidR="005D0115">
        <w:t>P</w:t>
      </w:r>
      <w:r w:rsidR="009B099B" w:rsidRPr="009B099B">
        <w:t xml:space="preserve">rof. </w:t>
      </w:r>
      <w:r w:rsidR="00C76D88">
        <w:t>Guido Lucarno riceve gli stu</w:t>
      </w:r>
      <w:r w:rsidR="00576216">
        <w:t xml:space="preserve">denti </w:t>
      </w:r>
      <w:r w:rsidR="00CE51CB">
        <w:t xml:space="preserve">previo appuntamento </w:t>
      </w:r>
      <w:r w:rsidR="00576216">
        <w:t xml:space="preserve">presso la sede del corso </w:t>
      </w:r>
      <w:r w:rsidR="00C76D88">
        <w:t>come da dettagli indicati a lezione e su Blackboard.</w:t>
      </w:r>
      <w:r w:rsidR="009B03F9" w:rsidRPr="0087574B">
        <w:rPr>
          <w:rFonts w:cs="Times"/>
          <w:color w:val="000000"/>
          <w:szCs w:val="18"/>
        </w:rPr>
        <w:t xml:space="preserve"> </w:t>
      </w:r>
    </w:p>
    <w:sectPr w:rsidR="009B03F9" w:rsidRPr="00AE0420" w:rsidSect="004D1217">
      <w:headerReference w:type="default" r:id="rId13"/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914FF" w14:textId="77777777" w:rsidR="00C441CC" w:rsidRDefault="00C441CC" w:rsidP="00C61CB9">
      <w:pPr>
        <w:spacing w:line="240" w:lineRule="auto"/>
      </w:pPr>
      <w:r>
        <w:separator/>
      </w:r>
    </w:p>
  </w:endnote>
  <w:endnote w:type="continuationSeparator" w:id="0">
    <w:p w14:paraId="612CFB46" w14:textId="77777777" w:rsidR="00C441CC" w:rsidRDefault="00C441CC" w:rsidP="00C61C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45638" w14:textId="77777777" w:rsidR="00C441CC" w:rsidRDefault="00C441CC" w:rsidP="00C61CB9">
      <w:pPr>
        <w:spacing w:line="240" w:lineRule="auto"/>
      </w:pPr>
      <w:r>
        <w:separator/>
      </w:r>
    </w:p>
  </w:footnote>
  <w:footnote w:type="continuationSeparator" w:id="0">
    <w:p w14:paraId="69E82BF0" w14:textId="77777777" w:rsidR="00C441CC" w:rsidRDefault="00C441CC" w:rsidP="00C61CB9">
      <w:pPr>
        <w:spacing w:line="240" w:lineRule="auto"/>
      </w:pPr>
      <w:r>
        <w:continuationSeparator/>
      </w:r>
    </w:p>
  </w:footnote>
  <w:footnote w:id="1">
    <w:p w14:paraId="66323156" w14:textId="77777777" w:rsidR="0067039B" w:rsidRDefault="0067039B" w:rsidP="0067039B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5CAAFC1F" w14:textId="2E9BA50F" w:rsidR="0067039B" w:rsidRDefault="0067039B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B920B" w14:textId="2ED6EA01" w:rsidR="00C61CB9" w:rsidRDefault="00C61CB9">
    <w:pPr>
      <w:pStyle w:val="Intestazione"/>
    </w:pPr>
  </w:p>
  <w:p w14:paraId="3F29B424" w14:textId="77777777" w:rsidR="00C61CB9" w:rsidRDefault="00C61CB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57F20"/>
    <w:multiLevelType w:val="hybridMultilevel"/>
    <w:tmpl w:val="208AA5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C60B3"/>
    <w:multiLevelType w:val="hybridMultilevel"/>
    <w:tmpl w:val="7AD6CF18"/>
    <w:lvl w:ilvl="0" w:tplc="46F46A2C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7463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4260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978"/>
    <w:rsid w:val="0006793D"/>
    <w:rsid w:val="0014199F"/>
    <w:rsid w:val="001D1143"/>
    <w:rsid w:val="002A0AEA"/>
    <w:rsid w:val="00353B58"/>
    <w:rsid w:val="003A7EFA"/>
    <w:rsid w:val="004273FB"/>
    <w:rsid w:val="004C3636"/>
    <w:rsid w:val="004C3918"/>
    <w:rsid w:val="004D1217"/>
    <w:rsid w:val="004D6008"/>
    <w:rsid w:val="00501F1A"/>
    <w:rsid w:val="0053274D"/>
    <w:rsid w:val="00576216"/>
    <w:rsid w:val="005D0115"/>
    <w:rsid w:val="00607040"/>
    <w:rsid w:val="006407CF"/>
    <w:rsid w:val="0067039B"/>
    <w:rsid w:val="00696B8C"/>
    <w:rsid w:val="006A7990"/>
    <w:rsid w:val="006B1821"/>
    <w:rsid w:val="006E00BA"/>
    <w:rsid w:val="006F1772"/>
    <w:rsid w:val="0070096C"/>
    <w:rsid w:val="007035DD"/>
    <w:rsid w:val="00736060"/>
    <w:rsid w:val="00746816"/>
    <w:rsid w:val="00773984"/>
    <w:rsid w:val="007B0CBD"/>
    <w:rsid w:val="008716DE"/>
    <w:rsid w:val="008B3266"/>
    <w:rsid w:val="008C5296"/>
    <w:rsid w:val="008E2B4E"/>
    <w:rsid w:val="00910727"/>
    <w:rsid w:val="00940DA2"/>
    <w:rsid w:val="0094433B"/>
    <w:rsid w:val="00993316"/>
    <w:rsid w:val="009B03F9"/>
    <w:rsid w:val="009B099B"/>
    <w:rsid w:val="009D7A84"/>
    <w:rsid w:val="00A168B5"/>
    <w:rsid w:val="00AC0C62"/>
    <w:rsid w:val="00AE0420"/>
    <w:rsid w:val="00AF3B34"/>
    <w:rsid w:val="00B10449"/>
    <w:rsid w:val="00B13608"/>
    <w:rsid w:val="00BA6978"/>
    <w:rsid w:val="00C10747"/>
    <w:rsid w:val="00C441CC"/>
    <w:rsid w:val="00C61CB9"/>
    <w:rsid w:val="00C67DA3"/>
    <w:rsid w:val="00C76D88"/>
    <w:rsid w:val="00C8049C"/>
    <w:rsid w:val="00CE51CB"/>
    <w:rsid w:val="00D12F68"/>
    <w:rsid w:val="00D3104F"/>
    <w:rsid w:val="00D56B56"/>
    <w:rsid w:val="00D8220F"/>
    <w:rsid w:val="00D8612E"/>
    <w:rsid w:val="00D97799"/>
    <w:rsid w:val="00E103DB"/>
    <w:rsid w:val="00E461EF"/>
    <w:rsid w:val="00E97256"/>
    <w:rsid w:val="00F05040"/>
    <w:rsid w:val="00F479E1"/>
    <w:rsid w:val="00FE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AD100C"/>
  <w15:docId w15:val="{0809EA83-4066-4F9D-B672-2C50F456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1072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9B099B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C61CB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1CB9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C61CB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C61CB9"/>
    <w:rPr>
      <w:rFonts w:eastAsia="Calibri"/>
      <w:szCs w:val="22"/>
      <w:lang w:eastAsia="en-US"/>
    </w:rPr>
  </w:style>
  <w:style w:type="paragraph" w:styleId="Testofumetto">
    <w:name w:val="Balloon Text"/>
    <w:basedOn w:val="Normale"/>
    <w:link w:val="TestofumettoCarattere"/>
    <w:semiHidden/>
    <w:unhideWhenUsed/>
    <w:rsid w:val="00C61C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61CB9"/>
    <w:rPr>
      <w:rFonts w:ascii="Tahoma" w:eastAsia="Calibri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C76D88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unhideWhenUsed/>
    <w:rsid w:val="0067039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7039B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67039B"/>
    <w:rPr>
      <w:vertAlign w:val="superscript"/>
    </w:rPr>
  </w:style>
  <w:style w:type="character" w:styleId="Collegamentoipertestuale">
    <w:name w:val="Hyperlink"/>
    <w:basedOn w:val="Carpredefinitoparagrafo"/>
    <w:unhideWhenUsed/>
    <w:rsid w:val="0067039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0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brerie.unicatt.it/scheda-libro/i-confini-di-un-paese-9788890999475-239645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glassner-martin-i/manuale-di-geografia-politica-vol-1-geografia-e-geopolitica-dello-stato-9788820489816-173523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tiano.paoluzz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C58D0DF0B4254E810C7E2CD462B48D" ma:contentTypeVersion="19" ma:contentTypeDescription="Creare un nuovo documento." ma:contentTypeScope="" ma:versionID="f215f36cb035c6ec1f3bf7a8f83bbb15">
  <xsd:schema xmlns:xsd="http://www.w3.org/2001/XMLSchema" xmlns:xs="http://www.w3.org/2001/XMLSchema" xmlns:p="http://schemas.microsoft.com/office/2006/metadata/properties" xmlns:ns3="4345d43a-acc9-4ada-9435-a3456e481d8c" xmlns:ns4="03aaa1a9-d627-43d8-9c25-125d861f1890" targetNamespace="http://schemas.microsoft.com/office/2006/metadata/properties" ma:root="true" ma:fieldsID="6106dc3bf01419c8210b5dd7e83f9f7f" ns3:_="" ns4:_="">
    <xsd:import namespace="4345d43a-acc9-4ada-9435-a3456e481d8c"/>
    <xsd:import namespace="03aaa1a9-d627-43d8-9c25-125d861f18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5d43a-acc9-4ada-9435-a3456e481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aa1a9-d627-43d8-9c25-125d861f189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45d43a-acc9-4ada-9435-a3456e481d8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BE0D2-95C0-44B6-807E-0CEBBF56B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5d43a-acc9-4ada-9435-a3456e481d8c"/>
    <ds:schemaRef ds:uri="03aaa1a9-d627-43d8-9c25-125d861f18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E5CC04-7B96-470C-86B6-B862CFCF9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711462-E539-4F8C-B0E2-4EACB19DF752}">
  <ds:schemaRefs>
    <ds:schemaRef ds:uri="http://schemas.microsoft.com/office/2006/metadata/properties"/>
    <ds:schemaRef ds:uri="http://schemas.microsoft.com/office/infopath/2007/PartnerControls"/>
    <ds:schemaRef ds:uri="4345d43a-acc9-4ada-9435-a3456e481d8c"/>
  </ds:schemaRefs>
</ds:datastoreItem>
</file>

<file path=customXml/itemProps4.xml><?xml version="1.0" encoding="utf-8"?>
<ds:datastoreItem xmlns:ds="http://schemas.openxmlformats.org/officeDocument/2006/customXml" ds:itemID="{2F774AF6-8612-48F7-9B12-FA1A344EC5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3</cp:revision>
  <cp:lastPrinted>2003-03-27T09:42:00Z</cp:lastPrinted>
  <dcterms:created xsi:type="dcterms:W3CDTF">2026-05-31T08:30:00Z</dcterms:created>
  <dcterms:modified xsi:type="dcterms:W3CDTF">2026-07-13T13:18:00Z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0x01010040C58D0DF0B4254E810C7E2CD462B48D</vt:lpwstr>
  </property>
</Properties>
</file>