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963F89" w14:textId="5B7EA478" w:rsidR="009D77A0" w:rsidRDefault="00601A73" w:rsidP="009D77A0">
      <w:pPr>
        <w:pStyle w:val="Nessunaspaziatura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Filosofia ed etica della comunicazione (II modulo, II semestre)</w:t>
      </w:r>
    </w:p>
    <w:p w14:paraId="60103938" w14:textId="77777777" w:rsidR="009D77A0" w:rsidRDefault="009D77A0" w:rsidP="009D77A0">
      <w:pPr>
        <w:pStyle w:val="Titolo2"/>
        <w:spacing w:line="240" w:lineRule="auto"/>
        <w:jc w:val="center"/>
      </w:pPr>
    </w:p>
    <w:p w14:paraId="696FFA00" w14:textId="77777777" w:rsidR="009D77A0" w:rsidRDefault="009D77A0" w:rsidP="009D77A0">
      <w:pPr>
        <w:pStyle w:val="Titolo2"/>
        <w:spacing w:line="240" w:lineRule="auto"/>
        <w:jc w:val="center"/>
      </w:pPr>
      <w:r>
        <w:t>Prof. Giacomo Samek Lodovici</w:t>
      </w:r>
    </w:p>
    <w:p w14:paraId="07D6B7FB" w14:textId="77777777" w:rsidR="009D77A0" w:rsidRDefault="009D77A0" w:rsidP="009D77A0">
      <w:pPr>
        <w:spacing w:before="120"/>
        <w:rPr>
          <w:smallCaps/>
          <w:sz w:val="18"/>
        </w:rPr>
      </w:pPr>
    </w:p>
    <w:p w14:paraId="535CD3D3" w14:textId="77777777" w:rsidR="009D77A0" w:rsidRDefault="009D77A0" w:rsidP="009D77A0">
      <w:pPr>
        <w:spacing w:line="240" w:lineRule="auto"/>
        <w:rPr>
          <w:b/>
          <w:sz w:val="24"/>
        </w:rPr>
      </w:pPr>
      <w:r>
        <w:rPr>
          <w:b/>
          <w:sz w:val="24"/>
        </w:rPr>
        <w:t>OBIETTIVO DEL CORSO E RISULTATI DI APPRENDIMENTO ATTESI</w:t>
      </w:r>
    </w:p>
    <w:p w14:paraId="2B3735F9" w14:textId="77777777" w:rsidR="009D77A0" w:rsidRDefault="009D77A0" w:rsidP="009D77A0">
      <w:pPr>
        <w:spacing w:line="240" w:lineRule="auto"/>
        <w:rPr>
          <w:sz w:val="24"/>
        </w:rPr>
      </w:pPr>
    </w:p>
    <w:p w14:paraId="001E4FA7" w14:textId="77777777" w:rsidR="009D77A0" w:rsidRDefault="009D77A0" w:rsidP="009D77A0">
      <w:pPr>
        <w:pStyle w:val="Corpotesto"/>
        <w:rPr>
          <w:szCs w:val="24"/>
        </w:rPr>
      </w:pPr>
      <w:r>
        <w:t xml:space="preserve">Il corso si propone di affrontare – in modo filosofico – tematiche relative a domande come le seguenti: </w:t>
      </w:r>
      <w:r w:rsidR="00D5274F">
        <w:rPr>
          <w:szCs w:val="24"/>
        </w:rPr>
        <w:t>c</w:t>
      </w:r>
      <w:r>
        <w:rPr>
          <w:szCs w:val="24"/>
        </w:rPr>
        <w:t>he cos</w:t>
      </w:r>
      <w:r w:rsidR="00D5274F">
        <w:rPr>
          <w:szCs w:val="24"/>
        </w:rPr>
        <w:t>’è</w:t>
      </w:r>
      <w:r>
        <w:rPr>
          <w:szCs w:val="24"/>
        </w:rPr>
        <w:t>, dal punto di vista antropologico, la comunicazione? È possibile, almeno in parte, conoscere e poi comunicare la verità? Quali sono le manipolazioni comunicative di cui rischiamo di essere vittime</w:t>
      </w:r>
      <w:r w:rsidR="00612C84">
        <w:rPr>
          <w:szCs w:val="24"/>
        </w:rPr>
        <w:t xml:space="preserve"> </w:t>
      </w:r>
      <w:r>
        <w:rPr>
          <w:szCs w:val="24"/>
        </w:rPr>
        <w:t>e che insidiano la nostra libertà?</w:t>
      </w:r>
      <w:r w:rsidR="00612C84">
        <w:rPr>
          <w:szCs w:val="24"/>
        </w:rPr>
        <w:t xml:space="preserve"> Come si svolge la propaganda comunicativa?</w:t>
      </w:r>
    </w:p>
    <w:p w14:paraId="25E26401" w14:textId="77777777" w:rsidR="00612C84" w:rsidRDefault="00612C84" w:rsidP="009D77A0">
      <w:pPr>
        <w:pStyle w:val="Corpotesto"/>
        <w:rPr>
          <w:szCs w:val="24"/>
        </w:rPr>
      </w:pPr>
    </w:p>
    <w:p w14:paraId="792345E4" w14:textId="77777777" w:rsidR="009D77A0" w:rsidRDefault="009D77A0" w:rsidP="009D77A0">
      <w:pPr>
        <w:spacing w:line="240" w:lineRule="auto"/>
        <w:rPr>
          <w:sz w:val="24"/>
        </w:rPr>
      </w:pPr>
      <w:r>
        <w:rPr>
          <w:sz w:val="24"/>
        </w:rPr>
        <w:t>L’insegnamento si propone di stimolare delle risposte antropologiche, etiche e filosofiche appunto a tali e ad altre connesse domande. Al termine dell’insegnamento lo studente sarà in grado di conoscere e comprendere alcune trattazioni fondamentali su questi temi.</w:t>
      </w:r>
    </w:p>
    <w:p w14:paraId="593D27A6" w14:textId="77777777" w:rsidR="009D77A0" w:rsidRDefault="009D77A0" w:rsidP="009D77A0">
      <w:pPr>
        <w:spacing w:line="240" w:lineRule="auto"/>
        <w:rPr>
          <w:sz w:val="24"/>
        </w:rPr>
      </w:pPr>
      <w:r>
        <w:rPr>
          <w:color w:val="000000"/>
          <w:sz w:val="24"/>
        </w:rPr>
        <w:t xml:space="preserve">In questo modo lo studente sarà maggiormente in grado di comprendere – </w:t>
      </w:r>
      <w:r>
        <w:rPr>
          <w:sz w:val="24"/>
        </w:rPr>
        <w:t xml:space="preserve">antropologicamente, eticamente e </w:t>
      </w:r>
      <w:r>
        <w:rPr>
          <w:color w:val="000000"/>
          <w:sz w:val="24"/>
        </w:rPr>
        <w:t xml:space="preserve">filosoficamente – </w:t>
      </w:r>
      <w:proofErr w:type="gramStart"/>
      <w:r>
        <w:rPr>
          <w:color w:val="000000"/>
          <w:sz w:val="24"/>
        </w:rPr>
        <w:t>se</w:t>
      </w:r>
      <w:proofErr w:type="gramEnd"/>
      <w:r>
        <w:rPr>
          <w:color w:val="000000"/>
          <w:sz w:val="24"/>
        </w:rPr>
        <w:t xml:space="preserve"> stesso, la propria vita personale e </w:t>
      </w:r>
      <w:proofErr w:type="gramStart"/>
      <w:r>
        <w:rPr>
          <w:color w:val="000000"/>
          <w:sz w:val="24"/>
        </w:rPr>
        <w:t>socio-politica</w:t>
      </w:r>
      <w:proofErr w:type="gramEnd"/>
      <w:r>
        <w:rPr>
          <w:color w:val="000000"/>
          <w:sz w:val="24"/>
        </w:rPr>
        <w:t>, il proprio lavoro.</w:t>
      </w:r>
    </w:p>
    <w:p w14:paraId="1A26F3D5" w14:textId="77777777" w:rsidR="009D77A0" w:rsidRDefault="009D77A0" w:rsidP="009D77A0">
      <w:pPr>
        <w:spacing w:line="240" w:lineRule="auto"/>
        <w:rPr>
          <w:sz w:val="24"/>
        </w:rPr>
      </w:pPr>
      <w:r>
        <w:rPr>
          <w:sz w:val="24"/>
        </w:rPr>
        <w:t>Sarà inoltre in grado di esprimersi criticamente su questi temi e, nella misura in cui riterrà fruttuose/infruttuose le riflessioni sviluppate durante il corso, potrà migliorare la propria vita accrescendo la propria libertà, sarà in grado di sapere meglio se e come confermare o modificare alcune proprie scelte e condotte, applicando in concreto nella propria esistenza e nel proprio futuro lavoro i concetti affrontati a lezione.</w:t>
      </w:r>
    </w:p>
    <w:p w14:paraId="6364F4C3" w14:textId="77777777" w:rsidR="009D77A0" w:rsidRDefault="009D77A0" w:rsidP="009D77A0">
      <w:pPr>
        <w:spacing w:line="240" w:lineRule="auto"/>
        <w:rPr>
          <w:sz w:val="24"/>
        </w:rPr>
      </w:pPr>
      <w:r>
        <w:rPr>
          <w:sz w:val="24"/>
        </w:rPr>
        <w:t>Inoltre, al termine dell’insegnamento lo studente avrà degli strumenti concettuali sia per affinare la sua autonomia di giudizio e il suo senso critico, sia per affinare le sue capacità di comprensione della cultura contemporanea, sia per intervenire nei dibattiti sociali e per partecipare alla vita pubblica.</w:t>
      </w:r>
    </w:p>
    <w:p w14:paraId="330EDA7F" w14:textId="77777777" w:rsidR="009D77A0" w:rsidRDefault="009D77A0" w:rsidP="009D77A0">
      <w:pPr>
        <w:spacing w:line="240" w:lineRule="auto"/>
        <w:rPr>
          <w:b/>
          <w:sz w:val="16"/>
          <w:szCs w:val="16"/>
        </w:rPr>
      </w:pPr>
    </w:p>
    <w:p w14:paraId="5BE10510" w14:textId="77777777" w:rsidR="009D77A0" w:rsidRDefault="009D77A0" w:rsidP="009D77A0">
      <w:pPr>
        <w:spacing w:line="240" w:lineRule="auto"/>
        <w:rPr>
          <w:b/>
          <w:i/>
          <w:sz w:val="16"/>
          <w:szCs w:val="16"/>
        </w:rPr>
      </w:pPr>
    </w:p>
    <w:p w14:paraId="628C293A" w14:textId="77777777" w:rsidR="009D77A0" w:rsidRDefault="009D77A0" w:rsidP="009D77A0">
      <w:pPr>
        <w:spacing w:line="240" w:lineRule="auto"/>
        <w:rPr>
          <w:b/>
          <w:sz w:val="24"/>
        </w:rPr>
      </w:pPr>
      <w:r>
        <w:rPr>
          <w:b/>
          <w:sz w:val="24"/>
        </w:rPr>
        <w:t>PROGRAMMA DEL CORSO</w:t>
      </w:r>
    </w:p>
    <w:p w14:paraId="36167DEC" w14:textId="77777777" w:rsidR="009D77A0" w:rsidRDefault="009D77A0" w:rsidP="009D77A0">
      <w:pPr>
        <w:spacing w:line="240" w:lineRule="auto"/>
        <w:rPr>
          <w:sz w:val="24"/>
        </w:rPr>
      </w:pPr>
    </w:p>
    <w:p w14:paraId="5D66B583" w14:textId="43A6D371" w:rsidR="00CF4FF9" w:rsidRDefault="00CF4FF9" w:rsidP="009D77A0">
      <w:pPr>
        <w:spacing w:line="240" w:lineRule="auto"/>
        <w:rPr>
          <w:sz w:val="24"/>
        </w:rPr>
      </w:pPr>
      <w:r>
        <w:rPr>
          <w:sz w:val="24"/>
        </w:rPr>
        <w:t xml:space="preserve">Per gli studenti che </w:t>
      </w:r>
      <w:r w:rsidR="00704B17">
        <w:rPr>
          <w:sz w:val="24"/>
        </w:rPr>
        <w:t xml:space="preserve">sostengono </w:t>
      </w:r>
      <w:r>
        <w:rPr>
          <w:sz w:val="24"/>
        </w:rPr>
        <w:t xml:space="preserve">l’esame </w:t>
      </w:r>
      <w:r w:rsidR="00704B17">
        <w:rPr>
          <w:sz w:val="24"/>
        </w:rPr>
        <w:t>connesso a</w:t>
      </w:r>
      <w:r>
        <w:rPr>
          <w:sz w:val="24"/>
        </w:rPr>
        <w:t xml:space="preserve">ll’intera annualità del corso (e non solo </w:t>
      </w:r>
      <w:r w:rsidR="00704B17">
        <w:rPr>
          <w:sz w:val="24"/>
        </w:rPr>
        <w:t xml:space="preserve">relativamente al </w:t>
      </w:r>
      <w:r>
        <w:rPr>
          <w:sz w:val="24"/>
        </w:rPr>
        <w:t>II semestre</w:t>
      </w:r>
      <w:r w:rsidR="00704B17">
        <w:rPr>
          <w:sz w:val="24"/>
        </w:rPr>
        <w:t xml:space="preserve"> del corso</w:t>
      </w:r>
      <w:r>
        <w:rPr>
          <w:sz w:val="24"/>
        </w:rPr>
        <w:t>), il programma del I semestre corrisponde al programma del 2026-27 di “Antropologia e comunicazione”.</w:t>
      </w:r>
    </w:p>
    <w:p w14:paraId="17E99723" w14:textId="2A7E2FA1" w:rsidR="009D77A0" w:rsidRPr="00612C84" w:rsidRDefault="00CF4FF9" w:rsidP="009D77A0">
      <w:pPr>
        <w:spacing w:line="240" w:lineRule="auto"/>
        <w:rPr>
          <w:sz w:val="24"/>
        </w:rPr>
      </w:pPr>
      <w:r>
        <w:rPr>
          <w:sz w:val="24"/>
        </w:rPr>
        <w:t>Nel II semestre i</w:t>
      </w:r>
      <w:r w:rsidR="009D77A0" w:rsidRPr="00C70042">
        <w:rPr>
          <w:sz w:val="24"/>
        </w:rPr>
        <w:t xml:space="preserve">l corso affronterà, a mero titolo di esempio, i seguenti temi: </w:t>
      </w:r>
      <w:r w:rsidR="00612C84" w:rsidRPr="00C70042">
        <w:rPr>
          <w:sz w:val="24"/>
        </w:rPr>
        <w:t>segno, comunicazione, testo</w:t>
      </w:r>
      <w:r w:rsidR="004167E4" w:rsidRPr="00C70042">
        <w:rPr>
          <w:sz w:val="24"/>
        </w:rPr>
        <w:t>,</w:t>
      </w:r>
      <w:r w:rsidR="003404A5" w:rsidRPr="00C70042">
        <w:rPr>
          <w:sz w:val="24"/>
        </w:rPr>
        <w:t xml:space="preserve"> </w:t>
      </w:r>
      <w:r w:rsidR="00612C84" w:rsidRPr="00C70042">
        <w:rPr>
          <w:sz w:val="24"/>
        </w:rPr>
        <w:t xml:space="preserve">componente sintattica/semantica/pragmatica della comunicazione; </w:t>
      </w:r>
      <w:r w:rsidR="009D77A0" w:rsidRPr="00C70042">
        <w:rPr>
          <w:sz w:val="24"/>
        </w:rPr>
        <w:t xml:space="preserve">la questione della verità, il suo rapporto con la libertà, e il relativismo; l’etica della comunicazione (in alcuni autori, </w:t>
      </w:r>
      <w:r w:rsidR="00C77C1D" w:rsidRPr="00C70042">
        <w:rPr>
          <w:sz w:val="24"/>
        </w:rPr>
        <w:t xml:space="preserve">considerati brevemente, </w:t>
      </w:r>
      <w:r w:rsidR="009D77A0" w:rsidRPr="00C70042">
        <w:rPr>
          <w:sz w:val="24"/>
        </w:rPr>
        <w:t xml:space="preserve">per esempio Socrate, Platone, Tommaso d’Aquino, </w:t>
      </w:r>
      <w:r w:rsidR="00B84541" w:rsidRPr="00C70042">
        <w:rPr>
          <w:sz w:val="24"/>
        </w:rPr>
        <w:t xml:space="preserve">Humboldt, Kierkegaard, </w:t>
      </w:r>
      <w:r w:rsidR="009D77A0" w:rsidRPr="00C70042">
        <w:rPr>
          <w:sz w:val="24"/>
        </w:rPr>
        <w:t>Kant, McLuhan</w:t>
      </w:r>
      <w:r w:rsidR="009D77A0" w:rsidRPr="00D63D9B">
        <w:rPr>
          <w:sz w:val="24"/>
        </w:rPr>
        <w:t xml:space="preserve"> </w:t>
      </w:r>
      <w:r w:rsidR="009D77A0">
        <w:rPr>
          <w:sz w:val="24"/>
        </w:rPr>
        <w:t xml:space="preserve">e </w:t>
      </w:r>
      <w:r w:rsidR="009D77A0" w:rsidRPr="00612C84">
        <w:rPr>
          <w:sz w:val="24"/>
        </w:rPr>
        <w:t xml:space="preserve">vari </w:t>
      </w:r>
      <w:r w:rsidR="00612C84">
        <w:rPr>
          <w:sz w:val="24"/>
        </w:rPr>
        <w:t xml:space="preserve">altri </w:t>
      </w:r>
      <w:r w:rsidR="00091331">
        <w:rPr>
          <w:sz w:val="24"/>
        </w:rPr>
        <w:t>filosofi</w:t>
      </w:r>
      <w:r w:rsidR="009D77A0" w:rsidRPr="00612C84">
        <w:rPr>
          <w:sz w:val="24"/>
        </w:rPr>
        <w:t>); le strategie di manipolazione di cui siamo vittime</w:t>
      </w:r>
      <w:r w:rsidR="00612C84" w:rsidRPr="00612C84">
        <w:rPr>
          <w:sz w:val="24"/>
        </w:rPr>
        <w:t>; democrazia e manipolazione.</w:t>
      </w:r>
      <w:r w:rsidR="00612C84">
        <w:rPr>
          <w:sz w:val="24"/>
        </w:rPr>
        <w:t xml:space="preserve"> </w:t>
      </w:r>
      <w:r w:rsidR="00E12650">
        <w:rPr>
          <w:sz w:val="24"/>
        </w:rPr>
        <w:t>Per esempio</w:t>
      </w:r>
      <w:r w:rsidR="00612C84">
        <w:rPr>
          <w:sz w:val="24"/>
        </w:rPr>
        <w:t>, verranno considerate e smascherate le esecrabili tattiche di manipolazione adoperate da J. Goebbels, il criminale ministro della Propaganda di Hitler, mostrando che queste tattiche sono</w:t>
      </w:r>
      <w:r w:rsidR="00D5274F">
        <w:rPr>
          <w:sz w:val="24"/>
        </w:rPr>
        <w:t>,</w:t>
      </w:r>
      <w:r w:rsidR="00612C84">
        <w:rPr>
          <w:sz w:val="24"/>
        </w:rPr>
        <w:t xml:space="preserve"> in larga parte</w:t>
      </w:r>
      <w:r w:rsidR="00D5274F">
        <w:rPr>
          <w:sz w:val="24"/>
        </w:rPr>
        <w:t>,</w:t>
      </w:r>
      <w:r w:rsidR="00612C84">
        <w:rPr>
          <w:sz w:val="24"/>
        </w:rPr>
        <w:t xml:space="preserve"> adoperate anche oggi</w:t>
      </w:r>
      <w:r w:rsidR="004F06B7">
        <w:rPr>
          <w:sz w:val="24"/>
        </w:rPr>
        <w:t>, anche nelle società democratiche</w:t>
      </w:r>
      <w:r w:rsidR="00612C84">
        <w:rPr>
          <w:sz w:val="24"/>
        </w:rPr>
        <w:t>.</w:t>
      </w:r>
    </w:p>
    <w:p w14:paraId="7757C95E" w14:textId="77777777" w:rsidR="009D77A0" w:rsidRPr="00612C84" w:rsidRDefault="009D77A0" w:rsidP="009D77A0">
      <w:pPr>
        <w:spacing w:line="240" w:lineRule="auto"/>
        <w:rPr>
          <w:sz w:val="24"/>
        </w:rPr>
      </w:pPr>
    </w:p>
    <w:p w14:paraId="7DD50911" w14:textId="77777777" w:rsidR="009D77A0" w:rsidRDefault="009D77A0" w:rsidP="009D77A0">
      <w:pPr>
        <w:keepNext/>
        <w:spacing w:line="240" w:lineRule="auto"/>
        <w:rPr>
          <w:b/>
          <w:sz w:val="16"/>
          <w:szCs w:val="16"/>
        </w:rPr>
      </w:pPr>
    </w:p>
    <w:p w14:paraId="70C9BCFF" w14:textId="77777777" w:rsidR="009D77A0" w:rsidRDefault="009D77A0" w:rsidP="009D77A0">
      <w:pPr>
        <w:keepNext/>
        <w:spacing w:line="240" w:lineRule="auto"/>
        <w:rPr>
          <w:b/>
          <w:sz w:val="16"/>
          <w:szCs w:val="16"/>
        </w:rPr>
      </w:pPr>
    </w:p>
    <w:p w14:paraId="06646B2A" w14:textId="620A4F03" w:rsidR="009D77A0" w:rsidRDefault="009D77A0" w:rsidP="00F14B38">
      <w:pPr>
        <w:keepNext/>
        <w:spacing w:line="240" w:lineRule="auto"/>
        <w:rPr>
          <w:b/>
          <w:sz w:val="24"/>
        </w:rPr>
      </w:pPr>
      <w:r>
        <w:rPr>
          <w:b/>
          <w:sz w:val="24"/>
        </w:rPr>
        <w:t>BIBLIOGRAFIA</w:t>
      </w:r>
      <w:r w:rsidR="00DD59DF">
        <w:rPr>
          <w:rStyle w:val="Rimandonotaapidipagina"/>
          <w:b/>
          <w:sz w:val="24"/>
        </w:rPr>
        <w:footnoteReference w:id="1"/>
      </w:r>
    </w:p>
    <w:p w14:paraId="556FECB8" w14:textId="77777777" w:rsidR="00612C84" w:rsidRDefault="00612C84" w:rsidP="00F14B38">
      <w:pPr>
        <w:pStyle w:val="Testo1"/>
        <w:spacing w:before="0" w:line="240" w:lineRule="auto"/>
        <w:rPr>
          <w:sz w:val="24"/>
          <w:szCs w:val="24"/>
        </w:rPr>
      </w:pPr>
    </w:p>
    <w:p w14:paraId="41D92D1B" w14:textId="62FCF906" w:rsidR="00612C84" w:rsidRPr="007A65EA" w:rsidRDefault="00612C84" w:rsidP="00F14B38">
      <w:pPr>
        <w:pStyle w:val="Testo1"/>
        <w:spacing w:before="0" w:line="240" w:lineRule="auto"/>
        <w:rPr>
          <w:rFonts w:ascii="Times New Roman" w:hAnsi="Times New Roman"/>
          <w:sz w:val="16"/>
          <w:szCs w:val="16"/>
        </w:rPr>
      </w:pPr>
    </w:p>
    <w:p w14:paraId="43A42B9E" w14:textId="15B0BB4F" w:rsidR="00110CA8" w:rsidRPr="00110CA8" w:rsidRDefault="00110CA8" w:rsidP="00601A73">
      <w:pPr>
        <w:pStyle w:val="Testo1"/>
        <w:spacing w:before="0" w:line="240" w:lineRule="auto"/>
        <w:ind w:left="0" w:firstLine="0"/>
        <w:rPr>
          <w:rFonts w:ascii="Times New Roman" w:hAnsi="Times New Roman"/>
          <w:sz w:val="24"/>
          <w:szCs w:val="24"/>
        </w:rPr>
      </w:pPr>
      <w:r w:rsidRPr="00601A73">
        <w:rPr>
          <w:smallCaps/>
          <w:sz w:val="24"/>
          <w:szCs w:val="24"/>
        </w:rPr>
        <w:t>Gronowski</w:t>
      </w:r>
      <w:r w:rsidR="007A65EA">
        <w:rPr>
          <w:smallCaps/>
          <w:sz w:val="24"/>
          <w:szCs w:val="24"/>
        </w:rPr>
        <w:t xml:space="preserve"> D.</w:t>
      </w:r>
      <w:r w:rsidRPr="00601A73">
        <w:rPr>
          <w:sz w:val="24"/>
          <w:szCs w:val="24"/>
        </w:rPr>
        <w:t xml:space="preserve">, </w:t>
      </w:r>
      <w:r w:rsidRPr="00601A73">
        <w:rPr>
          <w:i/>
          <w:sz w:val="24"/>
          <w:szCs w:val="24"/>
        </w:rPr>
        <w:t>Introduzione alla teoria della comunicazione</w:t>
      </w:r>
      <w:r w:rsidRPr="00601A73">
        <w:rPr>
          <w:sz w:val="24"/>
          <w:szCs w:val="24"/>
        </w:rPr>
        <w:t>, Edusc</w:t>
      </w:r>
      <w:r>
        <w:rPr>
          <w:sz w:val="24"/>
          <w:szCs w:val="24"/>
        </w:rPr>
        <w:t>, Roma</w:t>
      </w:r>
      <w:r w:rsidRPr="00601A73">
        <w:rPr>
          <w:sz w:val="24"/>
          <w:szCs w:val="24"/>
        </w:rPr>
        <w:t xml:space="preserve"> 2010 </w:t>
      </w:r>
      <w:r w:rsidRPr="00110CA8">
        <w:rPr>
          <w:rFonts w:ascii="Times New Roman" w:hAnsi="Times New Roman"/>
          <w:sz w:val="24"/>
          <w:szCs w:val="24"/>
        </w:rPr>
        <w:t>(</w:t>
      </w:r>
      <w:r w:rsidR="00601A73">
        <w:rPr>
          <w:rFonts w:ascii="Times New Roman" w:hAnsi="Times New Roman"/>
          <w:sz w:val="24"/>
          <w:szCs w:val="24"/>
        </w:rPr>
        <w:t xml:space="preserve">solo </w:t>
      </w:r>
      <w:r w:rsidRPr="00110CA8">
        <w:rPr>
          <w:rFonts w:ascii="Times New Roman" w:hAnsi="Times New Roman"/>
          <w:sz w:val="24"/>
          <w:szCs w:val="24"/>
        </w:rPr>
        <w:t>alcune parti del testo che verranno specificate a lezione)</w:t>
      </w:r>
      <w:r>
        <w:rPr>
          <w:rFonts w:ascii="Times New Roman" w:hAnsi="Times New Roman"/>
          <w:sz w:val="24"/>
          <w:szCs w:val="24"/>
        </w:rPr>
        <w:t>.</w:t>
      </w:r>
      <w:r w:rsidR="00DD59DF" w:rsidRPr="00DD59DF">
        <w:t xml:space="preserve"> </w:t>
      </w:r>
      <w:hyperlink r:id="rId7" w:history="1">
        <w:r w:rsidR="00DD59DF" w:rsidRPr="00DD59DF">
          <w:rPr>
            <w:rStyle w:val="Collegamentoipertestuale"/>
            <w:rFonts w:ascii="Times New Roman" w:hAnsi="Times New Roman"/>
            <w:i/>
            <w:iCs/>
            <w:sz w:val="24"/>
            <w:szCs w:val="24"/>
          </w:rPr>
          <w:t>Acquista da VP</w:t>
        </w:r>
      </w:hyperlink>
    </w:p>
    <w:p w14:paraId="0C2A18D4" w14:textId="77777777" w:rsidR="00D5274F" w:rsidRPr="00CF3B2D" w:rsidRDefault="00D5274F" w:rsidP="00F14B38">
      <w:pPr>
        <w:pStyle w:val="Testo1"/>
        <w:spacing w:before="0" w:line="240" w:lineRule="auto"/>
        <w:rPr>
          <w:rFonts w:ascii="Times New Roman" w:hAnsi="Times New Roman"/>
          <w:sz w:val="24"/>
          <w:szCs w:val="24"/>
        </w:rPr>
      </w:pPr>
    </w:p>
    <w:p w14:paraId="46073AFB" w14:textId="243AF540" w:rsidR="00612C84" w:rsidRPr="00CF3B2D" w:rsidRDefault="00612C84" w:rsidP="00F14B38">
      <w:pPr>
        <w:pStyle w:val="Titolo1"/>
        <w:spacing w:before="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proofErr w:type="spellStart"/>
      <w:r w:rsidRPr="00F14B38">
        <w:rPr>
          <w:rFonts w:ascii="Times New Roman" w:hAnsi="Times New Roman" w:cs="Times New Roman"/>
          <w:smallCaps/>
          <w:color w:val="auto"/>
          <w:sz w:val="24"/>
          <w:szCs w:val="24"/>
        </w:rPr>
        <w:t>Bernays</w:t>
      </w:r>
      <w:proofErr w:type="spellEnd"/>
      <w:r w:rsidR="00916E06" w:rsidRPr="00F14B38">
        <w:rPr>
          <w:rFonts w:ascii="Times New Roman" w:hAnsi="Times New Roman" w:cs="Times New Roman"/>
          <w:smallCaps/>
          <w:color w:val="auto"/>
          <w:sz w:val="24"/>
          <w:szCs w:val="24"/>
        </w:rPr>
        <w:t xml:space="preserve"> E</w:t>
      </w:r>
      <w:r w:rsidR="00916E06" w:rsidRPr="00CF3B2D">
        <w:rPr>
          <w:rFonts w:ascii="Times New Roman" w:hAnsi="Times New Roman" w:cs="Times New Roman"/>
          <w:color w:val="auto"/>
          <w:sz w:val="24"/>
          <w:szCs w:val="24"/>
        </w:rPr>
        <w:t>.</w:t>
      </w:r>
      <w:r w:rsidRPr="00CF3B2D">
        <w:rPr>
          <w:rFonts w:ascii="Times New Roman" w:hAnsi="Times New Roman" w:cs="Times New Roman"/>
          <w:color w:val="auto"/>
          <w:sz w:val="24"/>
          <w:szCs w:val="24"/>
        </w:rPr>
        <w:t xml:space="preserve">, </w:t>
      </w:r>
      <w:r w:rsidRPr="00CF3B2D">
        <w:rPr>
          <w:rFonts w:ascii="Times New Roman" w:hAnsi="Times New Roman" w:cs="Times New Roman"/>
          <w:i/>
          <w:color w:val="auto"/>
          <w:sz w:val="24"/>
          <w:szCs w:val="24"/>
        </w:rPr>
        <w:t>Propaganda</w:t>
      </w:r>
      <w:r w:rsidR="00CF3B2D" w:rsidRPr="00CF3B2D">
        <w:rPr>
          <w:rFonts w:ascii="Times New Roman" w:hAnsi="Times New Roman" w:cs="Times New Roman"/>
          <w:color w:val="auto"/>
          <w:sz w:val="24"/>
          <w:szCs w:val="24"/>
        </w:rPr>
        <w:t>,</w:t>
      </w:r>
      <w:r w:rsidR="00916E06" w:rsidRPr="00CF3B2D">
        <w:rPr>
          <w:rStyle w:val="a-size-large"/>
          <w:rFonts w:ascii="Times New Roman" w:hAnsi="Times New Roman" w:cs="Times New Roman"/>
          <w:color w:val="auto"/>
          <w:sz w:val="24"/>
          <w:szCs w:val="24"/>
        </w:rPr>
        <w:t xml:space="preserve"> </w:t>
      </w:r>
      <w:proofErr w:type="spellStart"/>
      <w:r w:rsidR="00A4094D">
        <w:rPr>
          <w:rStyle w:val="a-size-large"/>
          <w:rFonts w:ascii="Times New Roman" w:hAnsi="Times New Roman" w:cs="Times New Roman"/>
          <w:color w:val="auto"/>
          <w:sz w:val="24"/>
          <w:szCs w:val="24"/>
        </w:rPr>
        <w:t>tr</w:t>
      </w:r>
      <w:proofErr w:type="spellEnd"/>
      <w:r w:rsidR="00A4094D">
        <w:rPr>
          <w:rStyle w:val="a-size-large"/>
          <w:rFonts w:ascii="Times New Roman" w:hAnsi="Times New Roman" w:cs="Times New Roman"/>
          <w:color w:val="auto"/>
          <w:sz w:val="24"/>
          <w:szCs w:val="24"/>
        </w:rPr>
        <w:t xml:space="preserve">. it. </w:t>
      </w:r>
      <w:r w:rsidR="007B71FA">
        <w:rPr>
          <w:rStyle w:val="a-size-large"/>
          <w:rFonts w:ascii="Times New Roman" w:hAnsi="Times New Roman" w:cs="Times New Roman"/>
          <w:color w:val="auto"/>
          <w:sz w:val="24"/>
          <w:szCs w:val="24"/>
        </w:rPr>
        <w:t>Shake E</w:t>
      </w:r>
      <w:r w:rsidR="007C1C3E">
        <w:rPr>
          <w:rStyle w:val="a-size-large"/>
          <w:rFonts w:ascii="Times New Roman" w:hAnsi="Times New Roman" w:cs="Times New Roman"/>
          <w:color w:val="auto"/>
          <w:sz w:val="24"/>
          <w:szCs w:val="24"/>
        </w:rPr>
        <w:t>dizioni</w:t>
      </w:r>
      <w:r w:rsidR="007B71FA">
        <w:rPr>
          <w:rStyle w:val="a-size-large"/>
          <w:rFonts w:ascii="Times New Roman" w:hAnsi="Times New Roman" w:cs="Times New Roman"/>
          <w:color w:val="auto"/>
          <w:sz w:val="24"/>
          <w:szCs w:val="24"/>
        </w:rPr>
        <w:t>, Milano 2020</w:t>
      </w:r>
      <w:r w:rsidR="00CF3B2D" w:rsidRPr="00CF3B2D">
        <w:rPr>
          <w:rStyle w:val="a-size-large"/>
          <w:rFonts w:ascii="Times New Roman" w:hAnsi="Times New Roman" w:cs="Times New Roman"/>
          <w:color w:val="auto"/>
          <w:sz w:val="24"/>
          <w:szCs w:val="24"/>
        </w:rPr>
        <w:t xml:space="preserve">, oppure </w:t>
      </w:r>
      <w:r w:rsidR="00916E06" w:rsidRPr="00CF3B2D">
        <w:rPr>
          <w:rStyle w:val="a-size-large"/>
          <w:rFonts w:ascii="Times New Roman" w:hAnsi="Times New Roman" w:cs="Times New Roman"/>
          <w:color w:val="auto"/>
          <w:sz w:val="24"/>
          <w:szCs w:val="24"/>
        </w:rPr>
        <w:t xml:space="preserve">una delle </w:t>
      </w:r>
      <w:r w:rsidR="00CF3B2D" w:rsidRPr="00CF3B2D">
        <w:rPr>
          <w:rStyle w:val="a-size-large"/>
          <w:rFonts w:ascii="Times New Roman" w:hAnsi="Times New Roman" w:cs="Times New Roman"/>
          <w:color w:val="auto"/>
          <w:sz w:val="24"/>
          <w:szCs w:val="24"/>
        </w:rPr>
        <w:t xml:space="preserve">altre </w:t>
      </w:r>
      <w:r w:rsidR="00D5274F">
        <w:rPr>
          <w:rStyle w:val="a-size-large"/>
          <w:rFonts w:ascii="Times New Roman" w:hAnsi="Times New Roman" w:cs="Times New Roman"/>
          <w:color w:val="auto"/>
          <w:sz w:val="24"/>
          <w:szCs w:val="24"/>
        </w:rPr>
        <w:t xml:space="preserve">traduzioni </w:t>
      </w:r>
      <w:r w:rsidR="00916E06" w:rsidRPr="00CF3B2D">
        <w:rPr>
          <w:rStyle w:val="a-size-large"/>
          <w:rFonts w:ascii="Times New Roman" w:hAnsi="Times New Roman" w:cs="Times New Roman"/>
          <w:color w:val="auto"/>
          <w:sz w:val="24"/>
          <w:szCs w:val="24"/>
        </w:rPr>
        <w:t xml:space="preserve">italiane </w:t>
      </w:r>
      <w:r w:rsidR="00916E06" w:rsidRPr="00CF3B2D">
        <w:rPr>
          <w:rFonts w:ascii="Times New Roman" w:hAnsi="Times New Roman" w:cs="Times New Roman"/>
          <w:color w:val="auto"/>
          <w:sz w:val="24"/>
          <w:szCs w:val="24"/>
        </w:rPr>
        <w:t>(</w:t>
      </w:r>
      <w:r w:rsidR="00601A73">
        <w:rPr>
          <w:rFonts w:ascii="Times New Roman" w:hAnsi="Times New Roman" w:cs="Times New Roman"/>
          <w:color w:val="auto"/>
          <w:sz w:val="24"/>
          <w:szCs w:val="24"/>
        </w:rPr>
        <w:t xml:space="preserve">solo </w:t>
      </w:r>
      <w:r w:rsidR="00916E06" w:rsidRPr="00CF3B2D">
        <w:rPr>
          <w:rFonts w:ascii="Times New Roman" w:hAnsi="Times New Roman" w:cs="Times New Roman"/>
          <w:color w:val="auto"/>
          <w:sz w:val="24"/>
          <w:szCs w:val="24"/>
        </w:rPr>
        <w:t>alcune parti del testo che verranno specificate a lezione)</w:t>
      </w:r>
      <w:r w:rsidR="00916E06" w:rsidRPr="00CF3B2D">
        <w:rPr>
          <w:rStyle w:val="a-size-large"/>
          <w:rFonts w:ascii="Times New Roman" w:hAnsi="Times New Roman" w:cs="Times New Roman"/>
          <w:color w:val="auto"/>
          <w:sz w:val="24"/>
          <w:szCs w:val="24"/>
        </w:rPr>
        <w:t>.</w:t>
      </w:r>
      <w:r w:rsidR="00DD59DF" w:rsidRPr="00DD59DF">
        <w:t xml:space="preserve"> </w:t>
      </w:r>
      <w:hyperlink r:id="rId8" w:history="1">
        <w:r w:rsidR="00DD59DF" w:rsidRPr="00DD59DF">
          <w:rPr>
            <w:rStyle w:val="Collegamentoipertestuale"/>
            <w:rFonts w:ascii="Times New Roman" w:hAnsi="Times New Roman" w:cs="Times New Roman"/>
            <w:i/>
            <w:iCs/>
            <w:sz w:val="24"/>
            <w:szCs w:val="24"/>
          </w:rPr>
          <w:t>Acquista da VP</w:t>
        </w:r>
      </w:hyperlink>
    </w:p>
    <w:p w14:paraId="1E6E9158" w14:textId="77777777" w:rsidR="00612C84" w:rsidRDefault="00612C84" w:rsidP="00F14B38">
      <w:pPr>
        <w:pStyle w:val="Testo1"/>
        <w:spacing w:before="0" w:line="240" w:lineRule="auto"/>
        <w:rPr>
          <w:rFonts w:ascii="Times New Roman" w:hAnsi="Times New Roman"/>
          <w:sz w:val="24"/>
          <w:szCs w:val="24"/>
        </w:rPr>
      </w:pPr>
    </w:p>
    <w:p w14:paraId="12CA8E80" w14:textId="6D98E73A" w:rsidR="007C1C3E" w:rsidRDefault="007C1C3E" w:rsidP="00F14B38">
      <w:pPr>
        <w:pStyle w:val="Testo1"/>
        <w:spacing w:before="0" w:line="240" w:lineRule="auto"/>
        <w:rPr>
          <w:rFonts w:ascii="Times New Roman" w:hAnsi="Times New Roman"/>
          <w:sz w:val="24"/>
          <w:szCs w:val="24"/>
        </w:rPr>
      </w:pPr>
      <w:r w:rsidRPr="00601A73">
        <w:rPr>
          <w:rFonts w:ascii="Times New Roman" w:hAnsi="Times New Roman"/>
          <w:smallCaps/>
          <w:sz w:val="24"/>
          <w:szCs w:val="24"/>
        </w:rPr>
        <w:t>Ellul J</w:t>
      </w:r>
      <w:r>
        <w:rPr>
          <w:rFonts w:ascii="Times New Roman" w:hAnsi="Times New Roman"/>
          <w:sz w:val="24"/>
          <w:szCs w:val="24"/>
        </w:rPr>
        <w:t xml:space="preserve">., </w:t>
      </w:r>
      <w:r w:rsidRPr="00601A73">
        <w:rPr>
          <w:rFonts w:ascii="Times New Roman" w:hAnsi="Times New Roman"/>
          <w:i/>
          <w:sz w:val="24"/>
          <w:szCs w:val="24"/>
        </w:rPr>
        <w:t>Propaganda</w:t>
      </w:r>
      <w:r>
        <w:rPr>
          <w:rFonts w:ascii="Times New Roman" w:hAnsi="Times New Roman"/>
          <w:sz w:val="24"/>
          <w:szCs w:val="24"/>
        </w:rPr>
        <w:t xml:space="preserve">, tr. it. Edizioni Piano B, Prato 2023 </w:t>
      </w:r>
      <w:r w:rsidRPr="00CF3B2D">
        <w:rPr>
          <w:rFonts w:ascii="Times New Roman" w:hAnsi="Times New Roman"/>
          <w:sz w:val="24"/>
          <w:szCs w:val="24"/>
        </w:rPr>
        <w:t>(</w:t>
      </w:r>
      <w:r w:rsidR="00601A73">
        <w:rPr>
          <w:rFonts w:ascii="Times New Roman" w:hAnsi="Times New Roman"/>
          <w:sz w:val="24"/>
          <w:szCs w:val="24"/>
        </w:rPr>
        <w:t xml:space="preserve">solo </w:t>
      </w:r>
      <w:r w:rsidRPr="00CF3B2D">
        <w:rPr>
          <w:rFonts w:ascii="Times New Roman" w:hAnsi="Times New Roman"/>
          <w:sz w:val="24"/>
          <w:szCs w:val="24"/>
        </w:rPr>
        <w:t>alcune parti del testo che verranno specificate a lezione)</w:t>
      </w:r>
      <w:r w:rsidR="00DD59DF" w:rsidRPr="00DD59DF">
        <w:t xml:space="preserve"> </w:t>
      </w:r>
      <w:hyperlink r:id="rId9" w:history="1">
        <w:r w:rsidR="00DD59DF" w:rsidRPr="00DD59DF">
          <w:rPr>
            <w:rStyle w:val="Collegamentoipertestuale"/>
            <w:rFonts w:ascii="Times New Roman" w:hAnsi="Times New Roman"/>
            <w:i/>
            <w:iCs/>
            <w:sz w:val="24"/>
            <w:szCs w:val="24"/>
          </w:rPr>
          <w:t>Acquista da VP</w:t>
        </w:r>
      </w:hyperlink>
    </w:p>
    <w:p w14:paraId="7FC97A72" w14:textId="77777777" w:rsidR="007C1C3E" w:rsidRPr="00CF3B2D" w:rsidRDefault="007C1C3E" w:rsidP="00F14B38">
      <w:pPr>
        <w:pStyle w:val="Testo1"/>
        <w:spacing w:before="0" w:line="240" w:lineRule="auto"/>
        <w:rPr>
          <w:rFonts w:ascii="Times New Roman" w:hAnsi="Times New Roman"/>
          <w:sz w:val="24"/>
          <w:szCs w:val="24"/>
        </w:rPr>
      </w:pPr>
    </w:p>
    <w:p w14:paraId="6F6B5F39" w14:textId="11F57312" w:rsidR="00916E06" w:rsidRPr="00CF3B2D" w:rsidRDefault="00916E06" w:rsidP="00F14B38">
      <w:pPr>
        <w:pStyle w:val="Testo1"/>
        <w:spacing w:before="0" w:line="240" w:lineRule="auto"/>
        <w:rPr>
          <w:rFonts w:ascii="Times New Roman" w:hAnsi="Times New Roman"/>
          <w:sz w:val="24"/>
          <w:szCs w:val="24"/>
        </w:rPr>
      </w:pPr>
      <w:r w:rsidRPr="00F14B38">
        <w:rPr>
          <w:rFonts w:ascii="Times New Roman" w:hAnsi="Times New Roman"/>
          <w:smallCaps/>
          <w:sz w:val="24"/>
          <w:szCs w:val="24"/>
        </w:rPr>
        <w:t>Magi G</w:t>
      </w:r>
      <w:r w:rsidRPr="00CF3B2D">
        <w:rPr>
          <w:rFonts w:ascii="Times New Roman" w:hAnsi="Times New Roman"/>
          <w:sz w:val="24"/>
          <w:szCs w:val="24"/>
        </w:rPr>
        <w:t xml:space="preserve">., </w:t>
      </w:r>
      <w:r w:rsidRPr="00CF3B2D">
        <w:rPr>
          <w:rFonts w:ascii="Times New Roman" w:hAnsi="Times New Roman"/>
          <w:i/>
          <w:sz w:val="24"/>
          <w:szCs w:val="24"/>
        </w:rPr>
        <w:t>Goebbels. 11 tattiche di manipolazione oscura</w:t>
      </w:r>
      <w:r w:rsidRPr="00CF3B2D">
        <w:rPr>
          <w:rFonts w:ascii="Times New Roman" w:hAnsi="Times New Roman"/>
          <w:sz w:val="24"/>
          <w:szCs w:val="24"/>
        </w:rPr>
        <w:t xml:space="preserve">, </w:t>
      </w:r>
      <w:r w:rsidR="007C1C3E">
        <w:rPr>
          <w:rFonts w:ascii="Times New Roman" w:hAnsi="Times New Roman"/>
          <w:sz w:val="24"/>
          <w:szCs w:val="24"/>
        </w:rPr>
        <w:t xml:space="preserve">Edizioni </w:t>
      </w:r>
      <w:r w:rsidRPr="00CF3B2D">
        <w:rPr>
          <w:rFonts w:ascii="Times New Roman" w:hAnsi="Times New Roman"/>
          <w:sz w:val="24"/>
          <w:szCs w:val="24"/>
        </w:rPr>
        <w:t>Piano B, Prato 2021</w:t>
      </w:r>
      <w:r w:rsidR="00CF3B2D">
        <w:rPr>
          <w:rFonts w:ascii="Times New Roman" w:hAnsi="Times New Roman"/>
          <w:sz w:val="24"/>
          <w:szCs w:val="24"/>
        </w:rPr>
        <w:t xml:space="preserve"> </w:t>
      </w:r>
      <w:r w:rsidR="00CF3B2D" w:rsidRPr="00CF3B2D">
        <w:rPr>
          <w:rFonts w:ascii="Times New Roman" w:hAnsi="Times New Roman"/>
          <w:sz w:val="24"/>
          <w:szCs w:val="24"/>
        </w:rPr>
        <w:t>(</w:t>
      </w:r>
      <w:r w:rsidR="00601A73">
        <w:rPr>
          <w:rFonts w:ascii="Times New Roman" w:hAnsi="Times New Roman"/>
          <w:sz w:val="24"/>
          <w:szCs w:val="24"/>
        </w:rPr>
        <w:t xml:space="preserve">solo </w:t>
      </w:r>
      <w:r w:rsidR="00CF3B2D" w:rsidRPr="00CF3B2D">
        <w:rPr>
          <w:rFonts w:ascii="Times New Roman" w:hAnsi="Times New Roman"/>
          <w:sz w:val="24"/>
          <w:szCs w:val="24"/>
        </w:rPr>
        <w:t>alcune parti del testo che verranno specificate a lezione)</w:t>
      </w:r>
      <w:r w:rsidRPr="00CF3B2D">
        <w:rPr>
          <w:rFonts w:ascii="Times New Roman" w:hAnsi="Times New Roman"/>
          <w:sz w:val="24"/>
          <w:szCs w:val="24"/>
        </w:rPr>
        <w:t>.</w:t>
      </w:r>
      <w:r w:rsidR="00DD59DF" w:rsidRPr="00DD59DF">
        <w:t xml:space="preserve"> </w:t>
      </w:r>
      <w:hyperlink r:id="rId10" w:history="1">
        <w:r w:rsidR="00DD59DF" w:rsidRPr="00DD59DF">
          <w:rPr>
            <w:rStyle w:val="Collegamentoipertestuale"/>
            <w:rFonts w:ascii="Times New Roman" w:hAnsi="Times New Roman"/>
            <w:i/>
            <w:iCs/>
            <w:sz w:val="24"/>
            <w:szCs w:val="24"/>
          </w:rPr>
          <w:t>Acquista da VP</w:t>
        </w:r>
      </w:hyperlink>
    </w:p>
    <w:p w14:paraId="3859E4BD" w14:textId="77777777" w:rsidR="00916E06" w:rsidRPr="00741B2E" w:rsidRDefault="00916E06" w:rsidP="00F14B38">
      <w:pPr>
        <w:pStyle w:val="Testo1"/>
        <w:spacing w:before="0" w:line="240" w:lineRule="auto"/>
        <w:ind w:left="0" w:firstLine="0"/>
        <w:rPr>
          <w:strike/>
          <w:sz w:val="24"/>
          <w:szCs w:val="24"/>
        </w:rPr>
      </w:pPr>
    </w:p>
    <w:p w14:paraId="6BA8F974" w14:textId="77777777" w:rsidR="009D77A0" w:rsidRDefault="009D77A0" w:rsidP="00F14B38">
      <w:pPr>
        <w:pStyle w:val="Testo1"/>
        <w:spacing w:before="0" w:line="240" w:lineRule="auto"/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Slide e materiali messi a disposizione dal Prof. Samek </w:t>
      </w:r>
      <w:r w:rsidR="00A4094D">
        <w:rPr>
          <w:sz w:val="24"/>
          <w:szCs w:val="24"/>
        </w:rPr>
        <w:t xml:space="preserve">su </w:t>
      </w:r>
      <w:r>
        <w:rPr>
          <w:sz w:val="24"/>
          <w:szCs w:val="24"/>
        </w:rPr>
        <w:t>blackboard.</w:t>
      </w:r>
    </w:p>
    <w:p w14:paraId="4C76CC54" w14:textId="77777777" w:rsidR="009D77A0" w:rsidRDefault="009D77A0" w:rsidP="00F14B38">
      <w:pPr>
        <w:pStyle w:val="Testo1"/>
        <w:spacing w:before="0" w:line="240" w:lineRule="auto"/>
        <w:ind w:left="0" w:firstLine="0"/>
        <w:rPr>
          <w:sz w:val="24"/>
          <w:szCs w:val="24"/>
        </w:rPr>
      </w:pPr>
    </w:p>
    <w:p w14:paraId="04898FA8" w14:textId="77777777" w:rsidR="009D77A0" w:rsidRDefault="009D77A0" w:rsidP="00F14B38">
      <w:pPr>
        <w:pStyle w:val="Testo1"/>
        <w:spacing w:before="0" w:line="240" w:lineRule="auto"/>
        <w:rPr>
          <w:sz w:val="24"/>
          <w:szCs w:val="24"/>
        </w:rPr>
      </w:pPr>
      <w:r>
        <w:rPr>
          <w:sz w:val="24"/>
          <w:szCs w:val="24"/>
        </w:rPr>
        <w:t>N.B.: la bibliografia verrà precisata durante il corso.</w:t>
      </w:r>
    </w:p>
    <w:p w14:paraId="2C58CB0B" w14:textId="77777777" w:rsidR="009D77A0" w:rsidRDefault="009D77A0" w:rsidP="009D77A0">
      <w:pPr>
        <w:spacing w:line="240" w:lineRule="auto"/>
        <w:rPr>
          <w:b/>
          <w:szCs w:val="20"/>
        </w:rPr>
      </w:pPr>
    </w:p>
    <w:p w14:paraId="109D863B" w14:textId="77777777" w:rsidR="009D77A0" w:rsidRDefault="009D77A0" w:rsidP="009D77A0">
      <w:pPr>
        <w:spacing w:line="240" w:lineRule="auto"/>
        <w:rPr>
          <w:b/>
          <w:szCs w:val="20"/>
        </w:rPr>
      </w:pPr>
    </w:p>
    <w:p w14:paraId="06333923" w14:textId="77777777" w:rsidR="009D77A0" w:rsidRDefault="009D77A0" w:rsidP="009D77A0">
      <w:pPr>
        <w:spacing w:line="240" w:lineRule="auto"/>
        <w:rPr>
          <w:b/>
          <w:sz w:val="24"/>
        </w:rPr>
      </w:pPr>
      <w:r>
        <w:rPr>
          <w:b/>
          <w:sz w:val="24"/>
        </w:rPr>
        <w:t>DIDATTICA DEL CORSO</w:t>
      </w:r>
    </w:p>
    <w:p w14:paraId="7623B3ED" w14:textId="77777777" w:rsidR="009D77A0" w:rsidRDefault="009D77A0" w:rsidP="009D77A0">
      <w:pPr>
        <w:pStyle w:val="Testo2"/>
        <w:spacing w:line="240" w:lineRule="auto"/>
        <w:ind w:firstLine="0"/>
        <w:rPr>
          <w:sz w:val="24"/>
          <w:szCs w:val="24"/>
        </w:rPr>
      </w:pPr>
    </w:p>
    <w:p w14:paraId="52BA7E7D" w14:textId="5442B610" w:rsidR="009D77A0" w:rsidRDefault="009D77A0" w:rsidP="009D77A0">
      <w:pPr>
        <w:pStyle w:val="Testo2"/>
        <w:spacing w:line="240" w:lineRule="auto"/>
        <w:ind w:firstLine="0"/>
        <w:rPr>
          <w:rFonts w:ascii="Times New Roman" w:hAnsi="Times New Roman"/>
          <w:b/>
          <w:sz w:val="24"/>
          <w:szCs w:val="24"/>
        </w:rPr>
      </w:pPr>
      <w:r>
        <w:rPr>
          <w:sz w:val="24"/>
          <w:szCs w:val="24"/>
        </w:rPr>
        <w:t xml:space="preserve">Lezioni </w:t>
      </w:r>
      <w:r w:rsidR="00601A73">
        <w:rPr>
          <w:sz w:val="24"/>
          <w:szCs w:val="24"/>
        </w:rPr>
        <w:t xml:space="preserve">(in italiano) </w:t>
      </w:r>
      <w:r>
        <w:rPr>
          <w:sz w:val="24"/>
          <w:szCs w:val="24"/>
        </w:rPr>
        <w:t xml:space="preserve">in aula </w:t>
      </w:r>
      <w:r>
        <w:rPr>
          <w:rFonts w:ascii="Times New Roman" w:hAnsi="Times New Roman"/>
          <w:sz w:val="24"/>
          <w:szCs w:val="24"/>
        </w:rPr>
        <w:t>(anche mediante l’uso di strumenti multimediali) sia frontali sia con discussioni di gruppo. Le lezioni frontali esporranno le coordinate teoriche (anche a partire da casi pratici e comunque facendo diversi esempi concreti) per affrontare le questioni messe a tema; le discussioni intendono stimolare la capacità di confrontarsi nel dialogo, la capacità di argomentare e di assumere una prospettiva critica.</w:t>
      </w:r>
    </w:p>
    <w:p w14:paraId="579350C2" w14:textId="77777777" w:rsidR="009D77A0" w:rsidRDefault="009D77A0" w:rsidP="009D77A0">
      <w:pPr>
        <w:spacing w:line="240" w:lineRule="auto"/>
        <w:rPr>
          <w:b/>
          <w:szCs w:val="20"/>
        </w:rPr>
      </w:pPr>
    </w:p>
    <w:p w14:paraId="498E0A07" w14:textId="77777777" w:rsidR="009D77A0" w:rsidRDefault="009D77A0" w:rsidP="009D77A0">
      <w:pPr>
        <w:spacing w:line="240" w:lineRule="auto"/>
        <w:rPr>
          <w:b/>
          <w:szCs w:val="20"/>
        </w:rPr>
      </w:pPr>
    </w:p>
    <w:p w14:paraId="6923896E" w14:textId="77777777" w:rsidR="009D77A0" w:rsidRDefault="009D77A0" w:rsidP="009D77A0">
      <w:pPr>
        <w:spacing w:line="240" w:lineRule="auto"/>
        <w:rPr>
          <w:b/>
          <w:sz w:val="24"/>
        </w:rPr>
      </w:pPr>
      <w:r>
        <w:rPr>
          <w:b/>
          <w:sz w:val="24"/>
        </w:rPr>
        <w:t>METODO E CRITERI DI VALUTAZIONE</w:t>
      </w:r>
    </w:p>
    <w:p w14:paraId="135C2777" w14:textId="77777777" w:rsidR="009D77A0" w:rsidRDefault="009D77A0" w:rsidP="009D77A0">
      <w:pPr>
        <w:pStyle w:val="Testo2"/>
        <w:spacing w:line="240" w:lineRule="auto"/>
        <w:ind w:firstLine="0"/>
        <w:rPr>
          <w:sz w:val="24"/>
          <w:szCs w:val="24"/>
        </w:rPr>
      </w:pPr>
    </w:p>
    <w:p w14:paraId="5162C64A" w14:textId="49068411" w:rsidR="009D77A0" w:rsidRDefault="009D77A0" w:rsidP="009D77A0">
      <w:pPr>
        <w:pStyle w:val="Testo2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L’esame consiste in un colloquio orale (</w:t>
      </w:r>
      <w:r w:rsidR="00601A73">
        <w:rPr>
          <w:sz w:val="24"/>
          <w:szCs w:val="24"/>
        </w:rPr>
        <w:t xml:space="preserve">in italiano e </w:t>
      </w:r>
      <w:r>
        <w:rPr>
          <w:sz w:val="24"/>
          <w:szCs w:val="24"/>
        </w:rPr>
        <w:t>valutato in trentesimi) teso all’accertamento dell’acquisizione e della corretta comprensione dei contenuti del corso.</w:t>
      </w:r>
    </w:p>
    <w:p w14:paraId="555DD85A" w14:textId="77777777" w:rsidR="009D77A0" w:rsidRDefault="009D77A0" w:rsidP="009D77A0">
      <w:pPr>
        <w:pStyle w:val="Testo2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Sui contenuti in programma saranno formulate 4-5 domande di peso grossomodo uguale e verrà valutata la conoscenza dell’argomento, la capacità espositiva e la capacità di analisi. </w:t>
      </w:r>
    </w:p>
    <w:p w14:paraId="0C41DBE0" w14:textId="77777777" w:rsidR="009D77A0" w:rsidRDefault="009D77A0" w:rsidP="009D77A0">
      <w:pPr>
        <w:pStyle w:val="Testo2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Il voto finale terrà conto (specialmente) dell’esattezza delle risposte, ma anche (in misura minore) della capacità di argomentare affermazioni e giudizi mostrata durante il colloquio.</w:t>
      </w:r>
    </w:p>
    <w:p w14:paraId="559CD86C" w14:textId="77777777" w:rsidR="009D77A0" w:rsidRDefault="009D77A0" w:rsidP="009D77A0">
      <w:pPr>
        <w:spacing w:line="240" w:lineRule="auto"/>
        <w:rPr>
          <w:b/>
          <w:szCs w:val="20"/>
        </w:rPr>
      </w:pPr>
    </w:p>
    <w:p w14:paraId="7D277BFA" w14:textId="77777777" w:rsidR="009D77A0" w:rsidRDefault="009D77A0" w:rsidP="009D77A0">
      <w:pPr>
        <w:spacing w:line="240" w:lineRule="auto"/>
        <w:rPr>
          <w:b/>
          <w:szCs w:val="20"/>
        </w:rPr>
      </w:pPr>
    </w:p>
    <w:p w14:paraId="6ECC105E" w14:textId="77777777" w:rsidR="009D77A0" w:rsidRDefault="009D77A0" w:rsidP="009D77A0">
      <w:pPr>
        <w:spacing w:line="240" w:lineRule="auto"/>
        <w:rPr>
          <w:b/>
          <w:sz w:val="24"/>
        </w:rPr>
      </w:pPr>
      <w:r>
        <w:rPr>
          <w:b/>
          <w:sz w:val="24"/>
        </w:rPr>
        <w:t>AVVERTENZE E PREREQUISITI</w:t>
      </w:r>
    </w:p>
    <w:p w14:paraId="259CCB61" w14:textId="77777777" w:rsidR="009D77A0" w:rsidRDefault="009D77A0" w:rsidP="009D77A0">
      <w:pPr>
        <w:pStyle w:val="Testo2"/>
        <w:spacing w:line="240" w:lineRule="auto"/>
        <w:ind w:firstLine="0"/>
        <w:rPr>
          <w:sz w:val="24"/>
          <w:szCs w:val="24"/>
        </w:rPr>
      </w:pPr>
    </w:p>
    <w:p w14:paraId="0B330B01" w14:textId="77777777" w:rsidR="009D77A0" w:rsidRDefault="009D77A0" w:rsidP="009D77A0">
      <w:pPr>
        <w:pStyle w:val="Testo2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Nessun prerequisito.</w:t>
      </w:r>
    </w:p>
    <w:p w14:paraId="4039D2C5" w14:textId="77777777" w:rsidR="009D77A0" w:rsidRDefault="009D77A0" w:rsidP="009D77A0">
      <w:pPr>
        <w:pStyle w:val="Testo2"/>
        <w:spacing w:line="240" w:lineRule="auto"/>
        <w:ind w:firstLine="0"/>
        <w:rPr>
          <w:sz w:val="24"/>
          <w:szCs w:val="24"/>
        </w:rPr>
      </w:pPr>
    </w:p>
    <w:p w14:paraId="0557AC42" w14:textId="77777777" w:rsidR="009D77A0" w:rsidRDefault="009D77A0" w:rsidP="009D77A0">
      <w:pPr>
        <w:pStyle w:val="Testo2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N.B.: la bibliografia è indicativa e verrà precisata durante il corso.</w:t>
      </w:r>
    </w:p>
    <w:p w14:paraId="0F78078B" w14:textId="77777777" w:rsidR="009D77A0" w:rsidRDefault="009D77A0" w:rsidP="009D77A0">
      <w:pPr>
        <w:pStyle w:val="Testo2"/>
        <w:spacing w:line="240" w:lineRule="auto"/>
        <w:ind w:firstLine="0"/>
        <w:rPr>
          <w:sz w:val="20"/>
        </w:rPr>
      </w:pPr>
    </w:p>
    <w:p w14:paraId="0AC60F61" w14:textId="77777777" w:rsidR="009D77A0" w:rsidRDefault="009D77A0" w:rsidP="009D77A0">
      <w:pPr>
        <w:pStyle w:val="Testo2"/>
        <w:spacing w:line="240" w:lineRule="auto"/>
        <w:ind w:firstLine="0"/>
        <w:rPr>
          <w:sz w:val="20"/>
        </w:rPr>
      </w:pPr>
    </w:p>
    <w:p w14:paraId="6B48B256" w14:textId="77777777" w:rsidR="009D77A0" w:rsidRDefault="009D77A0" w:rsidP="009D77A0">
      <w:pPr>
        <w:pStyle w:val="Nessunaspaziatura"/>
        <w:rPr>
          <w:b/>
          <w:szCs w:val="24"/>
        </w:rPr>
      </w:pPr>
      <w:r>
        <w:rPr>
          <w:b/>
          <w:szCs w:val="24"/>
        </w:rPr>
        <w:t>ORARIO E LUOGO DI RICEVIMENTO DEGLI STUDENTI</w:t>
      </w:r>
    </w:p>
    <w:p w14:paraId="5EEE6CA0" w14:textId="77777777" w:rsidR="009D77A0" w:rsidRDefault="009D77A0" w:rsidP="009D77A0">
      <w:pPr>
        <w:pStyle w:val="Testo2"/>
        <w:spacing w:line="240" w:lineRule="auto"/>
        <w:ind w:firstLine="0"/>
        <w:rPr>
          <w:i/>
          <w:sz w:val="24"/>
          <w:szCs w:val="24"/>
        </w:rPr>
      </w:pPr>
    </w:p>
    <w:p w14:paraId="7BCA18CD" w14:textId="77777777" w:rsidR="009D77A0" w:rsidRDefault="009D77A0" w:rsidP="009D77A0">
      <w:pPr>
        <w:pStyle w:val="Testo2"/>
        <w:spacing w:line="240" w:lineRule="auto"/>
        <w:ind w:firstLine="0"/>
        <w:rPr>
          <w:sz w:val="24"/>
          <w:szCs w:val="24"/>
        </w:rPr>
      </w:pPr>
      <w:r>
        <w:rPr>
          <w:rFonts w:eastAsiaTheme="minorHAnsi"/>
          <w:sz w:val="24"/>
          <w:szCs w:val="24"/>
        </w:rPr>
        <w:t>Il Prof. Giacomo Samek Lodovici riceve gli studenti su</w:t>
      </w:r>
      <w:r>
        <w:rPr>
          <w:sz w:val="24"/>
          <w:szCs w:val="24"/>
        </w:rPr>
        <w:t xml:space="preserve"> appuntamento (e-mail: giacomo.sameklodovici@unicatt.it), presso il Dipartimento di Filosofia (Edificio Gregorianum, III piano, ufficio 303) o a distanza (attraverso le piattaforme </w:t>
      </w:r>
      <w:r>
        <w:rPr>
          <w:szCs w:val="24"/>
        </w:rPr>
        <w:t xml:space="preserve"> </w:t>
      </w:r>
      <w:r>
        <w:rPr>
          <w:sz w:val="24"/>
          <w:szCs w:val="24"/>
        </w:rPr>
        <w:t>Google meet</w:t>
      </w:r>
      <w:r>
        <w:rPr>
          <w:szCs w:val="24"/>
        </w:rPr>
        <w:t xml:space="preserve"> </w:t>
      </w:r>
      <w:r>
        <w:rPr>
          <w:sz w:val="24"/>
          <w:szCs w:val="24"/>
        </w:rPr>
        <w:t>o Teams).</w:t>
      </w:r>
    </w:p>
    <w:p w14:paraId="13267925" w14:textId="77777777" w:rsidR="009D77A0" w:rsidRDefault="009D77A0" w:rsidP="009D77A0">
      <w:pPr>
        <w:pStyle w:val="Testo2"/>
        <w:spacing w:line="240" w:lineRule="auto"/>
        <w:ind w:firstLine="0"/>
        <w:rPr>
          <w:sz w:val="24"/>
          <w:szCs w:val="24"/>
        </w:rPr>
      </w:pPr>
    </w:p>
    <w:p w14:paraId="46023FE8" w14:textId="77777777" w:rsidR="009D77A0" w:rsidRDefault="009D77A0" w:rsidP="009D77A0">
      <w:pPr>
        <w:pStyle w:val="Nessunaspaziatura"/>
      </w:pPr>
    </w:p>
    <w:p w14:paraId="5F5A7B59" w14:textId="77777777" w:rsidR="0020232E" w:rsidRDefault="0020232E"/>
    <w:sectPr w:rsidR="0020232E" w:rsidSect="00CF3B2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7FD5DF" w14:textId="77777777" w:rsidR="002F1B53" w:rsidRDefault="002F1B53" w:rsidP="00DD59DF">
      <w:pPr>
        <w:spacing w:line="240" w:lineRule="auto"/>
      </w:pPr>
      <w:r>
        <w:separator/>
      </w:r>
    </w:p>
  </w:endnote>
  <w:endnote w:type="continuationSeparator" w:id="0">
    <w:p w14:paraId="03B4476C" w14:textId="77777777" w:rsidR="002F1B53" w:rsidRDefault="002F1B53" w:rsidP="00DD59D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4C9E6D" w14:textId="77777777" w:rsidR="002F1B53" w:rsidRDefault="002F1B53" w:rsidP="00DD59DF">
      <w:pPr>
        <w:spacing w:line="240" w:lineRule="auto"/>
      </w:pPr>
      <w:r>
        <w:separator/>
      </w:r>
    </w:p>
  </w:footnote>
  <w:footnote w:type="continuationSeparator" w:id="0">
    <w:p w14:paraId="00E0C8ED" w14:textId="77777777" w:rsidR="002F1B53" w:rsidRDefault="002F1B53" w:rsidP="00DD59DF">
      <w:pPr>
        <w:spacing w:line="240" w:lineRule="auto"/>
      </w:pPr>
      <w:r>
        <w:continuationSeparator/>
      </w:r>
    </w:p>
  </w:footnote>
  <w:footnote w:id="1">
    <w:p w14:paraId="40860998" w14:textId="3B0E0D7C" w:rsidR="00DD59DF" w:rsidRPr="00DD59DF" w:rsidRDefault="00DD59DF" w:rsidP="00DD59DF">
      <w:pPr>
        <w:rPr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r w:rsidRPr="00E931E1">
        <w:rPr>
          <w:sz w:val="16"/>
          <w:szCs w:val="16"/>
        </w:rPr>
        <w:t>I testi indicati nella bibliografia sono acquistabili presso le librerie di Ateneo; è possibile acquistarli anche presso altri rivenditori.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77A0"/>
    <w:rsid w:val="00091331"/>
    <w:rsid w:val="00110CA8"/>
    <w:rsid w:val="001F2768"/>
    <w:rsid w:val="0020232E"/>
    <w:rsid w:val="0020245A"/>
    <w:rsid w:val="002E0355"/>
    <w:rsid w:val="002F1B53"/>
    <w:rsid w:val="003404A5"/>
    <w:rsid w:val="003645C9"/>
    <w:rsid w:val="00376F61"/>
    <w:rsid w:val="00380D7E"/>
    <w:rsid w:val="004167E4"/>
    <w:rsid w:val="004E5944"/>
    <w:rsid w:val="004F06B7"/>
    <w:rsid w:val="005642F8"/>
    <w:rsid w:val="00601A73"/>
    <w:rsid w:val="00612C84"/>
    <w:rsid w:val="00704B17"/>
    <w:rsid w:val="00741B2E"/>
    <w:rsid w:val="007A65EA"/>
    <w:rsid w:val="007B71FA"/>
    <w:rsid w:val="007C1C3E"/>
    <w:rsid w:val="00872151"/>
    <w:rsid w:val="00916E06"/>
    <w:rsid w:val="00991692"/>
    <w:rsid w:val="009A38FC"/>
    <w:rsid w:val="009D77A0"/>
    <w:rsid w:val="00A4094D"/>
    <w:rsid w:val="00A47C7A"/>
    <w:rsid w:val="00B05013"/>
    <w:rsid w:val="00B83723"/>
    <w:rsid w:val="00B84541"/>
    <w:rsid w:val="00C3748D"/>
    <w:rsid w:val="00C70042"/>
    <w:rsid w:val="00C77C1D"/>
    <w:rsid w:val="00C8014E"/>
    <w:rsid w:val="00CB626E"/>
    <w:rsid w:val="00CF3B2D"/>
    <w:rsid w:val="00CF4FF9"/>
    <w:rsid w:val="00D5274F"/>
    <w:rsid w:val="00DD59DF"/>
    <w:rsid w:val="00E12650"/>
    <w:rsid w:val="00F04C52"/>
    <w:rsid w:val="00F14B38"/>
    <w:rsid w:val="00F524CA"/>
    <w:rsid w:val="00FB165D"/>
    <w:rsid w:val="00FB1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F2EBFE"/>
  <w15:chartTrackingRefBased/>
  <w15:docId w15:val="{293FA2EF-B3C0-4D10-BB90-9E11E611D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D77A0"/>
    <w:pPr>
      <w:tabs>
        <w:tab w:val="left" w:pos="284"/>
      </w:tabs>
      <w:spacing w:after="0" w:line="220" w:lineRule="exact"/>
      <w:jc w:val="both"/>
    </w:pPr>
    <w:rPr>
      <w:rFonts w:ascii="Times New Roman" w:eastAsia="Times New Roman" w:hAnsi="Times New Roman" w:cs="Times New Roman"/>
      <w:sz w:val="20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12C8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2">
    <w:name w:val="heading 2"/>
    <w:next w:val="Titolo3"/>
    <w:link w:val="Titolo2Carattere"/>
    <w:semiHidden/>
    <w:unhideWhenUsed/>
    <w:qFormat/>
    <w:rsid w:val="009D77A0"/>
    <w:pPr>
      <w:spacing w:after="0" w:line="240" w:lineRule="exact"/>
      <w:jc w:val="both"/>
      <w:outlineLvl w:val="1"/>
    </w:pPr>
    <w:rPr>
      <w:rFonts w:ascii="Times" w:eastAsia="Times New Roman" w:hAnsi="Times" w:cs="Times New Roman"/>
      <w:smallCaps/>
      <w:noProof/>
      <w:sz w:val="18"/>
      <w:szCs w:val="20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D77A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uiPriority w:val="1"/>
    <w:qFormat/>
    <w:rsid w:val="00380D7E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styleId="Testonormale">
    <w:name w:val="Plain Text"/>
    <w:basedOn w:val="Normale"/>
    <w:link w:val="TestonormaleCarattere"/>
    <w:uiPriority w:val="99"/>
    <w:unhideWhenUsed/>
    <w:rsid w:val="00872151"/>
    <w:pPr>
      <w:tabs>
        <w:tab w:val="clear" w:pos="284"/>
      </w:tabs>
      <w:spacing w:line="240" w:lineRule="auto"/>
    </w:pPr>
    <w:rPr>
      <w:rFonts w:eastAsiaTheme="minorHAnsi" w:cs="Consolas"/>
      <w:sz w:val="24"/>
      <w:szCs w:val="21"/>
      <w:lang w:eastAsia="en-US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872151"/>
    <w:rPr>
      <w:rFonts w:ascii="Times New Roman" w:hAnsi="Times New Roman" w:cs="Consolas"/>
      <w:sz w:val="24"/>
      <w:szCs w:val="21"/>
    </w:rPr>
  </w:style>
  <w:style w:type="character" w:customStyle="1" w:styleId="Titolo2Carattere">
    <w:name w:val="Titolo 2 Carattere"/>
    <w:basedOn w:val="Carpredefinitoparagrafo"/>
    <w:link w:val="Titolo2"/>
    <w:semiHidden/>
    <w:rsid w:val="009D77A0"/>
    <w:rPr>
      <w:rFonts w:ascii="Times" w:eastAsia="Times New Roman" w:hAnsi="Times" w:cs="Times New Roman"/>
      <w:smallCaps/>
      <w:noProof/>
      <w:sz w:val="18"/>
      <w:szCs w:val="20"/>
      <w:lang w:eastAsia="it-IT"/>
    </w:rPr>
  </w:style>
  <w:style w:type="paragraph" w:styleId="Corpotesto">
    <w:name w:val="Body Text"/>
    <w:basedOn w:val="Normale"/>
    <w:link w:val="CorpotestoCarattere"/>
    <w:semiHidden/>
    <w:unhideWhenUsed/>
    <w:rsid w:val="009D77A0"/>
    <w:pPr>
      <w:tabs>
        <w:tab w:val="clear" w:pos="284"/>
      </w:tabs>
      <w:spacing w:line="240" w:lineRule="auto"/>
    </w:pPr>
    <w:rPr>
      <w:sz w:val="24"/>
      <w:szCs w:val="20"/>
    </w:rPr>
  </w:style>
  <w:style w:type="character" w:customStyle="1" w:styleId="CorpotestoCarattere">
    <w:name w:val="Corpo testo Carattere"/>
    <w:basedOn w:val="Carpredefinitoparagrafo"/>
    <w:link w:val="Corpotesto"/>
    <w:semiHidden/>
    <w:rsid w:val="009D77A0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customStyle="1" w:styleId="Testo1">
    <w:name w:val="Testo 1"/>
    <w:rsid w:val="009D77A0"/>
    <w:pPr>
      <w:spacing w:before="120" w:after="0" w:line="220" w:lineRule="exact"/>
      <w:ind w:left="284" w:hanging="284"/>
      <w:jc w:val="both"/>
    </w:pPr>
    <w:rPr>
      <w:rFonts w:ascii="Times" w:eastAsia="Times New Roman" w:hAnsi="Times" w:cs="Times New Roman"/>
      <w:noProof/>
      <w:sz w:val="18"/>
      <w:szCs w:val="20"/>
      <w:lang w:eastAsia="it-IT"/>
    </w:rPr>
  </w:style>
  <w:style w:type="paragraph" w:customStyle="1" w:styleId="Testo2">
    <w:name w:val="Testo 2"/>
    <w:rsid w:val="009D77A0"/>
    <w:pPr>
      <w:tabs>
        <w:tab w:val="left" w:pos="284"/>
      </w:tabs>
      <w:spacing w:after="0" w:line="220" w:lineRule="exact"/>
      <w:ind w:firstLine="284"/>
      <w:jc w:val="both"/>
    </w:pPr>
    <w:rPr>
      <w:rFonts w:ascii="Times" w:eastAsia="Times New Roman" w:hAnsi="Times" w:cs="Times New Roman"/>
      <w:noProof/>
      <w:sz w:val="18"/>
      <w:szCs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D77A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612C84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it-IT"/>
    </w:rPr>
  </w:style>
  <w:style w:type="character" w:customStyle="1" w:styleId="a-size-large">
    <w:name w:val="a-size-large"/>
    <w:basedOn w:val="Carpredefinitoparagrafo"/>
    <w:rsid w:val="00612C84"/>
  </w:style>
  <w:style w:type="paragraph" w:styleId="Revisione">
    <w:name w:val="Revision"/>
    <w:hidden/>
    <w:uiPriority w:val="99"/>
    <w:semiHidden/>
    <w:rsid w:val="00091331"/>
    <w:pPr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DD59DF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DD59DF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DD59DF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DD59DF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D59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570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8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edward-l-bernays/propaganda-come-manipolare-lopinione-pubblica-9788897109853-3945183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ibrerie.unicatt.it/scheda-libro/dariusz-gronowski/introduzione-alla-teoria-della-comunicazione-9788883332074-489756.htm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librerie.unicatt.it/scheda-libro/gianluca-magi/goebbels-11-tattiche-di-manipolazione-oscura-9788893711159-3945184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ibrerie.unicatt.it/scheda-libro/jacques-ellul/propaganda-9788893711289-3955316.html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8DB6EF-F341-4FED-A138-20CB55AA864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834</Words>
  <Characters>4755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Università Cattolica del Sacro Cuore</Company>
  <LinksUpToDate>false</LinksUpToDate>
  <CharactersWithSpaces>5578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Nome Utente</dc:creator>
  <cp:keywords/>
  <dc:description/>
  <cp:lastModifiedBy>Caputo Chiara</cp:lastModifiedBy>
  <cp:revision>3</cp:revision>
  <cp:lastPrinted>2025-05-23T16:17:00Z</cp:lastPrinted>
  <dcterms:created xsi:type="dcterms:W3CDTF">2026-06-16T07:31:00Z</dcterms:created>
  <dcterms:modified xsi:type="dcterms:W3CDTF">2026-07-24T09:14:00Z</dcterms:modified>
</cp:coreProperties>
</file>