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8CB66" w14:textId="16AFB0F4" w:rsidR="00D03F21" w:rsidRPr="006E597E" w:rsidRDefault="00D03F21" w:rsidP="006E597E">
      <w:pPr>
        <w:pStyle w:val="Titolo1"/>
        <w:rPr>
          <w:rFonts w:ascii="Times" w:hAnsi="Times" w:cs="Times"/>
          <w:b/>
          <w:bCs/>
          <w:color w:val="auto"/>
          <w:sz w:val="20"/>
          <w:szCs w:val="20"/>
        </w:rPr>
      </w:pPr>
      <w:bookmarkStart w:id="0" w:name="_Toc520204828"/>
      <w:bookmarkStart w:id="1" w:name="_Toc200620560"/>
      <w:r w:rsidRPr="006E597E">
        <w:rPr>
          <w:rFonts w:ascii="Times" w:hAnsi="Times" w:cs="Times"/>
          <w:b/>
          <w:bCs/>
          <w:color w:val="auto"/>
          <w:sz w:val="20"/>
          <w:szCs w:val="20"/>
        </w:rPr>
        <w:t>Lingua e letteratura inglese (</w:t>
      </w:r>
      <w:proofErr w:type="gramStart"/>
      <w:r w:rsidRPr="006E597E">
        <w:rPr>
          <w:rFonts w:ascii="Times" w:hAnsi="Times" w:cs="Times"/>
          <w:b/>
          <w:bCs/>
          <w:color w:val="auto"/>
          <w:sz w:val="20"/>
          <w:szCs w:val="20"/>
        </w:rPr>
        <w:t>2°</w:t>
      </w:r>
      <w:proofErr w:type="gramEnd"/>
      <w:r w:rsidRPr="006E597E">
        <w:rPr>
          <w:rFonts w:ascii="Times" w:hAnsi="Times" w:cs="Times"/>
          <w:b/>
          <w:bCs/>
          <w:color w:val="auto"/>
          <w:sz w:val="20"/>
          <w:szCs w:val="20"/>
        </w:rPr>
        <w:t xml:space="preserve"> triennalisti, profilo in Lingue e letterature straniere; insegnamento annuale)</w:t>
      </w:r>
      <w:bookmarkEnd w:id="0"/>
      <w:bookmarkEnd w:id="1"/>
    </w:p>
    <w:p w14:paraId="19FFECD6" w14:textId="77777777" w:rsidR="00D03F21" w:rsidRPr="006E597E" w:rsidRDefault="00D03F21" w:rsidP="006E597E">
      <w:pPr>
        <w:pStyle w:val="Titolo2"/>
        <w:rPr>
          <w:rFonts w:ascii="Times" w:hAnsi="Times" w:cs="Times"/>
          <w:smallCaps/>
          <w:color w:val="auto"/>
          <w:sz w:val="18"/>
          <w:szCs w:val="18"/>
        </w:rPr>
      </w:pPr>
      <w:bookmarkStart w:id="2" w:name="_Toc520204829"/>
      <w:bookmarkStart w:id="3" w:name="_Toc200620561"/>
      <w:r w:rsidRPr="006E597E">
        <w:rPr>
          <w:rFonts w:ascii="Times" w:hAnsi="Times" w:cs="Times"/>
          <w:smallCaps/>
          <w:color w:val="auto"/>
          <w:sz w:val="18"/>
          <w:szCs w:val="18"/>
        </w:rPr>
        <w:t>Prof. Enrico Reggiani</w:t>
      </w:r>
      <w:bookmarkEnd w:id="2"/>
      <w:bookmarkEnd w:id="3"/>
    </w:p>
    <w:p w14:paraId="0A2D8D0F" w14:textId="77777777" w:rsidR="00D03F21" w:rsidRPr="00D03F21" w:rsidRDefault="00D03F21" w:rsidP="00D03F21">
      <w:pPr>
        <w:spacing w:before="240" w:after="120"/>
        <w:rPr>
          <w:rFonts w:cs="Times"/>
          <w:b/>
        </w:rPr>
      </w:pPr>
      <w:r w:rsidRPr="00D03F21">
        <w:rPr>
          <w:rFonts w:cs="Times"/>
          <w:b/>
          <w:i/>
        </w:rPr>
        <w:t>OBIETTIVO DEL CORSO E RISULTATI DI APPRENDIMENTO ATTESI</w:t>
      </w:r>
    </w:p>
    <w:p w14:paraId="10893E96" w14:textId="77777777" w:rsidR="00D03F21" w:rsidRPr="0058664A" w:rsidRDefault="00D03F21" w:rsidP="00D03F21">
      <w:pPr>
        <w:rPr>
          <w:bdr w:val="none" w:sz="0" w:space="0" w:color="auto" w:frame="1"/>
        </w:rPr>
      </w:pPr>
      <w:r w:rsidRPr="0058664A">
        <w:rPr>
          <w:bdr w:val="none" w:sz="0" w:space="0" w:color="auto" w:frame="1"/>
        </w:rPr>
        <w:t>L’insegnamento si propone di far progredire gli studenti sul versante di quella competenza testuale “specialistica” che è la competenza letteraria</w:t>
      </w:r>
      <w:r w:rsidRPr="0058664A">
        <w:rPr>
          <w:rFonts w:eastAsia="MS Mincho"/>
          <w:bdr w:val="none" w:sz="0" w:space="0" w:color="auto" w:frame="1"/>
        </w:rPr>
        <w:t xml:space="preserve">. </w:t>
      </w:r>
      <w:r w:rsidRPr="0058664A">
        <w:rPr>
          <w:bdr w:val="none" w:sz="0" w:space="0" w:color="auto" w:frame="1"/>
        </w:rPr>
        <w:t>Dei testi esaminati verranno analizzati gli elementi fondamentali e caratterizzanti secondo coordinate metodologiche di orientamento interdisciplinare (riassumibili nel concetto “il contesto nel testo”) e pertinenti rispetto al profilo di riferimento. Particolare attenzione verrà dedicata all’analisi del testo poetico in quanto assai efficace a raggiungere gli obiettivi sopra menzionati.</w:t>
      </w:r>
    </w:p>
    <w:p w14:paraId="7C32B490" w14:textId="77777777" w:rsidR="00D03F21" w:rsidRPr="0058664A" w:rsidRDefault="00D03F21" w:rsidP="00D03F21">
      <w:pPr>
        <w:rPr>
          <w:sz w:val="18"/>
          <w:szCs w:val="18"/>
          <w:bdr w:val="none" w:sz="0" w:space="0" w:color="auto" w:frame="1"/>
        </w:rPr>
      </w:pPr>
      <w:r w:rsidRPr="0058664A">
        <w:rPr>
          <w:bdr w:val="none" w:sz="0" w:space="0" w:color="auto" w:frame="1"/>
        </w:rPr>
        <w:t xml:space="preserve">Al termine dell’insegnamento, lo studente avrà incrementato la sua conoscenza e comprensione dei processi di </w:t>
      </w:r>
      <w:proofErr w:type="spellStart"/>
      <w:r w:rsidRPr="0058664A">
        <w:rPr>
          <w:bdr w:val="none" w:sz="0" w:space="0" w:color="auto" w:frame="1"/>
        </w:rPr>
        <w:t>testualizzazione</w:t>
      </w:r>
      <w:proofErr w:type="spellEnd"/>
      <w:r w:rsidRPr="0058664A">
        <w:rPr>
          <w:bdr w:val="none" w:sz="0" w:space="0" w:color="auto" w:frame="1"/>
        </w:rPr>
        <w:t>/</w:t>
      </w:r>
      <w:proofErr w:type="spellStart"/>
      <w:r w:rsidRPr="0058664A">
        <w:rPr>
          <w:bdr w:val="none" w:sz="0" w:space="0" w:color="auto" w:frame="1"/>
        </w:rPr>
        <w:t>letterarizzazione</w:t>
      </w:r>
      <w:proofErr w:type="spellEnd"/>
      <w:r w:rsidRPr="0058664A">
        <w:rPr>
          <w:bdr w:val="none" w:sz="0" w:space="0" w:color="auto" w:frame="1"/>
        </w:rPr>
        <w:t>, consolidando sia la capacità di analizzarne autonomamente gli aspetti caratterizzanti (ad es., linguistico-traduttivi, letterario-culturali, analitico-ermeneutici, teorico-storici, socio-politico-istituzionali), sia l’abilità di darne adeguato riscontro comunicativo, sia le più generali capacità di auto- e meta-apprendimento.</w:t>
      </w:r>
    </w:p>
    <w:p w14:paraId="404601BB" w14:textId="77777777" w:rsidR="00D03F21" w:rsidRPr="0058664A" w:rsidRDefault="00D03F21" w:rsidP="00D03F21">
      <w:pPr>
        <w:spacing w:before="240" w:after="120"/>
        <w:rPr>
          <w:b/>
          <w:sz w:val="18"/>
        </w:rPr>
      </w:pPr>
      <w:r w:rsidRPr="0058664A">
        <w:rPr>
          <w:b/>
          <w:i/>
          <w:sz w:val="18"/>
        </w:rPr>
        <w:t>PROGRAMMA DEL CORSO</w:t>
      </w:r>
    </w:p>
    <w:p w14:paraId="58BD41DE" w14:textId="77777777" w:rsidR="00D03F21" w:rsidRPr="008B5DE7" w:rsidRDefault="00D03F21" w:rsidP="00D03F21">
      <w:pPr>
        <w:rPr>
          <w:rFonts w:ascii="Times New Roman" w:eastAsia="MS Mincho" w:hAnsi="Times New Roman"/>
          <w:smallCaps/>
          <w:sz w:val="18"/>
          <w:szCs w:val="18"/>
        </w:rPr>
      </w:pPr>
      <w:r w:rsidRPr="008B5DE7">
        <w:rPr>
          <w:rFonts w:ascii="Times New Roman" w:eastAsia="MS Mincho" w:hAnsi="Times New Roman"/>
          <w:sz w:val="18"/>
          <w:szCs w:val="18"/>
        </w:rPr>
        <w:t>I Semestre</w:t>
      </w:r>
      <w:r w:rsidRPr="008B5DE7">
        <w:rPr>
          <w:rFonts w:ascii="Times New Roman" w:eastAsia="MS Mincho" w:hAnsi="Times New Roman"/>
          <w:smallCaps/>
          <w:sz w:val="18"/>
          <w:szCs w:val="18"/>
        </w:rPr>
        <w:t xml:space="preserve"> </w:t>
      </w:r>
      <w:r w:rsidRPr="008B5DE7">
        <w:rPr>
          <w:rFonts w:ascii="Times New Roman" w:eastAsia="MS Mincho" w:hAnsi="Times New Roman"/>
          <w:sz w:val="18"/>
          <w:szCs w:val="18"/>
        </w:rPr>
        <w:t xml:space="preserve">(30 ore) </w:t>
      </w:r>
    </w:p>
    <w:p w14:paraId="6F94C0CE" w14:textId="77777777" w:rsidR="00D03F21" w:rsidRPr="008B5DE7" w:rsidRDefault="00D03F21" w:rsidP="00D03F21">
      <w:pPr>
        <w:rPr>
          <w:rFonts w:ascii="Times New Roman" w:hAnsi="Times New Roman"/>
          <w:i/>
          <w:sz w:val="18"/>
          <w:szCs w:val="18"/>
          <w:lang w:val="en-US"/>
        </w:rPr>
      </w:pPr>
      <w:r w:rsidRPr="008B5DE7">
        <w:rPr>
          <w:rFonts w:ascii="Times New Roman" w:hAnsi="Times New Roman"/>
          <w:i/>
          <w:sz w:val="18"/>
          <w:szCs w:val="18"/>
          <w:lang w:val="en-US"/>
        </w:rPr>
        <w:t>Survey course</w:t>
      </w:r>
      <w:r w:rsidRPr="008B5DE7">
        <w:rPr>
          <w:rFonts w:ascii="Times New Roman" w:hAnsi="Times New Roman"/>
          <w:sz w:val="18"/>
          <w:szCs w:val="18"/>
          <w:lang w:val="en-US"/>
        </w:rPr>
        <w:t xml:space="preserve">: </w:t>
      </w:r>
      <w:r w:rsidRPr="008B5DE7">
        <w:rPr>
          <w:rFonts w:ascii="Times New Roman" w:hAnsi="Times New Roman"/>
          <w:i/>
          <w:sz w:val="18"/>
          <w:szCs w:val="18"/>
          <w:lang w:val="en-US"/>
        </w:rPr>
        <w:t xml:space="preserve">Literature in English in the </w:t>
      </w:r>
      <w:r w:rsidRPr="008B5DE7">
        <w:rPr>
          <w:rFonts w:ascii="Times New Roman" w:hAnsi="Times New Roman"/>
          <w:i/>
          <w:sz w:val="18"/>
          <w:szCs w:val="18"/>
          <w:bdr w:val="none" w:sz="0" w:space="0" w:color="auto" w:frame="1"/>
          <w:lang w:val="en-US"/>
        </w:rPr>
        <w:t>Very Long Nineteenth Century</w:t>
      </w:r>
      <w:r w:rsidRPr="008B5DE7">
        <w:rPr>
          <w:rFonts w:ascii="Times New Roman" w:hAnsi="Times New Roman"/>
          <w:i/>
          <w:sz w:val="18"/>
          <w:szCs w:val="18"/>
          <w:lang w:val="en-US"/>
        </w:rPr>
        <w:t xml:space="preserve"> (1740-1914) </w:t>
      </w:r>
    </w:p>
    <w:p w14:paraId="38B592E7" w14:textId="77777777" w:rsidR="00D03F21" w:rsidRPr="008B5DE7" w:rsidRDefault="00D03F21" w:rsidP="00D03F21">
      <w:pPr>
        <w:rPr>
          <w:rFonts w:ascii="Times New Roman" w:hAnsi="Times New Roman"/>
          <w:sz w:val="18"/>
          <w:szCs w:val="18"/>
        </w:rPr>
      </w:pPr>
      <w:r w:rsidRPr="008B5DE7">
        <w:rPr>
          <w:rFonts w:ascii="Times New Roman" w:hAnsi="Times New Roman"/>
          <w:sz w:val="18"/>
          <w:szCs w:val="18"/>
        </w:rPr>
        <w:t xml:space="preserve">Scelta di letture: l’elenco completo dei testi in programma è disponibile nel file </w:t>
      </w:r>
      <w:r w:rsidRPr="008B5DE7">
        <w:rPr>
          <w:rFonts w:ascii="Times New Roman" w:hAnsi="Times New Roman"/>
          <w:i/>
          <w:spacing w:val="-5"/>
          <w:sz w:val="18"/>
          <w:szCs w:val="18"/>
        </w:rPr>
        <w:t>Letteratura Inglese 2: links a testi online</w:t>
      </w:r>
      <w:r w:rsidRPr="008B5DE7">
        <w:rPr>
          <w:rFonts w:ascii="Times New Roman" w:hAnsi="Times New Roman"/>
          <w:spacing w:val="-5"/>
          <w:sz w:val="18"/>
          <w:szCs w:val="18"/>
        </w:rPr>
        <w:t xml:space="preserve">, collocato nella sezione MATERIALI del corso in Blackboard. </w:t>
      </w:r>
    </w:p>
    <w:p w14:paraId="28D16955" w14:textId="77777777" w:rsidR="00D03F21" w:rsidRPr="006E597E" w:rsidRDefault="00D03F21" w:rsidP="00D03F21">
      <w:pPr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</w:pPr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Il primo </w:t>
      </w:r>
      <w:proofErr w:type="spellStart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semestre</w:t>
      </w:r>
      <w:proofErr w:type="spellEnd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</w:t>
      </w:r>
      <w:proofErr w:type="spellStart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avrà</w:t>
      </w:r>
      <w:proofErr w:type="spellEnd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</w:t>
      </w:r>
      <w:proofErr w:type="spellStart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i</w:t>
      </w:r>
      <w:proofErr w:type="spellEnd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</w:t>
      </w:r>
      <w:proofErr w:type="spellStart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lineamenti</w:t>
      </w:r>
      <w:proofErr w:type="spellEnd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del </w:t>
      </w:r>
      <w:r w:rsidRPr="006E597E">
        <w:rPr>
          <w:rFonts w:ascii="Times New Roman" w:hAnsi="Times New Roman"/>
          <w:i/>
          <w:sz w:val="18"/>
          <w:szCs w:val="18"/>
          <w:bdr w:val="none" w:sz="0" w:space="0" w:color="auto" w:frame="1"/>
          <w:lang w:val="en-US"/>
        </w:rPr>
        <w:t>survey course</w:t>
      </w:r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, </w:t>
      </w:r>
      <w:proofErr w:type="spellStart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cioè</w:t>
      </w:r>
      <w:proofErr w:type="spellEnd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di un </w:t>
      </w:r>
      <w:proofErr w:type="spellStart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corso</w:t>
      </w:r>
      <w:proofErr w:type="spellEnd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</w:t>
      </w:r>
      <w:proofErr w:type="spellStart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mirante</w:t>
      </w:r>
      <w:proofErr w:type="spellEnd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a </w:t>
      </w:r>
      <w:proofErr w:type="spellStart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presentare</w:t>
      </w:r>
      <w:proofErr w:type="spellEnd"/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“</w:t>
      </w:r>
      <w:r w:rsidRPr="006E597E">
        <w:rPr>
          <w:rFonts w:ascii="Times New Roman" w:hAnsi="Times New Roman"/>
          <w:sz w:val="18"/>
          <w:szCs w:val="18"/>
          <w:lang w:val="en-US"/>
        </w:rPr>
        <w:t xml:space="preserve">core authors, thinkers, concepts, or skills” agli studenti rispetto a due </w:t>
      </w:r>
      <w:proofErr w:type="spellStart"/>
      <w:r w:rsidRPr="006E597E">
        <w:rPr>
          <w:rFonts w:ascii="Times New Roman" w:hAnsi="Times New Roman"/>
          <w:sz w:val="18"/>
          <w:szCs w:val="18"/>
          <w:lang w:val="en-US"/>
        </w:rPr>
        <w:t>differenti</w:t>
      </w:r>
      <w:proofErr w:type="spellEnd"/>
      <w:r w:rsidRPr="006E597E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 w:rsidRPr="006E597E">
        <w:rPr>
          <w:rFonts w:ascii="Times New Roman" w:hAnsi="Times New Roman"/>
          <w:sz w:val="18"/>
          <w:szCs w:val="18"/>
          <w:lang w:val="en-US"/>
        </w:rPr>
        <w:t>traguardi</w:t>
      </w:r>
      <w:proofErr w:type="spellEnd"/>
      <w:r w:rsidRPr="006E597E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 w:rsidRPr="006E597E">
        <w:rPr>
          <w:rFonts w:ascii="Times New Roman" w:hAnsi="Times New Roman"/>
          <w:sz w:val="18"/>
          <w:szCs w:val="18"/>
          <w:lang w:val="en-US"/>
        </w:rPr>
        <w:t>complementari</w:t>
      </w:r>
      <w:proofErr w:type="spellEnd"/>
      <w:r w:rsidRPr="006E597E">
        <w:rPr>
          <w:rFonts w:ascii="Times New Roman" w:hAnsi="Times New Roman"/>
          <w:sz w:val="18"/>
          <w:szCs w:val="18"/>
          <w:lang w:val="en-US"/>
        </w:rPr>
        <w:t xml:space="preserve">: “(a) to give nonmajors a basic familiarity with a field they may never encounter again, or (b) to prepare potential majors to succeed in upper-level courses in [this] discipline”. </w:t>
      </w:r>
      <w:r w:rsidRPr="006E597E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</w:t>
      </w:r>
    </w:p>
    <w:p w14:paraId="04C2AB50" w14:textId="77777777" w:rsidR="00D03F21" w:rsidRPr="008B5DE7" w:rsidRDefault="00D03F21" w:rsidP="00D03F21">
      <w:pPr>
        <w:spacing w:before="120"/>
        <w:rPr>
          <w:rFonts w:ascii="Times New Roman" w:eastAsia="MS Mincho" w:hAnsi="Times New Roman"/>
          <w:i/>
          <w:sz w:val="18"/>
          <w:szCs w:val="18"/>
          <w:lang w:val="en-GB"/>
        </w:rPr>
      </w:pPr>
      <w:r w:rsidRPr="008B5DE7">
        <w:rPr>
          <w:rFonts w:ascii="Times New Roman" w:eastAsia="MS Mincho" w:hAnsi="Times New Roman"/>
          <w:sz w:val="18"/>
          <w:szCs w:val="18"/>
          <w:lang w:val="en-GB"/>
        </w:rPr>
        <w:t xml:space="preserve">II </w:t>
      </w:r>
      <w:proofErr w:type="spellStart"/>
      <w:r w:rsidRPr="008B5DE7">
        <w:rPr>
          <w:rFonts w:ascii="Times New Roman" w:eastAsia="MS Mincho" w:hAnsi="Times New Roman"/>
          <w:sz w:val="18"/>
          <w:szCs w:val="18"/>
          <w:lang w:val="en-GB"/>
        </w:rPr>
        <w:t>Semestre</w:t>
      </w:r>
      <w:proofErr w:type="spellEnd"/>
      <w:r w:rsidRPr="008B5DE7">
        <w:rPr>
          <w:rFonts w:ascii="Times New Roman" w:eastAsia="MS Mincho" w:hAnsi="Times New Roman"/>
          <w:sz w:val="18"/>
          <w:szCs w:val="18"/>
          <w:lang w:val="en-GB"/>
        </w:rPr>
        <w:t xml:space="preserve"> (30 ore)</w:t>
      </w:r>
    </w:p>
    <w:p w14:paraId="3B32CFD7" w14:textId="77777777" w:rsidR="00D03F21" w:rsidRPr="008B5DE7" w:rsidRDefault="00D03F21" w:rsidP="00D03F21">
      <w:pPr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</w:pPr>
      <w:r w:rsidRPr="008B5DE7">
        <w:rPr>
          <w:rFonts w:ascii="Times New Roman" w:eastAsia="MS Mincho" w:hAnsi="Times New Roman"/>
          <w:i/>
          <w:sz w:val="18"/>
          <w:szCs w:val="18"/>
          <w:lang w:val="en-GB"/>
        </w:rPr>
        <w:t>Monographic course:</w:t>
      </w:r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GB"/>
        </w:rPr>
        <w:t xml:space="preserve"> </w:t>
      </w:r>
      <w:r w:rsidRPr="008B5DE7">
        <w:rPr>
          <w:rStyle w:val="Enfasicorsivo"/>
          <w:rFonts w:ascii="Times New Roman" w:hAnsi="Times New Roman"/>
          <w:sz w:val="18"/>
          <w:szCs w:val="18"/>
          <w:lang w:val="en-GB"/>
        </w:rPr>
        <w:t>Irish poetry in English. A case study: Thomas Moore (1779-1852) and his Irish Melodies (1808-1834).</w:t>
      </w:r>
    </w:p>
    <w:p w14:paraId="275C324A" w14:textId="77777777" w:rsidR="00D03F21" w:rsidRPr="008B5DE7" w:rsidRDefault="00D03F21" w:rsidP="00D03F21">
      <w:pPr>
        <w:spacing w:line="240" w:lineRule="auto"/>
        <w:rPr>
          <w:rFonts w:ascii="Times New Roman" w:hAnsi="Times New Roman"/>
          <w:sz w:val="18"/>
          <w:szCs w:val="18"/>
        </w:rPr>
      </w:pPr>
      <w:r w:rsidRPr="008B5DE7">
        <w:rPr>
          <w:rFonts w:ascii="Times New Roman" w:hAnsi="Times New Roman"/>
          <w:sz w:val="18"/>
          <w:szCs w:val="18"/>
        </w:rPr>
        <w:t>Ciò che Thomas Moore definiva una “</w:t>
      </w:r>
      <w:proofErr w:type="spellStart"/>
      <w:r w:rsidRPr="008B5DE7">
        <w:rPr>
          <w:rFonts w:ascii="Times New Roman" w:hAnsi="Times New Roman"/>
          <w:sz w:val="18"/>
          <w:szCs w:val="18"/>
        </w:rPr>
        <w:t>collection</w:t>
      </w:r>
      <w:proofErr w:type="spellEnd"/>
      <w:r w:rsidRPr="008B5DE7">
        <w:rPr>
          <w:rFonts w:ascii="Times New Roman" w:hAnsi="Times New Roman"/>
          <w:sz w:val="18"/>
          <w:szCs w:val="18"/>
        </w:rPr>
        <w:t xml:space="preserve"> of </w:t>
      </w:r>
      <w:proofErr w:type="spellStart"/>
      <w:r w:rsidRPr="008B5DE7">
        <w:rPr>
          <w:rFonts w:ascii="Times New Roman" w:hAnsi="Times New Roman"/>
          <w:sz w:val="18"/>
          <w:szCs w:val="18"/>
        </w:rPr>
        <w:t>political</w:t>
      </w:r>
      <w:proofErr w:type="spellEnd"/>
      <w:r w:rsidRPr="008B5DE7">
        <w:rPr>
          <w:rFonts w:ascii="Times New Roman" w:hAnsi="Times New Roman"/>
          <w:sz w:val="18"/>
          <w:szCs w:val="18"/>
        </w:rPr>
        <w:t xml:space="preserve"> songs to Irish Airs” - di cui aveva scelto le melodie, la tessitura vocale, i profili ritmici, prima di affidarne l'"arrangiamento" al compositore John Stevenson (1761-1833) - ha fissato i lineamenti di una nuova concezione del rapporto tra letteratura e musica. Tuttavia, come ha osservato Harry White, resta tuttora in larga misura inesplorato la principale finalità del progetto delle </w:t>
      </w:r>
      <w:r w:rsidRPr="008B5DE7">
        <w:rPr>
          <w:rFonts w:ascii="Times New Roman" w:hAnsi="Times New Roman"/>
          <w:i/>
          <w:sz w:val="18"/>
          <w:szCs w:val="18"/>
        </w:rPr>
        <w:t xml:space="preserve">Irish </w:t>
      </w:r>
      <w:proofErr w:type="spellStart"/>
      <w:r w:rsidRPr="008B5DE7">
        <w:rPr>
          <w:rFonts w:ascii="Times New Roman" w:hAnsi="Times New Roman"/>
          <w:i/>
          <w:sz w:val="18"/>
          <w:szCs w:val="18"/>
        </w:rPr>
        <w:t>Melodies</w:t>
      </w:r>
      <w:proofErr w:type="spellEnd"/>
      <w:r w:rsidRPr="008B5DE7">
        <w:rPr>
          <w:rFonts w:ascii="Times New Roman" w:hAnsi="Times New Roman"/>
          <w:sz w:val="18"/>
          <w:szCs w:val="18"/>
        </w:rPr>
        <w:t xml:space="preserve">: "rimodellare </w:t>
      </w:r>
      <w:r w:rsidRPr="008B5DE7">
        <w:rPr>
          <w:rFonts w:ascii="Times New Roman" w:hAnsi="Times New Roman"/>
          <w:sz w:val="18"/>
          <w:szCs w:val="18"/>
        </w:rPr>
        <w:lastRenderedPageBreak/>
        <w:t>la storia e la cultura d'Irlanda in nuove forme letterarie, soprattutto quelle che prevedono la musica in generale e il rapporto tra musica e parola in particolare".</w:t>
      </w:r>
    </w:p>
    <w:p w14:paraId="170209CA" w14:textId="77777777" w:rsidR="00D03F21" w:rsidRPr="008B5DE7" w:rsidRDefault="00D03F21" w:rsidP="00D03F21">
      <w:pPr>
        <w:rPr>
          <w:rFonts w:ascii="Times New Roman" w:eastAsia="MS Mincho" w:hAnsi="Times New Roman"/>
          <w:sz w:val="18"/>
          <w:szCs w:val="18"/>
          <w:lang w:val="en-US"/>
        </w:rPr>
      </w:pPr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Il secondo </w:t>
      </w:r>
      <w:proofErr w:type="spellStart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semestre</w:t>
      </w:r>
      <w:proofErr w:type="spellEnd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</w:t>
      </w:r>
      <w:proofErr w:type="spellStart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avrà</w:t>
      </w:r>
      <w:proofErr w:type="spellEnd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</w:t>
      </w:r>
      <w:proofErr w:type="spellStart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i</w:t>
      </w:r>
      <w:proofErr w:type="spellEnd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</w:t>
      </w:r>
      <w:proofErr w:type="spellStart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lineamenti</w:t>
      </w:r>
      <w:proofErr w:type="spellEnd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del </w:t>
      </w:r>
      <w:r w:rsidRPr="008B5DE7">
        <w:rPr>
          <w:rFonts w:ascii="Times New Roman" w:hAnsi="Times New Roman"/>
          <w:i/>
          <w:sz w:val="18"/>
          <w:szCs w:val="18"/>
          <w:bdr w:val="none" w:sz="0" w:space="0" w:color="auto" w:frame="1"/>
          <w:lang w:val="en-US"/>
        </w:rPr>
        <w:t>monographic course</w:t>
      </w:r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, </w:t>
      </w:r>
      <w:proofErr w:type="spellStart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cioè</w:t>
      </w:r>
      <w:proofErr w:type="spellEnd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di un </w:t>
      </w:r>
      <w:proofErr w:type="spellStart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corso</w:t>
      </w:r>
      <w:proofErr w:type="spellEnd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“focusing on a single issue and/or writer”, “examining a particular period in some depth”, e </w:t>
      </w:r>
      <w:proofErr w:type="spellStart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concepito</w:t>
      </w:r>
      <w:proofErr w:type="spellEnd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come “problem course” </w:t>
      </w:r>
      <w:proofErr w:type="spellStart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>durante</w:t>
      </w:r>
      <w:proofErr w:type="spellEnd"/>
      <w:r w:rsidRPr="008B5DE7">
        <w:rPr>
          <w:rFonts w:ascii="Times New Roman" w:hAnsi="Times New Roman"/>
          <w:sz w:val="18"/>
          <w:szCs w:val="18"/>
          <w:bdr w:val="none" w:sz="0" w:space="0" w:color="auto" w:frame="1"/>
          <w:lang w:val="en-US"/>
        </w:rPr>
        <w:t xml:space="preserve"> il quale “students are taught ‘how to think’ rather than ‘what happened’” e i cui “contents are usually determined by the scholarly interests of the staff”.</w:t>
      </w:r>
    </w:p>
    <w:p w14:paraId="443E5A1B" w14:textId="77777777" w:rsidR="00D03F21" w:rsidRPr="0058664A" w:rsidRDefault="00D03F21" w:rsidP="00D03F21">
      <w:pPr>
        <w:spacing w:before="240" w:after="120"/>
        <w:rPr>
          <w:b/>
          <w:i/>
          <w:sz w:val="18"/>
        </w:rPr>
      </w:pPr>
      <w:r w:rsidRPr="0058664A">
        <w:rPr>
          <w:b/>
          <w:i/>
          <w:sz w:val="18"/>
        </w:rPr>
        <w:t>BIBLIOGRAFIA</w:t>
      </w:r>
    </w:p>
    <w:p w14:paraId="6E657D6B" w14:textId="10B48E56" w:rsidR="00D03F21" w:rsidRPr="008B5DE7" w:rsidRDefault="00D03F21" w:rsidP="00D03F21">
      <w:pPr>
        <w:pStyle w:val="Testo1"/>
        <w:spacing w:line="240" w:lineRule="exact"/>
        <w:rPr>
          <w:rFonts w:ascii="Times New Roman" w:hAnsi="Times New Roman"/>
          <w:szCs w:val="18"/>
        </w:rPr>
      </w:pPr>
      <w:r w:rsidRPr="008B5DE7">
        <w:rPr>
          <w:rFonts w:ascii="Times New Roman" w:hAnsi="Times New Roman"/>
          <w:smallCaps/>
          <w:szCs w:val="18"/>
        </w:rPr>
        <w:t xml:space="preserve">1° </w:t>
      </w:r>
      <w:r w:rsidRPr="008B5DE7">
        <w:rPr>
          <w:rFonts w:ascii="Times New Roman" w:hAnsi="Times New Roman"/>
          <w:szCs w:val="18"/>
        </w:rPr>
        <w:t>semestre</w:t>
      </w:r>
    </w:p>
    <w:p w14:paraId="4A77AF92" w14:textId="2996B143" w:rsidR="008B5DE7" w:rsidRPr="008B5DE7" w:rsidRDefault="008B5DE7" w:rsidP="008B5DE7">
      <w:pPr>
        <w:pStyle w:val="Testo1"/>
        <w:spacing w:line="240" w:lineRule="exact"/>
        <w:jc w:val="left"/>
        <w:rPr>
          <w:rFonts w:ascii="Times New Roman" w:hAnsi="Times New Roman"/>
          <w:spacing w:val="-5"/>
          <w:szCs w:val="18"/>
        </w:rPr>
      </w:pPr>
      <w:r w:rsidRPr="008B5DE7">
        <w:rPr>
          <w:rFonts w:ascii="Times New Roman" w:hAnsi="Times New Roman"/>
          <w:smallCaps/>
          <w:spacing w:val="-5"/>
          <w:szCs w:val="18"/>
        </w:rPr>
        <w:t>E. Reggiani,</w:t>
      </w:r>
      <w:r w:rsidRPr="008B5DE7">
        <w:rPr>
          <w:rFonts w:ascii="Times New Roman" w:hAnsi="Times New Roman"/>
          <w:i/>
          <w:spacing w:val="-5"/>
          <w:szCs w:val="18"/>
        </w:rPr>
        <w:t xml:space="preserve"> La letteratura tra lingua, testo e culture: una cassetta degli attrezzi: 24 slide</w:t>
      </w:r>
      <w:r w:rsidRPr="008B5DE7">
        <w:rPr>
          <w:rFonts w:ascii="Times New Roman" w:hAnsi="Times New Roman"/>
          <w:spacing w:val="-5"/>
          <w:szCs w:val="18"/>
        </w:rPr>
        <w:t>s, 2023 (ppt</w:t>
      </w:r>
      <w:r w:rsidRPr="008B5DE7">
        <w:rPr>
          <w:rFonts w:ascii="Times New Roman" w:hAnsi="Times New Roman"/>
          <w:szCs w:val="18"/>
        </w:rPr>
        <w:t xml:space="preserve"> reperibile nel corso in Blackboard</w:t>
      </w:r>
      <w:r w:rsidRPr="008B5DE7">
        <w:rPr>
          <w:rFonts w:ascii="Times New Roman" w:hAnsi="Times New Roman"/>
          <w:spacing w:val="-5"/>
          <w:szCs w:val="18"/>
        </w:rPr>
        <w:t>)</w:t>
      </w:r>
    </w:p>
    <w:p w14:paraId="25A87405" w14:textId="4D911686" w:rsidR="008B5DE7" w:rsidRPr="008B5DE7" w:rsidRDefault="008B5DE7" w:rsidP="008B5DE7">
      <w:pPr>
        <w:pStyle w:val="Testo1"/>
        <w:spacing w:line="240" w:lineRule="exact"/>
        <w:rPr>
          <w:rFonts w:ascii="Times New Roman" w:hAnsi="Times New Roman"/>
          <w:smallCaps/>
          <w:spacing w:val="-5"/>
          <w:szCs w:val="18"/>
        </w:rPr>
      </w:pPr>
      <w:r w:rsidRPr="008B5DE7">
        <w:rPr>
          <w:rFonts w:ascii="Times New Roman" w:hAnsi="Times New Roman"/>
          <w:smallCaps/>
          <w:spacing w:val="-5"/>
          <w:szCs w:val="18"/>
        </w:rPr>
        <w:t xml:space="preserve">E. Reggiani, </w:t>
      </w:r>
      <w:r w:rsidRPr="008B5DE7">
        <w:rPr>
          <w:rFonts w:ascii="Times New Roman" w:hAnsi="Times New Roman"/>
          <w:i/>
          <w:szCs w:val="18"/>
        </w:rPr>
        <w:t>Per una scienza della letteratura realistica e integrale. Brevi note introduttive</w:t>
      </w:r>
      <w:r w:rsidRPr="008B5DE7">
        <w:rPr>
          <w:rFonts w:ascii="Times New Roman" w:hAnsi="Times New Roman"/>
          <w:szCs w:val="18"/>
        </w:rPr>
        <w:t>, (</w:t>
      </w:r>
      <w:r w:rsidRPr="008B5DE7">
        <w:rPr>
          <w:rStyle w:val="Enfasigrassetto"/>
          <w:rFonts w:ascii="Times New Roman" w:hAnsi="Times New Roman"/>
          <w:b w:val="0"/>
          <w:szCs w:val="18"/>
        </w:rPr>
        <w:t xml:space="preserve">versione 2023) </w:t>
      </w:r>
      <w:r w:rsidRPr="008B5DE7">
        <w:rPr>
          <w:rFonts w:ascii="Times New Roman" w:hAnsi="Times New Roman"/>
          <w:spacing w:val="-5"/>
          <w:szCs w:val="18"/>
        </w:rPr>
        <w:t>(pdf</w:t>
      </w:r>
      <w:r w:rsidRPr="008B5DE7">
        <w:rPr>
          <w:rFonts w:ascii="Times New Roman" w:hAnsi="Times New Roman"/>
          <w:szCs w:val="18"/>
        </w:rPr>
        <w:t xml:space="preserve"> reperibile nel corso in Blackboard</w:t>
      </w:r>
      <w:r w:rsidRPr="008B5DE7">
        <w:rPr>
          <w:rFonts w:ascii="Times New Roman" w:hAnsi="Times New Roman"/>
          <w:spacing w:val="-5"/>
          <w:szCs w:val="18"/>
        </w:rPr>
        <w:t>)</w:t>
      </w:r>
    </w:p>
    <w:p w14:paraId="46895168" w14:textId="3AECA847" w:rsidR="00D03F21" w:rsidRPr="008B5DE7" w:rsidRDefault="00D03F21" w:rsidP="00D03F21">
      <w:pPr>
        <w:pStyle w:val="Testo1"/>
        <w:spacing w:line="240" w:lineRule="exact"/>
        <w:rPr>
          <w:rFonts w:ascii="Times New Roman" w:hAnsi="Times New Roman"/>
          <w:spacing w:val="-5"/>
          <w:szCs w:val="18"/>
        </w:rPr>
      </w:pPr>
      <w:r w:rsidRPr="008B5DE7">
        <w:rPr>
          <w:rFonts w:ascii="Times New Roman" w:hAnsi="Times New Roman"/>
          <w:smallCaps/>
          <w:spacing w:val="-5"/>
          <w:szCs w:val="18"/>
        </w:rPr>
        <w:t xml:space="preserve">E. Reggiani, </w:t>
      </w:r>
      <w:r w:rsidRPr="008B5DE7">
        <w:rPr>
          <w:rFonts w:ascii="Times New Roman" w:hAnsi="Times New Roman"/>
          <w:i/>
          <w:spacing w:val="-5"/>
          <w:szCs w:val="18"/>
        </w:rPr>
        <w:t xml:space="preserve">Letteratura Inglese 2: links a testi online </w:t>
      </w:r>
      <w:r w:rsidRPr="008B5DE7">
        <w:rPr>
          <w:rFonts w:ascii="Times New Roman" w:hAnsi="Times New Roman"/>
          <w:spacing w:val="-5"/>
          <w:szCs w:val="18"/>
        </w:rPr>
        <w:t>(</w:t>
      </w:r>
      <w:r w:rsidR="008B5DE7">
        <w:rPr>
          <w:rFonts w:ascii="Times New Roman" w:hAnsi="Times New Roman"/>
          <w:spacing w:val="-5"/>
          <w:szCs w:val="18"/>
        </w:rPr>
        <w:t xml:space="preserve">file </w:t>
      </w:r>
      <w:r w:rsidR="008B5DE7" w:rsidRPr="008B5DE7">
        <w:rPr>
          <w:rFonts w:ascii="Times New Roman" w:hAnsi="Times New Roman"/>
          <w:szCs w:val="18"/>
        </w:rPr>
        <w:t>reperibile nel corso in Blackboard</w:t>
      </w:r>
      <w:r w:rsidRPr="008B5DE7">
        <w:rPr>
          <w:rFonts w:ascii="Times New Roman" w:hAnsi="Times New Roman"/>
          <w:spacing w:val="-5"/>
          <w:szCs w:val="18"/>
        </w:rPr>
        <w:t>)</w:t>
      </w:r>
    </w:p>
    <w:p w14:paraId="6BD15EBD" w14:textId="77777777" w:rsidR="008B5DE7" w:rsidRPr="008B5DE7" w:rsidRDefault="008B5DE7" w:rsidP="008B5DE7">
      <w:pPr>
        <w:rPr>
          <w:rFonts w:ascii="Times New Roman" w:hAnsi="Times New Roman"/>
          <w:sz w:val="18"/>
          <w:szCs w:val="18"/>
          <w:lang w:val="en-GB"/>
        </w:rPr>
      </w:pPr>
      <w:r w:rsidRPr="008B5DE7">
        <w:rPr>
          <w:rFonts w:ascii="Times New Roman" w:hAnsi="Times New Roman"/>
          <w:i/>
          <w:iCs/>
          <w:sz w:val="18"/>
          <w:szCs w:val="18"/>
          <w:lang w:val="en-US"/>
        </w:rPr>
        <w:t>The Victorian Web. Before Victoria: selected authors from the eighteenth and nineteenth centuries</w:t>
      </w:r>
      <w:r w:rsidRPr="008B5DE7">
        <w:rPr>
          <w:rFonts w:ascii="Times New Roman" w:hAnsi="Times New Roman"/>
          <w:sz w:val="18"/>
          <w:szCs w:val="18"/>
          <w:lang w:val="en-US"/>
        </w:rPr>
        <w:t xml:space="preserve"> ((</w:t>
      </w:r>
      <w:r w:rsidRPr="008B5DE7">
        <w:rPr>
          <w:rFonts w:ascii="Times New Roman" w:hAnsi="Times New Roman"/>
          <w:sz w:val="18"/>
          <w:szCs w:val="18"/>
          <w:lang w:val="en-GB"/>
        </w:rPr>
        <w:t xml:space="preserve">hypertext project): </w:t>
      </w:r>
      <w:hyperlink r:id="rId4" w:history="1">
        <w:r w:rsidRPr="008B5DE7">
          <w:rPr>
            <w:rStyle w:val="Collegamentoipertestuale"/>
            <w:rFonts w:ascii="Times New Roman" w:hAnsi="Times New Roman"/>
            <w:sz w:val="18"/>
            <w:szCs w:val="18"/>
            <w:lang w:val="en-GB"/>
          </w:rPr>
          <w:t>https://victorianweb.org/previctorian/misc/romanticov.html</w:t>
        </w:r>
      </w:hyperlink>
      <w:r w:rsidRPr="008B5DE7">
        <w:rPr>
          <w:rFonts w:ascii="Times New Roman" w:hAnsi="Times New Roman"/>
          <w:sz w:val="18"/>
          <w:szCs w:val="18"/>
          <w:lang w:val="en-GB"/>
        </w:rPr>
        <w:t xml:space="preserve"> (link </w:t>
      </w:r>
      <w:proofErr w:type="spellStart"/>
      <w:r w:rsidRPr="008B5DE7">
        <w:rPr>
          <w:rFonts w:ascii="Times New Roman" w:hAnsi="Times New Roman"/>
          <w:sz w:val="18"/>
          <w:szCs w:val="18"/>
          <w:lang w:val="en-GB"/>
        </w:rPr>
        <w:t>reperibile</w:t>
      </w:r>
      <w:proofErr w:type="spellEnd"/>
      <w:r w:rsidRPr="008B5DE7">
        <w:rPr>
          <w:rFonts w:ascii="Times New Roman" w:hAnsi="Times New Roman"/>
          <w:sz w:val="18"/>
          <w:szCs w:val="18"/>
          <w:lang w:val="en-GB"/>
        </w:rPr>
        <w:t xml:space="preserve"> </w:t>
      </w:r>
      <w:proofErr w:type="spellStart"/>
      <w:r w:rsidRPr="008B5DE7">
        <w:rPr>
          <w:rFonts w:ascii="Times New Roman" w:hAnsi="Times New Roman"/>
          <w:sz w:val="18"/>
          <w:szCs w:val="18"/>
          <w:lang w:val="en-GB"/>
        </w:rPr>
        <w:t>nel</w:t>
      </w:r>
      <w:proofErr w:type="spellEnd"/>
      <w:r w:rsidRPr="008B5DE7">
        <w:rPr>
          <w:rFonts w:ascii="Times New Roman" w:hAnsi="Times New Roman"/>
          <w:sz w:val="18"/>
          <w:szCs w:val="18"/>
          <w:lang w:val="en-GB"/>
        </w:rPr>
        <w:t xml:space="preserve"> </w:t>
      </w:r>
      <w:proofErr w:type="spellStart"/>
      <w:r w:rsidRPr="008B5DE7">
        <w:rPr>
          <w:rFonts w:ascii="Times New Roman" w:hAnsi="Times New Roman"/>
          <w:sz w:val="18"/>
          <w:szCs w:val="18"/>
          <w:lang w:val="en-GB"/>
        </w:rPr>
        <w:t>corso</w:t>
      </w:r>
      <w:proofErr w:type="spellEnd"/>
      <w:r w:rsidRPr="008B5DE7">
        <w:rPr>
          <w:rFonts w:ascii="Times New Roman" w:hAnsi="Times New Roman"/>
          <w:sz w:val="18"/>
          <w:szCs w:val="18"/>
          <w:lang w:val="en-GB"/>
        </w:rPr>
        <w:t xml:space="preserve"> in Blackboard)</w:t>
      </w:r>
    </w:p>
    <w:p w14:paraId="5C3AAC55" w14:textId="5A2C6BAC" w:rsidR="00D03F21" w:rsidRPr="008B5DE7" w:rsidRDefault="008B5DE7" w:rsidP="008B5DE7">
      <w:pPr>
        <w:pStyle w:val="Testo1"/>
        <w:spacing w:line="240" w:lineRule="exact"/>
        <w:rPr>
          <w:rFonts w:ascii="Times New Roman" w:hAnsi="Times New Roman"/>
          <w:spacing w:val="-5"/>
          <w:szCs w:val="18"/>
          <w:lang w:val="en-GB"/>
        </w:rPr>
      </w:pPr>
      <w:r w:rsidRPr="008B5DE7">
        <w:rPr>
          <w:rFonts w:ascii="Times New Roman" w:hAnsi="Times New Roman"/>
          <w:i/>
          <w:iCs/>
          <w:szCs w:val="18"/>
          <w:lang w:val="en-US"/>
        </w:rPr>
        <w:t>The Victorian Web. Literature, history, &amp; culture in the age of Victoria</w:t>
      </w:r>
      <w:r w:rsidRPr="008B5DE7">
        <w:rPr>
          <w:rFonts w:ascii="Times New Roman" w:hAnsi="Times New Roman"/>
          <w:szCs w:val="18"/>
          <w:lang w:val="en-US"/>
        </w:rPr>
        <w:t xml:space="preserve"> (</w:t>
      </w:r>
      <w:r w:rsidRPr="008B5DE7">
        <w:rPr>
          <w:rFonts w:ascii="Times New Roman" w:hAnsi="Times New Roman"/>
          <w:szCs w:val="18"/>
          <w:lang w:val="en-GB"/>
        </w:rPr>
        <w:t xml:space="preserve">hypertext project): </w:t>
      </w:r>
      <w:hyperlink r:id="rId5" w:history="1">
        <w:r w:rsidRPr="008B5DE7">
          <w:rPr>
            <w:rStyle w:val="Collegamentoipertestuale"/>
            <w:rFonts w:ascii="Times New Roman" w:hAnsi="Times New Roman"/>
            <w:szCs w:val="18"/>
            <w:lang w:val="en-GB"/>
          </w:rPr>
          <w:t>https://www.victorianweb.org/</w:t>
        </w:r>
      </w:hyperlink>
      <w:r w:rsidRPr="008B5DE7">
        <w:rPr>
          <w:rFonts w:ascii="Times New Roman" w:hAnsi="Times New Roman"/>
          <w:szCs w:val="18"/>
          <w:lang w:val="en-GB"/>
        </w:rPr>
        <w:t xml:space="preserve">  (link reperibile nel corso in Blackboard)</w:t>
      </w:r>
    </w:p>
    <w:p w14:paraId="710BDE1B" w14:textId="77777777" w:rsidR="008B5DE7" w:rsidRPr="008B5DE7" w:rsidRDefault="008B5DE7" w:rsidP="00D03F21">
      <w:pPr>
        <w:pStyle w:val="Testo1"/>
        <w:spacing w:line="240" w:lineRule="exact"/>
        <w:rPr>
          <w:rFonts w:ascii="Times New Roman" w:hAnsi="Times New Roman"/>
          <w:spacing w:val="-5"/>
          <w:szCs w:val="18"/>
          <w:lang w:val="en-GB"/>
        </w:rPr>
      </w:pPr>
    </w:p>
    <w:p w14:paraId="51F21F74" w14:textId="1AEA10AF" w:rsidR="00D03F21" w:rsidRPr="004B5E5F" w:rsidRDefault="00D03F21" w:rsidP="008B5DE7">
      <w:pPr>
        <w:pStyle w:val="Testo1"/>
        <w:spacing w:line="240" w:lineRule="exact"/>
        <w:rPr>
          <w:rFonts w:ascii="Times New Roman" w:hAnsi="Times New Roman"/>
          <w:szCs w:val="18"/>
          <w:lang w:val="en-GB"/>
        </w:rPr>
      </w:pPr>
      <w:r w:rsidRPr="004B5E5F">
        <w:rPr>
          <w:rFonts w:ascii="Times New Roman" w:hAnsi="Times New Roman"/>
          <w:szCs w:val="18"/>
          <w:lang w:val="en-GB"/>
        </w:rPr>
        <w:t>2° semestre</w:t>
      </w:r>
    </w:p>
    <w:p w14:paraId="50AD9888" w14:textId="77777777" w:rsidR="00D03F21" w:rsidRPr="00D8028A" w:rsidRDefault="00D03F21" w:rsidP="00D03F21">
      <w:pPr>
        <w:tabs>
          <w:tab w:val="clear" w:pos="284"/>
        </w:tabs>
        <w:spacing w:line="240" w:lineRule="atLeast"/>
        <w:ind w:left="284" w:hanging="284"/>
        <w:rPr>
          <w:rFonts w:cs="Times"/>
          <w:smallCaps/>
          <w:sz w:val="18"/>
          <w:szCs w:val="18"/>
          <w:lang w:val="en-US"/>
        </w:rPr>
      </w:pPr>
      <w:r w:rsidRPr="000B6667">
        <w:rPr>
          <w:rFonts w:cs="Times"/>
          <w:smallCaps/>
          <w:sz w:val="18"/>
          <w:szCs w:val="18"/>
          <w:lang w:val="en-GB"/>
        </w:rPr>
        <w:t>T. Moore,</w:t>
      </w:r>
      <w:r w:rsidRPr="000B6667">
        <w:rPr>
          <w:rFonts w:cs="Times"/>
          <w:sz w:val="18"/>
          <w:szCs w:val="18"/>
          <w:lang w:val="en-GB"/>
        </w:rPr>
        <w:t xml:space="preserve"> </w:t>
      </w:r>
      <w:r w:rsidRPr="000B6667">
        <w:rPr>
          <w:rFonts w:cs="Times"/>
          <w:i/>
          <w:sz w:val="18"/>
          <w:szCs w:val="18"/>
          <w:lang w:val="en-GB"/>
        </w:rPr>
        <w:t>Irish Melodies. A selection</w:t>
      </w:r>
      <w:r w:rsidRPr="000B6667">
        <w:rPr>
          <w:rFonts w:cs="Times"/>
          <w:sz w:val="18"/>
          <w:szCs w:val="18"/>
          <w:lang w:val="en-GB"/>
        </w:rPr>
        <w:t xml:space="preserve">, ed. by R. J. Walsh, transl. By F. R. Paci, </w:t>
      </w:r>
      <w:proofErr w:type="spellStart"/>
      <w:r w:rsidRPr="000B6667">
        <w:rPr>
          <w:rFonts w:cs="Times"/>
          <w:sz w:val="18"/>
          <w:szCs w:val="18"/>
          <w:lang w:val="en-GB"/>
        </w:rPr>
        <w:t>Educatt</w:t>
      </w:r>
      <w:proofErr w:type="spellEnd"/>
      <w:r w:rsidRPr="000B6667">
        <w:rPr>
          <w:rFonts w:cs="Times"/>
          <w:sz w:val="18"/>
          <w:szCs w:val="18"/>
          <w:lang w:val="en-GB"/>
        </w:rPr>
        <w:t>, Milano, 2019 (</w:t>
      </w:r>
      <w:proofErr w:type="spellStart"/>
      <w:r w:rsidRPr="000B6667">
        <w:rPr>
          <w:rFonts w:cs="Times"/>
          <w:sz w:val="18"/>
          <w:szCs w:val="18"/>
          <w:lang w:val="en-GB"/>
        </w:rPr>
        <w:t>ristampa</w:t>
      </w:r>
      <w:proofErr w:type="spellEnd"/>
      <w:r w:rsidRPr="000B6667">
        <w:rPr>
          <w:rFonts w:cs="Times"/>
          <w:sz w:val="18"/>
          <w:szCs w:val="18"/>
          <w:lang w:val="en-GB"/>
        </w:rPr>
        <w:t>)</w:t>
      </w:r>
    </w:p>
    <w:p w14:paraId="2EC168C2" w14:textId="4019ABCC" w:rsidR="00D03F21" w:rsidRPr="00D8028A" w:rsidRDefault="00D03F21" w:rsidP="00D03F21">
      <w:pPr>
        <w:tabs>
          <w:tab w:val="clear" w:pos="284"/>
        </w:tabs>
        <w:spacing w:line="240" w:lineRule="atLeast"/>
        <w:ind w:left="284" w:hanging="284"/>
        <w:rPr>
          <w:rFonts w:cs="Times"/>
          <w:smallCaps/>
          <w:sz w:val="18"/>
          <w:szCs w:val="18"/>
          <w:lang w:val="en-US"/>
        </w:rPr>
      </w:pPr>
      <w:r w:rsidRPr="00D8028A">
        <w:rPr>
          <w:rFonts w:cs="Times"/>
          <w:smallCaps/>
          <w:sz w:val="18"/>
          <w:szCs w:val="18"/>
          <w:lang w:val="en-US"/>
        </w:rPr>
        <w:t xml:space="preserve">E. Reggiani, </w:t>
      </w:r>
      <w:r w:rsidRPr="00D8028A">
        <w:rPr>
          <w:rFonts w:cs="Times"/>
          <w:i/>
          <w:sz w:val="18"/>
          <w:szCs w:val="18"/>
          <w:lang w:val="en-US"/>
        </w:rPr>
        <w:t>Materials on Thomas Moore's Irish Melodies</w:t>
      </w:r>
      <w:r w:rsidRPr="00D8028A">
        <w:rPr>
          <w:rFonts w:cs="Times"/>
          <w:sz w:val="18"/>
          <w:szCs w:val="18"/>
          <w:lang w:val="en-US"/>
        </w:rPr>
        <w:t xml:space="preserve"> (</w:t>
      </w:r>
      <w:r w:rsidRPr="00D8028A">
        <w:rPr>
          <w:rFonts w:cs="Times"/>
          <w:spacing w:val="-5"/>
          <w:sz w:val="18"/>
          <w:szCs w:val="18"/>
          <w:lang w:val="en-US"/>
        </w:rPr>
        <w:t xml:space="preserve">file </w:t>
      </w:r>
      <w:proofErr w:type="spellStart"/>
      <w:r w:rsidR="008B5DE7" w:rsidRPr="008B5DE7">
        <w:rPr>
          <w:rFonts w:ascii="Times New Roman" w:hAnsi="Times New Roman"/>
          <w:sz w:val="18"/>
          <w:szCs w:val="18"/>
          <w:lang w:val="en-GB"/>
        </w:rPr>
        <w:t>reperibile</w:t>
      </w:r>
      <w:proofErr w:type="spellEnd"/>
      <w:r w:rsidR="008B5DE7" w:rsidRPr="008B5DE7">
        <w:rPr>
          <w:rFonts w:ascii="Times New Roman" w:hAnsi="Times New Roman"/>
          <w:sz w:val="18"/>
          <w:szCs w:val="18"/>
          <w:lang w:val="en-GB"/>
        </w:rPr>
        <w:t xml:space="preserve"> </w:t>
      </w:r>
      <w:proofErr w:type="spellStart"/>
      <w:r w:rsidR="008B5DE7" w:rsidRPr="008B5DE7">
        <w:rPr>
          <w:rFonts w:ascii="Times New Roman" w:hAnsi="Times New Roman"/>
          <w:sz w:val="18"/>
          <w:szCs w:val="18"/>
          <w:lang w:val="en-GB"/>
        </w:rPr>
        <w:t>nel</w:t>
      </w:r>
      <w:proofErr w:type="spellEnd"/>
      <w:r w:rsidR="008B5DE7" w:rsidRPr="008B5DE7">
        <w:rPr>
          <w:rFonts w:ascii="Times New Roman" w:hAnsi="Times New Roman"/>
          <w:sz w:val="18"/>
          <w:szCs w:val="18"/>
          <w:lang w:val="en-GB"/>
        </w:rPr>
        <w:t xml:space="preserve"> </w:t>
      </w:r>
      <w:proofErr w:type="spellStart"/>
      <w:r w:rsidR="008B5DE7" w:rsidRPr="008B5DE7">
        <w:rPr>
          <w:rFonts w:ascii="Times New Roman" w:hAnsi="Times New Roman"/>
          <w:sz w:val="18"/>
          <w:szCs w:val="18"/>
          <w:lang w:val="en-GB"/>
        </w:rPr>
        <w:t>corso</w:t>
      </w:r>
      <w:proofErr w:type="spellEnd"/>
      <w:r w:rsidR="008B5DE7" w:rsidRPr="008B5DE7">
        <w:rPr>
          <w:rFonts w:ascii="Times New Roman" w:hAnsi="Times New Roman"/>
          <w:sz w:val="18"/>
          <w:szCs w:val="18"/>
          <w:lang w:val="en-GB"/>
        </w:rPr>
        <w:t xml:space="preserve"> in Blackboard</w:t>
      </w:r>
      <w:r w:rsidRPr="00D8028A">
        <w:rPr>
          <w:rFonts w:cs="Times"/>
          <w:spacing w:val="-5"/>
          <w:sz w:val="18"/>
          <w:szCs w:val="18"/>
          <w:lang w:val="en-US"/>
        </w:rPr>
        <w:t>).</w:t>
      </w:r>
    </w:p>
    <w:p w14:paraId="4CDC9BAA" w14:textId="451D6208" w:rsidR="00D03F21" w:rsidRPr="000B6667" w:rsidRDefault="00D03F21" w:rsidP="00D03F21">
      <w:pPr>
        <w:tabs>
          <w:tab w:val="clear" w:pos="284"/>
        </w:tabs>
        <w:spacing w:line="240" w:lineRule="atLeast"/>
        <w:ind w:left="284" w:hanging="284"/>
        <w:rPr>
          <w:rFonts w:cs="Times"/>
          <w:sz w:val="18"/>
          <w:szCs w:val="18"/>
          <w:lang w:val="en-GB"/>
        </w:rPr>
      </w:pPr>
      <w:r w:rsidRPr="00D8028A">
        <w:rPr>
          <w:rFonts w:cs="Times"/>
          <w:smallCaps/>
          <w:sz w:val="18"/>
          <w:szCs w:val="18"/>
          <w:lang w:val="en-US"/>
        </w:rPr>
        <w:t xml:space="preserve">K. Tongson, </w:t>
      </w:r>
      <w:r w:rsidRPr="000B6667">
        <w:rPr>
          <w:rFonts w:cs="Times"/>
          <w:sz w:val="18"/>
          <w:szCs w:val="18"/>
          <w:lang w:val="en-GB"/>
        </w:rPr>
        <w:t xml:space="preserve">“The Cultural Transnationalism of Thomas Moore’s </w:t>
      </w:r>
      <w:r w:rsidRPr="000B6667">
        <w:rPr>
          <w:rFonts w:cs="Times"/>
          <w:i/>
          <w:sz w:val="18"/>
          <w:szCs w:val="18"/>
          <w:lang w:val="en-GB"/>
        </w:rPr>
        <w:t>Irish Melodies</w:t>
      </w:r>
      <w:r w:rsidRPr="000B6667">
        <w:rPr>
          <w:rFonts w:cs="Times"/>
          <w:sz w:val="18"/>
          <w:szCs w:val="18"/>
          <w:lang w:val="en-GB"/>
        </w:rPr>
        <w:t xml:space="preserve">”, </w:t>
      </w:r>
      <w:r w:rsidRPr="000B6667">
        <w:rPr>
          <w:rFonts w:cs="Times"/>
          <w:i/>
          <w:sz w:val="18"/>
          <w:szCs w:val="18"/>
          <w:lang w:val="en-GB"/>
        </w:rPr>
        <w:t>Repercussions</w:t>
      </w:r>
      <w:r w:rsidRPr="000B6667">
        <w:rPr>
          <w:rFonts w:cs="Times"/>
          <w:sz w:val="18"/>
          <w:szCs w:val="18"/>
          <w:lang w:val="en-GB"/>
        </w:rPr>
        <w:t xml:space="preserve"> 9 (2001), pp. 5-31 </w:t>
      </w:r>
      <w:r w:rsidRPr="00D8028A">
        <w:rPr>
          <w:rFonts w:cs="Times"/>
          <w:spacing w:val="-5"/>
          <w:sz w:val="18"/>
          <w:szCs w:val="18"/>
          <w:lang w:val="en-US"/>
        </w:rPr>
        <w:t xml:space="preserve">(pdf </w:t>
      </w:r>
      <w:proofErr w:type="spellStart"/>
      <w:r w:rsidR="008B5DE7" w:rsidRPr="008B5DE7">
        <w:rPr>
          <w:rFonts w:ascii="Times New Roman" w:hAnsi="Times New Roman"/>
          <w:sz w:val="18"/>
          <w:szCs w:val="18"/>
          <w:lang w:val="en-GB"/>
        </w:rPr>
        <w:t>reperibile</w:t>
      </w:r>
      <w:proofErr w:type="spellEnd"/>
      <w:r w:rsidR="008B5DE7" w:rsidRPr="008B5DE7">
        <w:rPr>
          <w:rFonts w:ascii="Times New Roman" w:hAnsi="Times New Roman"/>
          <w:sz w:val="18"/>
          <w:szCs w:val="18"/>
          <w:lang w:val="en-GB"/>
        </w:rPr>
        <w:t xml:space="preserve"> </w:t>
      </w:r>
      <w:proofErr w:type="spellStart"/>
      <w:r w:rsidR="008B5DE7" w:rsidRPr="008B5DE7">
        <w:rPr>
          <w:rFonts w:ascii="Times New Roman" w:hAnsi="Times New Roman"/>
          <w:sz w:val="18"/>
          <w:szCs w:val="18"/>
          <w:lang w:val="en-GB"/>
        </w:rPr>
        <w:t>nel</w:t>
      </w:r>
      <w:proofErr w:type="spellEnd"/>
      <w:r w:rsidR="008B5DE7" w:rsidRPr="008B5DE7">
        <w:rPr>
          <w:rFonts w:ascii="Times New Roman" w:hAnsi="Times New Roman"/>
          <w:sz w:val="18"/>
          <w:szCs w:val="18"/>
          <w:lang w:val="en-GB"/>
        </w:rPr>
        <w:t xml:space="preserve"> </w:t>
      </w:r>
      <w:proofErr w:type="spellStart"/>
      <w:r w:rsidR="008B5DE7" w:rsidRPr="008B5DE7">
        <w:rPr>
          <w:rFonts w:ascii="Times New Roman" w:hAnsi="Times New Roman"/>
          <w:sz w:val="18"/>
          <w:szCs w:val="18"/>
          <w:lang w:val="en-GB"/>
        </w:rPr>
        <w:t>corso</w:t>
      </w:r>
      <w:proofErr w:type="spellEnd"/>
      <w:r w:rsidR="008B5DE7" w:rsidRPr="008B5DE7">
        <w:rPr>
          <w:rFonts w:ascii="Times New Roman" w:hAnsi="Times New Roman"/>
          <w:sz w:val="18"/>
          <w:szCs w:val="18"/>
          <w:lang w:val="en-GB"/>
        </w:rPr>
        <w:t xml:space="preserve"> in Blackboard</w:t>
      </w:r>
      <w:r w:rsidRPr="00D8028A">
        <w:rPr>
          <w:rFonts w:cs="Times"/>
          <w:spacing w:val="-5"/>
          <w:sz w:val="18"/>
          <w:szCs w:val="18"/>
          <w:lang w:val="en-US"/>
        </w:rPr>
        <w:t>).</w:t>
      </w:r>
    </w:p>
    <w:p w14:paraId="710BF678" w14:textId="77777777" w:rsidR="00D03F21" w:rsidRDefault="00D03F21" w:rsidP="00D03F21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2FB536D" w14:textId="77777777" w:rsidR="00D03F21" w:rsidRPr="00152F5C" w:rsidRDefault="00D03F21" w:rsidP="00D03F21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AB2F7C">
        <w:rPr>
          <w:rFonts w:ascii="Times New Roman" w:hAnsi="Times New Roman"/>
          <w:szCs w:val="18"/>
        </w:rPr>
        <w:t xml:space="preserve">Il corso ha durata annuale. </w:t>
      </w:r>
      <w:r w:rsidRPr="00152F5C">
        <w:rPr>
          <w:rFonts w:ascii="Times New Roman" w:hAnsi="Times New Roman"/>
          <w:szCs w:val="18"/>
          <w:bdr w:val="none" w:sz="0" w:space="0" w:color="auto" w:frame="1"/>
        </w:rPr>
        <w:t xml:space="preserve">Le lezioni si svolgeranno nella lingua più funzionale </w:t>
      </w:r>
      <w:r w:rsidRPr="00152F5C">
        <w:t>agli obiettivi e ai risultati di apprendimento attesi</w:t>
      </w:r>
      <w:r w:rsidRPr="00152F5C">
        <w:rPr>
          <w:rFonts w:ascii="Times New Roman" w:hAnsi="Times New Roman"/>
          <w:szCs w:val="18"/>
          <w:bdr w:val="none" w:sz="0" w:space="0" w:color="auto" w:frame="1"/>
        </w:rPr>
        <w:t xml:space="preserve"> e</w:t>
      </w:r>
      <w:r w:rsidRPr="00152F5C">
        <w:rPr>
          <w:rFonts w:ascii="Times New Roman" w:hAnsi="Times New Roman"/>
          <w:szCs w:val="18"/>
        </w:rPr>
        <w:t>, pur essendo in prevalenza frontali, punteranno alla più intensa interazione possibile tra docente e studenti. Questi ultimi saranno infatti chiamati a partecipare attivamente attraverso la lettura, la traduzione e l’analisi dei testi in programma. Durante le lezioni</w:t>
      </w:r>
      <w:r w:rsidRPr="00152F5C">
        <w:rPr>
          <w:rFonts w:ascii="Times New Roman" w:hAnsi="Times New Roman"/>
          <w:szCs w:val="18"/>
          <w:bdr w:val="none" w:sz="0" w:space="0" w:color="auto" w:frame="1"/>
        </w:rPr>
        <w:t xml:space="preserve"> saranno forniti i contenuti fondamentali e le necessarie coordinate metodologiche per un'adeguata interpretazione dei testi esaminati e per una loro accurata contestualizzazione storica, socioculturale, istituzionale, et al.</w:t>
      </w:r>
      <w:r w:rsidRPr="00152F5C">
        <w:rPr>
          <w:rFonts w:ascii="Times New Roman" w:hAnsi="Times New Roman"/>
          <w:szCs w:val="18"/>
        </w:rPr>
        <w:t xml:space="preserve"> Ulteriore materiale didattico, utile ai fini dell’esame di fine corso, potrà essere indicato durante le lezioni e sarà disponibile nel corso in Blackboard entro il termine del corso.</w:t>
      </w:r>
    </w:p>
    <w:p w14:paraId="2EBC63ED" w14:textId="77777777" w:rsidR="00D03F21" w:rsidRPr="009829C3" w:rsidRDefault="00D03F21" w:rsidP="00D03F21">
      <w:pPr>
        <w:pStyle w:val="Testo2"/>
        <w:spacing w:line="240" w:lineRule="exact"/>
      </w:pPr>
      <w:r w:rsidRPr="00152F5C">
        <w:rPr>
          <w:rFonts w:ascii="Times New Roman" w:hAnsi="Times New Roman"/>
          <w:szCs w:val="18"/>
        </w:rPr>
        <w:t xml:space="preserve">Gli studenti potranno anche essere invitati a partecipare a seminari/workshop coerenti con il programma del corso, a produrre interventi critici (scritti e/o orali) su singoli testi nella </w:t>
      </w:r>
      <w:r w:rsidRPr="00152F5C">
        <w:rPr>
          <w:rFonts w:ascii="Times New Roman" w:hAnsi="Times New Roman"/>
          <w:szCs w:val="18"/>
        </w:rPr>
        <w:lastRenderedPageBreak/>
        <w:t>cornice dell’attività didattica in collaborazione con il docente per poi presentarli ai loro colleghi e/o a un pubblico più ampio</w:t>
      </w:r>
      <w:r w:rsidRPr="009829C3">
        <w:rPr>
          <w:rFonts w:ascii="Times New Roman" w:hAnsi="Times New Roman"/>
          <w:szCs w:val="18"/>
        </w:rPr>
        <w:t>.</w:t>
      </w:r>
    </w:p>
    <w:p w14:paraId="0C524129" w14:textId="77777777" w:rsidR="00D03F21" w:rsidRDefault="00D03F21" w:rsidP="00D03F21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A9A6F00" w14:textId="77777777" w:rsidR="00D03F21" w:rsidRPr="002C58FB" w:rsidRDefault="00D03F21" w:rsidP="00D03F21">
      <w:pPr>
        <w:pStyle w:val="Testo2"/>
        <w:spacing w:line="240" w:lineRule="exact"/>
        <w:rPr>
          <w:rFonts w:cs="Times"/>
          <w:szCs w:val="18"/>
        </w:rPr>
      </w:pPr>
      <w:r w:rsidRPr="002C58FB">
        <w:rPr>
          <w:rFonts w:cs="Times"/>
          <w:szCs w:val="18"/>
        </w:rPr>
        <w:t xml:space="preserve">Il programma del corso sarà verificato e valutato in sede d’esame solo dopo il superamento delle prove intermedie di Lingua Inglese II, scritta e orale (vedi regolamento vigente). La valutazione conseguita nell’esame di Lingua e letteratura inglese (2° triennalisti, profilo LCM) confluirà nel calcolo della media ponderata per il voto finale complessivo. </w:t>
      </w:r>
    </w:p>
    <w:p w14:paraId="21A13A2E" w14:textId="77777777" w:rsidR="00D03F21" w:rsidRDefault="00D03F21" w:rsidP="00D03F21">
      <w:r>
        <w:rPr>
          <w:rFonts w:cs="Times"/>
          <w:sz w:val="18"/>
          <w:szCs w:val="18"/>
        </w:rPr>
        <w:t xml:space="preserve">   </w:t>
      </w:r>
      <w:r w:rsidRPr="002C58FB">
        <w:rPr>
          <w:rFonts w:cs="Times"/>
          <w:sz w:val="18"/>
          <w:szCs w:val="18"/>
        </w:rPr>
        <w:t xml:space="preserve">Il metodo di valutazione prevede esami orali su TUTTA la bibliografia obbligatoria del corso, inclusi i materiali didattici forniti in Blackboard. L’esame orale si tiene nella lingua più funzionale rispetto agli obiettivi e ai risultati di apprendimento attesi, privilegia la verifica delle capacità analitiche e interpretative dell'esaminanda/o e intende saggiare l’autonomia critica e le competenze acquisite dagli studenti in almeno tre ambiti caratterizzanti lo studio dei processi di comunicazione letteraria: linguistico-traduttivo, analitico-ermeneutico, </w:t>
      </w:r>
      <w:proofErr w:type="gramStart"/>
      <w:r w:rsidRPr="002C58FB">
        <w:rPr>
          <w:rFonts w:cs="Times"/>
          <w:sz w:val="18"/>
          <w:szCs w:val="18"/>
        </w:rPr>
        <w:t>socio-culturale</w:t>
      </w:r>
      <w:proofErr w:type="gramEnd"/>
      <w:r w:rsidRPr="002C58FB">
        <w:rPr>
          <w:rFonts w:cs="Times"/>
          <w:sz w:val="18"/>
          <w:szCs w:val="18"/>
        </w:rPr>
        <w:t>.</w:t>
      </w:r>
    </w:p>
    <w:p w14:paraId="4141AEC2" w14:textId="77777777" w:rsidR="00D03F21" w:rsidRDefault="00D03F21" w:rsidP="00D03F21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FDA1D39" w14:textId="77777777" w:rsidR="00D03F21" w:rsidRDefault="00D03F21" w:rsidP="00D03F21">
      <w:pPr>
        <w:pStyle w:val="Testo2"/>
        <w:spacing w:line="240" w:lineRule="exact"/>
        <w:rPr>
          <w:rFonts w:ascii="Times New Roman" w:hAnsi="Times New Roman"/>
          <w:szCs w:val="18"/>
          <w:bdr w:val="none" w:sz="0" w:space="0" w:color="auto" w:frame="1"/>
        </w:rPr>
      </w:pPr>
      <w:r w:rsidRPr="00152F5C">
        <w:t xml:space="preserve">Prerequisiti dell’insegnamento: dal punto di vista del merito, un’adeguata conoscenza della letteratura inglese delle fasi storico-culturali precedenti al </w:t>
      </w:r>
      <w:r w:rsidRPr="00152F5C">
        <w:rPr>
          <w:i/>
        </w:rPr>
        <w:t>Very Long Nineetenth Century</w:t>
      </w:r>
      <w:r w:rsidRPr="00152F5C">
        <w:t xml:space="preserve">, esaminata nel primo anno di corso; dal punto di vista del metodo, disponibilità a sperimentare nuove modalità di acquisizione e/o potenziamento di una reale ed efficace autonomia critica, in vista di </w:t>
      </w:r>
      <w:r w:rsidRPr="00152F5C">
        <w:rPr>
          <w:rFonts w:ascii="Times New Roman" w:hAnsi="Times New Roman"/>
          <w:szCs w:val="18"/>
          <w:bdr w:val="none" w:sz="0" w:space="0" w:color="auto" w:frame="1"/>
        </w:rPr>
        <w:t>una più matura interpretazione dei testi esaminati e di una loro accurata contestualizzazione storica, socioculturale, istituzionale.</w:t>
      </w:r>
    </w:p>
    <w:p w14:paraId="3D9FD7E4" w14:textId="77777777" w:rsidR="00D03F21" w:rsidRPr="00152F5C" w:rsidRDefault="00D03F21" w:rsidP="00D03F21">
      <w:pPr>
        <w:pStyle w:val="Testo2"/>
        <w:spacing w:line="240" w:lineRule="exact"/>
        <w:rPr>
          <w:rFonts w:ascii="Times New Roman" w:hAnsi="Times New Roman"/>
          <w:szCs w:val="18"/>
          <w:bdr w:val="none" w:sz="0" w:space="0" w:color="auto" w:frame="1"/>
        </w:rPr>
      </w:pPr>
      <w:r w:rsidRPr="00EB0622">
        <w:rPr>
          <w:rFonts w:ascii="Times New Roman" w:hAnsi="Times New Roman"/>
          <w:szCs w:val="18"/>
        </w:rPr>
        <w:t xml:space="preserve">   Per facilitare l’interazione didattica e il consolidamento dell’autonomia critica si raccomanda la consultazione</w:t>
      </w:r>
      <w:r>
        <w:rPr>
          <w:rFonts w:ascii="Times New Roman" w:hAnsi="Times New Roman"/>
          <w:szCs w:val="18"/>
        </w:rPr>
        <w:t xml:space="preserve"> dei socials,</w:t>
      </w:r>
      <w:r w:rsidRPr="00EB0622">
        <w:rPr>
          <w:rFonts w:ascii="Times New Roman" w:hAnsi="Times New Roman"/>
          <w:szCs w:val="18"/>
        </w:rPr>
        <w:t xml:space="preserve"> del blog (</w:t>
      </w:r>
      <w:hyperlink r:id="rId6" w:history="1">
        <w:r w:rsidRPr="00B338F7">
          <w:rPr>
            <w:rStyle w:val="Collegamentoipertestuale"/>
            <w:rFonts w:ascii="Times New Roman" w:hAnsi="Times New Roman"/>
            <w:szCs w:val="18"/>
          </w:rPr>
          <w:t>https://enricoreggiani.wordpress.com/</w:t>
        </w:r>
      </w:hyperlink>
      <w:r w:rsidRPr="00EB0622">
        <w:rPr>
          <w:rFonts w:ascii="Times New Roman" w:hAnsi="Times New Roman"/>
          <w:szCs w:val="18"/>
        </w:rPr>
        <w:t>)</w:t>
      </w:r>
      <w:r>
        <w:rPr>
          <w:rFonts w:ascii="Times New Roman" w:hAnsi="Times New Roman"/>
          <w:szCs w:val="18"/>
        </w:rPr>
        <w:t xml:space="preserve"> e del canale YouTube (</w:t>
      </w:r>
      <w:r w:rsidRPr="00B338F7">
        <w:rPr>
          <w:rFonts w:ascii="Times New Roman" w:hAnsi="Times New Roman"/>
          <w:i/>
          <w:iCs/>
          <w:szCs w:val="18"/>
        </w:rPr>
        <w:t>@enricoreggiani59</w:t>
      </w:r>
      <w:r>
        <w:rPr>
          <w:rFonts w:ascii="Times New Roman" w:hAnsi="Times New Roman"/>
          <w:szCs w:val="18"/>
        </w:rPr>
        <w:t xml:space="preserve">) </w:t>
      </w:r>
      <w:r w:rsidRPr="00EB0622">
        <w:rPr>
          <w:rFonts w:ascii="Times New Roman" w:hAnsi="Times New Roman"/>
          <w:szCs w:val="18"/>
        </w:rPr>
        <w:t>del Prof. Enrico Reggiani, che contengono materiali e spunti funzionali all’apprendimento dei contenuti del corso, in certa misura anche a cura di studenti e laureati dei precedenti Anni Accademici.</w:t>
      </w:r>
    </w:p>
    <w:p w14:paraId="382A2AE8" w14:textId="77777777" w:rsidR="00D03F21" w:rsidRPr="00152F5C" w:rsidRDefault="00D03F21" w:rsidP="00D03F21">
      <w:pPr>
        <w:pStyle w:val="Testo2"/>
        <w:spacing w:line="240" w:lineRule="exact"/>
        <w:ind w:firstLine="0"/>
      </w:pPr>
      <w:r>
        <w:rPr>
          <w:rFonts w:ascii="Times New Roman" w:hAnsi="Times New Roman"/>
          <w:szCs w:val="18"/>
        </w:rPr>
        <w:tab/>
      </w:r>
      <w:r w:rsidRPr="00152F5C">
        <w:rPr>
          <w:rFonts w:ascii="Times New Roman" w:hAnsi="Times New Roman"/>
          <w:szCs w:val="18"/>
        </w:rPr>
        <w:t>Quanto pubblicato in questo programma va considerato come preliminare e soggetto a possibili mutamenti nel corso dell’attività didattica. Per la preparazione dell’esame farà testo il programma pubblicato in tempo utile e comunque prima della fine del corso nel Corso in Blackboard del docente, che gli studenti sono tenuti a visitare periodicamente in tutte le sue parti per conoscerne i contenuti. Gli studenti sono inoltre tenuti a rispettare il Codice Etico dell’Università Cattolica, accettato all’atto dell’iscrizione.</w:t>
      </w:r>
    </w:p>
    <w:p w14:paraId="44BCE165" w14:textId="77777777" w:rsidR="00D03F21" w:rsidRPr="00AB2F7C" w:rsidRDefault="00D03F21" w:rsidP="00D03F21">
      <w:pPr>
        <w:pStyle w:val="Testo2"/>
        <w:spacing w:before="120" w:line="240" w:lineRule="exact"/>
        <w:rPr>
          <w:b/>
          <w:i/>
          <w:szCs w:val="18"/>
        </w:rPr>
      </w:pPr>
      <w:r w:rsidRPr="00AB2F7C">
        <w:rPr>
          <w:i/>
          <w:szCs w:val="18"/>
        </w:rPr>
        <w:t>Orario e luogo di ricevimento</w:t>
      </w:r>
    </w:p>
    <w:p w14:paraId="1D1FB4BD" w14:textId="77777777" w:rsidR="00D03F21" w:rsidRPr="00AB2F7C" w:rsidRDefault="00D03F21" w:rsidP="00D03F21">
      <w:pPr>
        <w:pStyle w:val="Testo2"/>
        <w:spacing w:line="240" w:lineRule="exact"/>
        <w:rPr>
          <w:rFonts w:ascii="Times New Roman" w:eastAsiaTheme="minorHAnsi" w:hAnsi="Times New Roman"/>
          <w:szCs w:val="18"/>
          <w:lang w:eastAsia="en-US"/>
        </w:rPr>
      </w:pPr>
      <w:r w:rsidRPr="00AB2F7C">
        <w:rPr>
          <w:rFonts w:ascii="Times New Roman" w:eastAsiaTheme="minorHAnsi" w:hAnsi="Times New Roman"/>
          <w:szCs w:val="18"/>
          <w:lang w:eastAsia="en-US"/>
        </w:rPr>
        <w:t xml:space="preserve">Il Prof. Enrico Reggiani riceve gli studenti presso il suo studio in Via Necchi, 9 (III piano) </w:t>
      </w:r>
      <w:r>
        <w:rPr>
          <w:rFonts w:ascii="Times New Roman" w:eastAsiaTheme="minorHAnsi" w:hAnsi="Times New Roman"/>
          <w:szCs w:val="18"/>
          <w:lang w:eastAsia="en-US"/>
        </w:rPr>
        <w:t xml:space="preserve">o in Teams </w:t>
      </w:r>
      <w:r w:rsidRPr="00AB2F7C">
        <w:rPr>
          <w:rFonts w:ascii="Times New Roman" w:eastAsiaTheme="minorHAnsi" w:hAnsi="Times New Roman"/>
          <w:szCs w:val="18"/>
          <w:lang w:eastAsia="en-US"/>
        </w:rPr>
        <w:t xml:space="preserve">come indicato nella sua pagina personale. </w:t>
      </w:r>
    </w:p>
    <w:sectPr w:rsidR="00D03F21" w:rsidRPr="00AB2F7C" w:rsidSect="00D03F21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8FF"/>
    <w:rsid w:val="000428FF"/>
    <w:rsid w:val="000B04CE"/>
    <w:rsid w:val="00572238"/>
    <w:rsid w:val="006E597E"/>
    <w:rsid w:val="00734B2E"/>
    <w:rsid w:val="008B5DE7"/>
    <w:rsid w:val="00995218"/>
    <w:rsid w:val="009D7C26"/>
    <w:rsid w:val="00A160E2"/>
    <w:rsid w:val="00D03F21"/>
    <w:rsid w:val="00F2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C674"/>
  <w15:chartTrackingRefBased/>
  <w15:docId w15:val="{768DABBD-6A51-4514-AC1F-8B3196A9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3F21"/>
    <w:pPr>
      <w:tabs>
        <w:tab w:val="left" w:pos="284"/>
      </w:tabs>
      <w:spacing w:after="0" w:line="240" w:lineRule="exact"/>
      <w:jc w:val="both"/>
    </w:pPr>
    <w:rPr>
      <w:rFonts w:ascii="Times" w:eastAsia="Times New Roman" w:hAnsi="Times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0428FF"/>
    <w:pPr>
      <w:keepNext/>
      <w:keepLines/>
      <w:tabs>
        <w:tab w:val="clear" w:pos="284"/>
      </w:tabs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nhideWhenUsed/>
    <w:qFormat/>
    <w:rsid w:val="000428FF"/>
    <w:pPr>
      <w:keepNext/>
      <w:keepLines/>
      <w:tabs>
        <w:tab w:val="clear" w:pos="284"/>
      </w:tabs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28FF"/>
    <w:pPr>
      <w:keepNext/>
      <w:keepLines/>
      <w:tabs>
        <w:tab w:val="clear" w:pos="284"/>
      </w:tabs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428FF"/>
    <w:pPr>
      <w:keepNext/>
      <w:keepLines/>
      <w:tabs>
        <w:tab w:val="clear" w:pos="284"/>
      </w:tabs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428FF"/>
    <w:pPr>
      <w:keepNext/>
      <w:keepLines/>
      <w:tabs>
        <w:tab w:val="clear" w:pos="284"/>
      </w:tabs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428FF"/>
    <w:pPr>
      <w:keepNext/>
      <w:keepLines/>
      <w:tabs>
        <w:tab w:val="clear" w:pos="284"/>
      </w:tabs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428FF"/>
    <w:pPr>
      <w:keepNext/>
      <w:keepLines/>
      <w:tabs>
        <w:tab w:val="clear" w:pos="284"/>
      </w:tabs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428FF"/>
    <w:pPr>
      <w:keepNext/>
      <w:keepLines/>
      <w:tabs>
        <w:tab w:val="clear" w:pos="284"/>
      </w:tabs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428FF"/>
    <w:pPr>
      <w:keepNext/>
      <w:keepLines/>
      <w:tabs>
        <w:tab w:val="clear" w:pos="284"/>
      </w:tabs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428F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0428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28F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428FF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428FF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428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428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428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428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428FF"/>
    <w:pPr>
      <w:tabs>
        <w:tab w:val="clear" w:pos="284"/>
      </w:tabs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42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428FF"/>
    <w:pPr>
      <w:numPr>
        <w:ilvl w:val="1"/>
      </w:numPr>
      <w:tabs>
        <w:tab w:val="clear" w:pos="284"/>
      </w:tabs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2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28FF"/>
    <w:pPr>
      <w:tabs>
        <w:tab w:val="clear" w:pos="284"/>
      </w:tabs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28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428FF"/>
    <w:pPr>
      <w:tabs>
        <w:tab w:val="clear" w:pos="284"/>
      </w:tabs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428FF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28F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tabs>
        <w:tab w:val="clear" w:pos="284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28FF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428FF"/>
    <w:rPr>
      <w:b/>
      <w:bCs/>
      <w:smallCaps/>
      <w:color w:val="2E74B5" w:themeColor="accent1" w:themeShade="BF"/>
      <w:spacing w:val="5"/>
    </w:rPr>
  </w:style>
  <w:style w:type="paragraph" w:customStyle="1" w:styleId="Testo1">
    <w:name w:val="Testo 1"/>
    <w:link w:val="Testo1Carattere"/>
    <w:rsid w:val="00D03F21"/>
    <w:pPr>
      <w:spacing w:after="0" w:line="220" w:lineRule="exact"/>
      <w:ind w:left="284" w:hanging="284"/>
      <w:jc w:val="both"/>
    </w:pPr>
    <w:rPr>
      <w:rFonts w:ascii="Times" w:eastAsia="Times New Roman" w:hAnsi="Times" w:cs="Times New Roman"/>
      <w:noProof/>
      <w:kern w:val="0"/>
      <w:sz w:val="18"/>
      <w:szCs w:val="20"/>
      <w:lang w:eastAsia="it-IT"/>
      <w14:ligatures w14:val="none"/>
    </w:rPr>
  </w:style>
  <w:style w:type="paragraph" w:customStyle="1" w:styleId="Testo2">
    <w:name w:val="Testo 2"/>
    <w:link w:val="Testo2Carattere"/>
    <w:uiPriority w:val="99"/>
    <w:rsid w:val="00D03F21"/>
    <w:pPr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kern w:val="0"/>
      <w:sz w:val="18"/>
      <w:szCs w:val="20"/>
      <w:lang w:eastAsia="it-IT"/>
      <w14:ligatures w14:val="none"/>
    </w:rPr>
  </w:style>
  <w:style w:type="character" w:customStyle="1" w:styleId="Testo1Carattere">
    <w:name w:val="Testo 1 Carattere"/>
    <w:link w:val="Testo1"/>
    <w:locked/>
    <w:rsid w:val="00D03F21"/>
    <w:rPr>
      <w:rFonts w:ascii="Times" w:eastAsia="Times New Roman" w:hAnsi="Times" w:cs="Times New Roman"/>
      <w:noProof/>
      <w:kern w:val="0"/>
      <w:sz w:val="18"/>
      <w:szCs w:val="20"/>
      <w:lang w:eastAsia="it-IT"/>
      <w14:ligatures w14:val="none"/>
    </w:rPr>
  </w:style>
  <w:style w:type="character" w:styleId="Collegamentoipertestuale">
    <w:name w:val="Hyperlink"/>
    <w:uiPriority w:val="99"/>
    <w:unhideWhenUsed/>
    <w:rsid w:val="00D03F2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D03F21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3F21"/>
    <w:rPr>
      <w:rFonts w:ascii="Times" w:eastAsia="Times New Roman" w:hAnsi="Times" w:cs="Times New Roman"/>
      <w:kern w:val="0"/>
      <w:sz w:val="20"/>
      <w:szCs w:val="20"/>
      <w:lang w:eastAsia="it-IT"/>
      <w14:ligatures w14:val="none"/>
    </w:rPr>
  </w:style>
  <w:style w:type="character" w:customStyle="1" w:styleId="Testo2Carattere">
    <w:name w:val="Testo 2 Carattere"/>
    <w:link w:val="Testo2"/>
    <w:uiPriority w:val="99"/>
    <w:locked/>
    <w:rsid w:val="00D03F21"/>
    <w:rPr>
      <w:rFonts w:ascii="Times" w:eastAsia="Times New Roman" w:hAnsi="Times" w:cs="Times New Roman"/>
      <w:noProof/>
      <w:kern w:val="0"/>
      <w:sz w:val="18"/>
      <w:szCs w:val="2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D03F21"/>
    <w:rPr>
      <w:b/>
      <w:bCs/>
    </w:rPr>
  </w:style>
  <w:style w:type="character" w:styleId="Enfasicorsivo">
    <w:name w:val="Emphasis"/>
    <w:basedOn w:val="Carpredefinitoparagrafo"/>
    <w:uiPriority w:val="20"/>
    <w:qFormat/>
    <w:rsid w:val="00D03F21"/>
    <w:rPr>
      <w:i/>
      <w:iCs/>
    </w:rPr>
  </w:style>
  <w:style w:type="character" w:customStyle="1" w:styleId="markedcontent">
    <w:name w:val="markedcontent"/>
    <w:basedOn w:val="Carpredefinitoparagrafo"/>
    <w:rsid w:val="00D03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ricoreggiani.wordpress.com/" TargetMode="External"/><Relationship Id="rId5" Type="http://schemas.openxmlformats.org/officeDocument/2006/relationships/hyperlink" Target="https://www.victorianweb.org/" TargetMode="External"/><Relationship Id="rId4" Type="http://schemas.openxmlformats.org/officeDocument/2006/relationships/hyperlink" Target="https://victorianweb.org/previctorian/misc/romanticov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1128</Words>
  <Characters>7078</Characters>
  <Application>Microsoft Office Word</Application>
  <DocSecurity>0</DocSecurity>
  <Lines>176</Lines>
  <Paragraphs>102</Paragraphs>
  <ScaleCrop>false</ScaleCrop>
  <Company>Università Cattolica del Sacro Cuore</Company>
  <LinksUpToDate>false</LinksUpToDate>
  <CharactersWithSpaces>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Reggiani Enrico (enrico.reggiani)</dc:creator>
  <cp:keywords/>
  <dc:description/>
  <cp:lastModifiedBy>Grassi Monica Barbara</cp:lastModifiedBy>
  <cp:revision>3</cp:revision>
  <dcterms:created xsi:type="dcterms:W3CDTF">2026-06-18T14:09:00Z</dcterms:created>
  <dcterms:modified xsi:type="dcterms:W3CDTF">2026-06-18T14:10:00Z</dcterms:modified>
</cp:coreProperties>
</file>