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47EA0" w14:textId="7736E405" w:rsidR="00D948AF" w:rsidRDefault="009A397B">
      <w:pPr>
        <w:spacing w:line="240" w:lineRule="exac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Cultur</w:t>
      </w:r>
      <w:r w:rsidR="00620388">
        <w:rPr>
          <w:b/>
          <w:bCs/>
          <w:sz w:val="20"/>
          <w:szCs w:val="20"/>
        </w:rPr>
        <w:t>a</w:t>
      </w:r>
      <w:r>
        <w:rPr>
          <w:b/>
          <w:bCs/>
          <w:sz w:val="20"/>
          <w:szCs w:val="20"/>
        </w:rPr>
        <w:t xml:space="preserve"> dei paesi slavi orientali</w:t>
      </w:r>
    </w:p>
    <w:p w14:paraId="3DEA7F97" w14:textId="30B945C4" w:rsidR="00D948AF" w:rsidRDefault="009A397B">
      <w:pPr>
        <w:spacing w:line="240" w:lineRule="exact"/>
        <w:rPr>
          <w:smallCaps/>
          <w:sz w:val="18"/>
          <w:szCs w:val="18"/>
        </w:rPr>
      </w:pPr>
      <w:r>
        <w:rPr>
          <w:smallCaps/>
          <w:sz w:val="18"/>
          <w:szCs w:val="18"/>
        </w:rPr>
        <w:t>Prof.ssa Anna Krasnikova</w:t>
      </w:r>
    </w:p>
    <w:p w14:paraId="682D97EC" w14:textId="77777777" w:rsidR="00D948AF" w:rsidRDefault="009A397B">
      <w:pPr>
        <w:spacing w:before="240" w:after="120" w:line="240" w:lineRule="exact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OBIETTIVO DEL CORSO E RISULTATI DI APPRENDIMENTO ATTESI</w:t>
      </w:r>
    </w:p>
    <w:p w14:paraId="382A314B" w14:textId="77777777" w:rsidR="00D948AF" w:rsidRDefault="009A397B">
      <w:pPr>
        <w:spacing w:line="240" w:lineRule="exact"/>
        <w:rPr>
          <w:sz w:val="20"/>
          <w:szCs w:val="20"/>
        </w:rPr>
      </w:pPr>
      <w:r>
        <w:rPr>
          <w:sz w:val="20"/>
          <w:szCs w:val="20"/>
        </w:rPr>
        <w:t>L’insegnamento intende fornire gli strumenti e le nozioni fondamentali (contenutistiche e metodologiche) per affrontare il mondo in particolare slavo orientale, proposto nelle sue svolte epocali. Al termine del corso, lo studente sarà in grado di presentare e commentare un testo, un fenomeno o un evento culturale dell’area russa, ucraina o bielorussa</w:t>
      </w:r>
      <w:r>
        <w:rPr>
          <w:strike/>
          <w:sz w:val="20"/>
          <w:szCs w:val="20"/>
        </w:rPr>
        <w:t xml:space="preserve">. </w:t>
      </w:r>
      <w:r>
        <w:rPr>
          <w:sz w:val="20"/>
          <w:szCs w:val="20"/>
        </w:rPr>
        <w:t>e sarà in grado di cogliere i fattori di continuità e di rottura nei vari momenti e nelle diverse componenti della storia di questa area, tanto nella sua evoluzione interna quanto nei suoi rapporti con l’estero.</w:t>
      </w:r>
    </w:p>
    <w:p w14:paraId="45B1EE0D" w14:textId="77777777" w:rsidR="00D948AF" w:rsidRDefault="009A397B">
      <w:pPr>
        <w:spacing w:before="240" w:after="120" w:line="240" w:lineRule="exact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PROGRAMMA DEL CORSO</w:t>
      </w:r>
    </w:p>
    <w:p w14:paraId="56064076" w14:textId="77777777" w:rsidR="00D948AF" w:rsidRDefault="009A397B">
      <w:pPr>
        <w:spacing w:line="240" w:lineRule="exact"/>
        <w:rPr>
          <w:sz w:val="20"/>
          <w:szCs w:val="20"/>
        </w:rPr>
      </w:pPr>
      <w:r>
        <w:rPr>
          <w:sz w:val="20"/>
          <w:szCs w:val="20"/>
        </w:rPr>
        <w:t>Il corso ricostruirà la storia della Russia, dell’Ucraina e della Bielorussia e della cultura di questi paesi approfondendo in particolare una serie di nuclei tematici legati ad alcuni degli aspetti più significativi e tipici del mondo culturale slavo orientale, in una prospettiva multidisciplinare.</w:t>
      </w:r>
    </w:p>
    <w:p w14:paraId="48E3E39B" w14:textId="77777777" w:rsidR="00D948AF" w:rsidRDefault="009A397B">
      <w:pPr>
        <w:spacing w:before="240" w:after="120" w:line="240" w:lineRule="exact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BIBLIOGRAFIA</w:t>
      </w:r>
    </w:p>
    <w:p w14:paraId="699F8AFF" w14:textId="77777777" w:rsidR="00D948AF" w:rsidRDefault="009A397B">
      <w:pPr>
        <w:spacing w:line="240" w:lineRule="exact"/>
        <w:rPr>
          <w:sz w:val="18"/>
          <w:szCs w:val="18"/>
        </w:rPr>
      </w:pPr>
      <w:r>
        <w:rPr>
          <w:sz w:val="18"/>
          <w:szCs w:val="18"/>
        </w:rPr>
        <w:t>La bibliografia completa sarà indicata durante il corso.</w:t>
      </w:r>
    </w:p>
    <w:p w14:paraId="28A442BD" w14:textId="77777777" w:rsidR="00D948AF" w:rsidRDefault="009A397B">
      <w:pPr>
        <w:spacing w:line="240" w:lineRule="exact"/>
        <w:rPr>
          <w:sz w:val="18"/>
          <w:szCs w:val="18"/>
        </w:rPr>
      </w:pPr>
      <w:r>
        <w:rPr>
          <w:sz w:val="18"/>
          <w:szCs w:val="18"/>
        </w:rPr>
        <w:t>Il materiale di studio sarà comunque raggruppato in tre macrosettori:</w:t>
      </w:r>
    </w:p>
    <w:p w14:paraId="40A107EE" w14:textId="77777777" w:rsidR="00D948AF" w:rsidRDefault="009A397B">
      <w:pPr>
        <w:pStyle w:val="Paragrafoelenco"/>
        <w:numPr>
          <w:ilvl w:val="0"/>
          <w:numId w:val="2"/>
        </w:numPr>
        <w:spacing w:line="240" w:lineRule="exact"/>
        <w:rPr>
          <w:sz w:val="18"/>
          <w:szCs w:val="18"/>
        </w:rPr>
      </w:pPr>
      <w:r>
        <w:rPr>
          <w:sz w:val="18"/>
          <w:szCs w:val="18"/>
        </w:rPr>
        <w:t xml:space="preserve">Storia generale. Testo di riferimento: Bartlett R., </w:t>
      </w:r>
      <w:r>
        <w:rPr>
          <w:i/>
          <w:iCs/>
          <w:sz w:val="18"/>
          <w:szCs w:val="18"/>
        </w:rPr>
        <w:t>A history of Russia</w:t>
      </w:r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Palgrave</w:t>
      </w:r>
      <w:proofErr w:type="spellEnd"/>
      <w:r>
        <w:rPr>
          <w:sz w:val="18"/>
          <w:szCs w:val="18"/>
        </w:rPr>
        <w:t xml:space="preserve"> Macmillan, Basingstoke 2005 (</w:t>
      </w:r>
      <w:proofErr w:type="spellStart"/>
      <w:r>
        <w:rPr>
          <w:sz w:val="18"/>
          <w:szCs w:val="18"/>
        </w:rPr>
        <w:t>tr</w:t>
      </w:r>
      <w:proofErr w:type="spellEnd"/>
      <w:r>
        <w:rPr>
          <w:sz w:val="18"/>
          <w:szCs w:val="18"/>
        </w:rPr>
        <w:t xml:space="preserve">. </w:t>
      </w:r>
      <w:proofErr w:type="spellStart"/>
      <w:r>
        <w:rPr>
          <w:sz w:val="18"/>
          <w:szCs w:val="18"/>
        </w:rPr>
        <w:t>it</w:t>
      </w:r>
      <w:proofErr w:type="spellEnd"/>
      <w:r>
        <w:rPr>
          <w:sz w:val="18"/>
          <w:szCs w:val="18"/>
        </w:rPr>
        <w:t xml:space="preserve">. </w:t>
      </w:r>
      <w:r>
        <w:rPr>
          <w:i/>
          <w:iCs/>
          <w:sz w:val="18"/>
          <w:szCs w:val="18"/>
        </w:rPr>
        <w:t>Storia della Russia</w:t>
      </w:r>
      <w:r>
        <w:rPr>
          <w:sz w:val="18"/>
          <w:szCs w:val="18"/>
        </w:rPr>
        <w:t>, Mondadori, Milano 2011).</w:t>
      </w:r>
    </w:p>
    <w:p w14:paraId="7CBA02EF" w14:textId="77777777" w:rsidR="00D948AF" w:rsidRDefault="009A397B">
      <w:pPr>
        <w:pStyle w:val="Paragrafoelenco"/>
        <w:numPr>
          <w:ilvl w:val="0"/>
          <w:numId w:val="2"/>
        </w:numPr>
        <w:spacing w:line="240" w:lineRule="exact"/>
        <w:rPr>
          <w:sz w:val="18"/>
          <w:szCs w:val="18"/>
        </w:rPr>
      </w:pPr>
      <w:r>
        <w:rPr>
          <w:sz w:val="18"/>
          <w:szCs w:val="18"/>
        </w:rPr>
        <w:t>Nuclei tematici particolari: articoli o saggi che verranno indicati durante l’anno e messi a disposizione degli studenti sulla pagina Blackboard del docente, insieme alle slide delle lezioni.</w:t>
      </w:r>
    </w:p>
    <w:p w14:paraId="070F83FD" w14:textId="77777777" w:rsidR="00D948AF" w:rsidRDefault="009A397B">
      <w:pPr>
        <w:pStyle w:val="Paragrafoelenco"/>
        <w:numPr>
          <w:ilvl w:val="0"/>
          <w:numId w:val="2"/>
        </w:numPr>
        <w:spacing w:line="240" w:lineRule="exact"/>
        <w:rPr>
          <w:sz w:val="18"/>
          <w:szCs w:val="18"/>
        </w:rPr>
      </w:pPr>
      <w:r>
        <w:rPr>
          <w:sz w:val="18"/>
          <w:szCs w:val="18"/>
        </w:rPr>
        <w:t>Un libro a scelta (di cui lo studente dovrà dimostrare un’approfondita conoscenza) tratto da una lista pubblicata anch’essa sulla pagina Blackboard del corso.</w:t>
      </w:r>
    </w:p>
    <w:p w14:paraId="79472971" w14:textId="77777777" w:rsidR="00D948AF" w:rsidRDefault="009A397B">
      <w:pPr>
        <w:spacing w:before="240" w:after="120" w:line="240" w:lineRule="exact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DIDATTICA DEL CORSO</w:t>
      </w:r>
    </w:p>
    <w:p w14:paraId="3A0DDE85" w14:textId="77777777" w:rsidR="00D948AF" w:rsidRDefault="009A397B">
      <w:pPr>
        <w:spacing w:line="240" w:lineRule="exact"/>
        <w:rPr>
          <w:sz w:val="18"/>
          <w:szCs w:val="18"/>
        </w:rPr>
      </w:pPr>
      <w:r>
        <w:rPr>
          <w:sz w:val="18"/>
          <w:szCs w:val="18"/>
        </w:rPr>
        <w:t>Lezioni in aula (con l’ausilio di power point, filmati, ecc.).</w:t>
      </w:r>
    </w:p>
    <w:p w14:paraId="411E6191" w14:textId="77777777" w:rsidR="00D948AF" w:rsidRDefault="009A397B">
      <w:pPr>
        <w:spacing w:before="240" w:after="120" w:line="240" w:lineRule="exact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METODO E CRITERI DI VALUTAZIONE</w:t>
      </w:r>
    </w:p>
    <w:p w14:paraId="4591DBEE" w14:textId="77777777" w:rsidR="00D948AF" w:rsidRDefault="009A397B">
      <w:pPr>
        <w:spacing w:line="240" w:lineRule="exact"/>
        <w:ind w:firstLine="284"/>
        <w:rPr>
          <w:sz w:val="18"/>
          <w:szCs w:val="18"/>
        </w:rPr>
      </w:pPr>
      <w:bookmarkStart w:id="0" w:name="_Hlk10472651"/>
      <w:r>
        <w:rPr>
          <w:sz w:val="18"/>
          <w:szCs w:val="18"/>
        </w:rPr>
        <w:t xml:space="preserve">Esame orale teso a valutare non solo la conoscenza dei contenuti proposti durante le lezioni, ma anche l’acquisizione di una metodologia critica e l’attitudine ad applicarla sia a detti contenuti sia ai materiali proposti nella bibliografia e affidati allo studio personale dello studente. In particolare si tenderà a valutare l’uso appropriato della terminologia e la capacità </w:t>
      </w:r>
      <w:r>
        <w:rPr>
          <w:sz w:val="18"/>
          <w:szCs w:val="18"/>
        </w:rPr>
        <w:lastRenderedPageBreak/>
        <w:t>di presentare i contenuti esposti con coerenza argomentativa e nella prospettiva di una interpretazione sistematica.</w:t>
      </w:r>
      <w:bookmarkEnd w:id="0"/>
    </w:p>
    <w:p w14:paraId="07AF14A7" w14:textId="147C9846" w:rsidR="00D948AF" w:rsidRDefault="009A397B">
      <w:pPr>
        <w:spacing w:line="240" w:lineRule="exact"/>
        <w:ind w:firstLine="284"/>
        <w:rPr>
          <w:sz w:val="18"/>
          <w:szCs w:val="18"/>
        </w:rPr>
      </w:pPr>
      <w:r>
        <w:rPr>
          <w:sz w:val="18"/>
          <w:szCs w:val="18"/>
        </w:rPr>
        <w:t>Eventuali modalità di valutazione preliminare in itinere saranno comunicate durante il corso.</w:t>
      </w:r>
    </w:p>
    <w:p w14:paraId="62B80051" w14:textId="77777777" w:rsidR="00D948AF" w:rsidRDefault="009A397B">
      <w:pPr>
        <w:spacing w:before="240" w:after="120" w:line="240" w:lineRule="exact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AVVERTENZE E PREREQUISITI</w:t>
      </w:r>
    </w:p>
    <w:p w14:paraId="47F0FF5D" w14:textId="77777777" w:rsidR="00D948AF" w:rsidRDefault="009A397B">
      <w:pPr>
        <w:pStyle w:val="Testo2"/>
      </w:pPr>
      <w:r>
        <w:t xml:space="preserve">A tutti gli studenti è richiesta una buona conoscenza della lingua italiana, </w:t>
      </w:r>
      <w:proofErr w:type="spellStart"/>
      <w:r>
        <w:t>nonch</w:t>
      </w:r>
      <w:proofErr w:type="spellEnd"/>
      <w:r>
        <w:rPr>
          <w:lang w:val="fr-FR"/>
        </w:rPr>
        <w:t xml:space="preserve">é </w:t>
      </w:r>
      <w:r>
        <w:t>la capacità di inquadrare storicamente gli avvenimenti culturali. Non sono richieste conoscenze preliminari di lingua russa.</w:t>
      </w:r>
    </w:p>
    <w:p w14:paraId="16763035" w14:textId="77777777" w:rsidR="00D948AF" w:rsidRDefault="009A397B" w:rsidP="009A397B">
      <w:pPr>
        <w:spacing w:before="120" w:line="240" w:lineRule="exac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Orario e luogo di ricevimento degli studenti </w:t>
      </w:r>
    </w:p>
    <w:p w14:paraId="4F24139B" w14:textId="16E2F958" w:rsidR="00D948AF" w:rsidRDefault="009A397B" w:rsidP="009A397B">
      <w:pPr>
        <w:spacing w:line="240" w:lineRule="exact"/>
        <w:rPr>
          <w:i/>
          <w:iCs/>
          <w:sz w:val="18"/>
          <w:szCs w:val="18"/>
        </w:rPr>
      </w:pPr>
      <w:bookmarkStart w:id="1" w:name="_Hlk10385116"/>
      <w:r>
        <w:rPr>
          <w:color w:val="1A1718"/>
          <w:sz w:val="18"/>
          <w:szCs w:val="18"/>
          <w:u w:color="1A1718"/>
        </w:rPr>
        <w:t>La Prof.ssa Anna Krasnikova riceverà gli studenti dopo le lezioni.</w:t>
      </w:r>
      <w:bookmarkEnd w:id="1"/>
    </w:p>
    <w:sectPr w:rsidR="00D948AF">
      <w:pgSz w:w="11900" w:h="16840"/>
      <w:pgMar w:top="3515" w:right="2608" w:bottom="3515" w:left="2608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8CF6F" w14:textId="77777777" w:rsidR="00E021D5" w:rsidRDefault="00E021D5">
      <w:r>
        <w:separator/>
      </w:r>
    </w:p>
  </w:endnote>
  <w:endnote w:type="continuationSeparator" w:id="0">
    <w:p w14:paraId="54922D49" w14:textId="77777777" w:rsidR="00E021D5" w:rsidRDefault="00E02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8B971" w14:textId="77777777" w:rsidR="00E021D5" w:rsidRDefault="00E021D5">
      <w:r>
        <w:separator/>
      </w:r>
    </w:p>
  </w:footnote>
  <w:footnote w:type="continuationSeparator" w:id="0">
    <w:p w14:paraId="7E9B8F66" w14:textId="77777777" w:rsidR="00E021D5" w:rsidRDefault="00E021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5A5B34"/>
    <w:multiLevelType w:val="hybridMultilevel"/>
    <w:tmpl w:val="10DAD8CE"/>
    <w:numStyleLink w:val="Stileimportato1"/>
  </w:abstractNum>
  <w:abstractNum w:abstractNumId="1" w15:restartNumberingAfterBreak="0">
    <w:nsid w:val="36B32BB2"/>
    <w:multiLevelType w:val="hybridMultilevel"/>
    <w:tmpl w:val="10DAD8CE"/>
    <w:styleLink w:val="Stileimportato1"/>
    <w:lvl w:ilvl="0" w:tplc="E3F60ABA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3C007D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1F2FA84">
      <w:start w:val="1"/>
      <w:numFmt w:val="lowerRoman"/>
      <w:lvlText w:val="%3."/>
      <w:lvlJc w:val="left"/>
      <w:pPr>
        <w:ind w:left="216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B8474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330CCC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0364346">
      <w:start w:val="1"/>
      <w:numFmt w:val="lowerRoman"/>
      <w:lvlText w:val="%6."/>
      <w:lvlJc w:val="left"/>
      <w:pPr>
        <w:ind w:left="432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7981DE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B5E7D7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ECC6678">
      <w:start w:val="1"/>
      <w:numFmt w:val="lowerRoman"/>
      <w:lvlText w:val="%9."/>
      <w:lvlJc w:val="left"/>
      <w:pPr>
        <w:ind w:left="648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220634079">
    <w:abstractNumId w:val="1"/>
  </w:num>
  <w:num w:numId="2" w16cid:durableId="1613438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8AF"/>
    <w:rsid w:val="00252914"/>
    <w:rsid w:val="002F05B8"/>
    <w:rsid w:val="004306FB"/>
    <w:rsid w:val="00620388"/>
    <w:rsid w:val="006A47C3"/>
    <w:rsid w:val="00785C60"/>
    <w:rsid w:val="00865F29"/>
    <w:rsid w:val="009A397B"/>
    <w:rsid w:val="009D79CA"/>
    <w:rsid w:val="00AA4C3B"/>
    <w:rsid w:val="00D948AF"/>
    <w:rsid w:val="00DE48FB"/>
    <w:rsid w:val="00E02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602E0"/>
  <w15:docId w15:val="{E0ED805A-1CD3-4911-8B4E-75D632976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jc w:val="both"/>
    </w:pPr>
    <w:rPr>
      <w:rFonts w:cs="Arial Unicode MS"/>
      <w:color w:val="000000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Paragrafoelenco">
    <w:name w:val="List Paragraph"/>
    <w:pPr>
      <w:ind w:left="720"/>
      <w:jc w:val="both"/>
    </w:pPr>
    <w:rPr>
      <w:rFonts w:cs="Arial Unicode MS"/>
      <w:color w:val="000000"/>
      <w:sz w:val="24"/>
      <w:szCs w:val="24"/>
      <w:u w:color="000000"/>
    </w:rPr>
  </w:style>
  <w:style w:type="numbering" w:customStyle="1" w:styleId="Stileimportato1">
    <w:name w:val="Stile importato 1"/>
    <w:pPr>
      <w:numPr>
        <w:numId w:val="1"/>
      </w:numPr>
    </w:pPr>
  </w:style>
  <w:style w:type="paragraph" w:customStyle="1" w:styleId="Testo2">
    <w:name w:val="Testo 2"/>
    <w:pPr>
      <w:tabs>
        <w:tab w:val="left" w:pos="284"/>
      </w:tabs>
      <w:spacing w:line="220" w:lineRule="exact"/>
      <w:ind w:firstLine="284"/>
      <w:jc w:val="both"/>
    </w:pPr>
    <w:rPr>
      <w:rFonts w:cs="Arial Unicode MS"/>
      <w:color w:val="000000"/>
      <w:sz w:val="18"/>
      <w:szCs w:val="18"/>
      <w:u w:color="000000"/>
    </w:rPr>
  </w:style>
  <w:style w:type="paragraph" w:styleId="Revisione">
    <w:name w:val="Revision"/>
    <w:hidden/>
    <w:uiPriority w:val="99"/>
    <w:semiHidden/>
    <w:rsid w:val="002F05B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cs="Arial Unicode MS"/>
      <w:color w:val="000000"/>
      <w:sz w:val="24"/>
      <w:szCs w:val="24"/>
      <w:u w:color="000000"/>
    </w:rPr>
  </w:style>
  <w:style w:type="paragraph" w:styleId="Intestazione">
    <w:name w:val="header"/>
    <w:basedOn w:val="Normale"/>
    <w:link w:val="IntestazioneCarattere"/>
    <w:uiPriority w:val="99"/>
    <w:unhideWhenUsed/>
    <w:rsid w:val="00DE48F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E48FB"/>
    <w:rPr>
      <w:rFonts w:cs="Arial Unicode MS"/>
      <w:color w:val="000000"/>
      <w:sz w:val="24"/>
      <w:szCs w:val="24"/>
      <w:u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DE48F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E48FB"/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404</Words>
  <Characters>2306</Characters>
  <Application>Microsoft Office Word</Application>
  <DocSecurity>0</DocSecurity>
  <Lines>19</Lines>
  <Paragraphs>5</Paragraphs>
  <ScaleCrop>false</ScaleCrop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Paoluzzi Cristiano</dc:creator>
  <cp:lastModifiedBy>Grassi Monica Barbara</cp:lastModifiedBy>
  <cp:revision>4</cp:revision>
  <dcterms:created xsi:type="dcterms:W3CDTF">2026-07-14T09:39:00Z</dcterms:created>
  <dcterms:modified xsi:type="dcterms:W3CDTF">2026-07-14T09:39:00Z</dcterms:modified>
</cp:coreProperties>
</file>