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AE828E" w14:textId="77777777" w:rsidR="00A024FB" w:rsidRPr="00411105" w:rsidRDefault="00A024FB" w:rsidP="00411105">
      <w:pPr>
        <w:pStyle w:val="Titolo1"/>
      </w:pPr>
      <w:r w:rsidRPr="00411105">
        <w:t>Linguistica tedesca</w:t>
      </w:r>
    </w:p>
    <w:p w14:paraId="1ED345A0" w14:textId="4EC56BDD" w:rsidR="00A024FB" w:rsidRPr="00411105" w:rsidRDefault="00A024FB" w:rsidP="00411105">
      <w:pPr>
        <w:pStyle w:val="Titolo2"/>
      </w:pPr>
      <w:r w:rsidRPr="00411105">
        <w:t>Prof.</w:t>
      </w:r>
      <w:r w:rsidR="0005304B">
        <w:t>ssa</w:t>
      </w:r>
      <w:r w:rsidRPr="00411105">
        <w:t xml:space="preserve"> Federica Missaglia</w:t>
      </w:r>
    </w:p>
    <w:p w14:paraId="2A22BBE8" w14:textId="77777777" w:rsidR="002D5E17" w:rsidRDefault="00A024FB" w:rsidP="00A024FB">
      <w:pPr>
        <w:spacing w:before="240" w:after="120" w:line="240" w:lineRule="exact"/>
        <w:rPr>
          <w:b/>
          <w:sz w:val="18"/>
        </w:rPr>
      </w:pPr>
      <w:r>
        <w:rPr>
          <w:b/>
          <w:i/>
          <w:sz w:val="18"/>
        </w:rPr>
        <w:t>OBIETTIVO DEL CORSO E RISULTATI DI APPRENDIMENTO ATTESI</w:t>
      </w:r>
    </w:p>
    <w:p w14:paraId="2A0E3F32" w14:textId="6A5A46DB" w:rsidR="00643CE0" w:rsidRPr="00E27D71" w:rsidRDefault="0069521C" w:rsidP="001724E3">
      <w:pPr>
        <w:spacing w:line="240" w:lineRule="exact"/>
        <w:rPr>
          <w:rFonts w:ascii="Times" w:hAnsi="Times" w:cs="Times"/>
          <w:szCs w:val="20"/>
        </w:rPr>
      </w:pPr>
      <w:r>
        <w:rPr>
          <w:rFonts w:ascii="Times" w:hAnsi="Times" w:cs="Times"/>
          <w:bCs/>
          <w:szCs w:val="20"/>
        </w:rPr>
        <w:t>I</w:t>
      </w:r>
      <w:r w:rsidR="00A024FB" w:rsidRPr="00A024FB">
        <w:rPr>
          <w:rFonts w:ascii="Times" w:hAnsi="Times" w:cs="Times"/>
          <w:szCs w:val="20"/>
        </w:rPr>
        <w:t xml:space="preserve">l corso </w:t>
      </w:r>
      <w:r w:rsidR="00CF1CF9">
        <w:rPr>
          <w:rFonts w:ascii="Times" w:hAnsi="Times" w:cs="Times"/>
          <w:szCs w:val="20"/>
        </w:rPr>
        <w:t xml:space="preserve">si propone di introdurre </w:t>
      </w:r>
      <w:r w:rsidR="00C1269E">
        <w:rPr>
          <w:rFonts w:ascii="Times" w:hAnsi="Times" w:cs="Times"/>
          <w:szCs w:val="20"/>
        </w:rPr>
        <w:t>le studentesse e</w:t>
      </w:r>
      <w:r w:rsidR="00CF1CF9">
        <w:rPr>
          <w:rFonts w:ascii="Times" w:hAnsi="Times" w:cs="Times"/>
          <w:szCs w:val="20"/>
        </w:rPr>
        <w:t xml:space="preserve"> </w:t>
      </w:r>
      <w:r w:rsidR="00C1269E">
        <w:rPr>
          <w:rFonts w:ascii="Times" w:hAnsi="Times" w:cs="Times"/>
          <w:szCs w:val="20"/>
        </w:rPr>
        <w:t xml:space="preserve">gli </w:t>
      </w:r>
      <w:r w:rsidR="00CF1CF9">
        <w:rPr>
          <w:rFonts w:ascii="Times" w:hAnsi="Times" w:cs="Times"/>
          <w:szCs w:val="20"/>
        </w:rPr>
        <w:t>studenti</w:t>
      </w:r>
      <w:r w:rsidR="00A024FB" w:rsidRPr="00A024FB">
        <w:rPr>
          <w:rFonts w:ascii="Times" w:hAnsi="Times" w:cs="Times"/>
          <w:szCs w:val="20"/>
        </w:rPr>
        <w:t xml:space="preserve"> </w:t>
      </w:r>
      <w:r w:rsidR="00CF1CF9">
        <w:rPr>
          <w:rFonts w:ascii="Times" w:hAnsi="Times" w:cs="Times"/>
          <w:szCs w:val="20"/>
        </w:rPr>
        <w:t>al</w:t>
      </w:r>
      <w:r w:rsidR="00A024FB" w:rsidRPr="00A024FB">
        <w:rPr>
          <w:rFonts w:ascii="Times" w:hAnsi="Times" w:cs="Times"/>
          <w:szCs w:val="20"/>
        </w:rPr>
        <w:t>le principali questioni fonetiche, fonologiche, ortofoniche, ortografiche, morfo</w:t>
      </w:r>
      <w:r>
        <w:rPr>
          <w:rFonts w:ascii="Times" w:hAnsi="Times" w:cs="Times"/>
          <w:szCs w:val="20"/>
        </w:rPr>
        <w:t>log</w:t>
      </w:r>
      <w:r w:rsidR="00A024FB" w:rsidRPr="00A024FB">
        <w:rPr>
          <w:rFonts w:ascii="Times" w:hAnsi="Times" w:cs="Times"/>
          <w:szCs w:val="20"/>
        </w:rPr>
        <w:t>iche</w:t>
      </w:r>
      <w:r>
        <w:rPr>
          <w:rFonts w:ascii="Times" w:hAnsi="Times" w:cs="Times"/>
          <w:szCs w:val="20"/>
        </w:rPr>
        <w:t>,</w:t>
      </w:r>
      <w:r w:rsidR="00A024FB" w:rsidRPr="00A024FB">
        <w:rPr>
          <w:rFonts w:ascii="Times" w:hAnsi="Times" w:cs="Times"/>
          <w:szCs w:val="20"/>
        </w:rPr>
        <w:t xml:space="preserve"> lessicali </w:t>
      </w:r>
      <w:r>
        <w:rPr>
          <w:rFonts w:ascii="Times" w:hAnsi="Times" w:cs="Times"/>
          <w:szCs w:val="20"/>
        </w:rPr>
        <w:t xml:space="preserve">e sintattiche </w:t>
      </w:r>
      <w:r w:rsidR="00A024FB" w:rsidRPr="00A024FB">
        <w:rPr>
          <w:rFonts w:ascii="Times" w:hAnsi="Times" w:cs="Times"/>
          <w:szCs w:val="20"/>
        </w:rPr>
        <w:t>della lingua tedesca in prospettiva sincronica.</w:t>
      </w:r>
      <w:r w:rsidR="00D85E58">
        <w:rPr>
          <w:rFonts w:ascii="Times" w:hAnsi="Times" w:cs="Times"/>
          <w:szCs w:val="20"/>
        </w:rPr>
        <w:t xml:space="preserve"> </w:t>
      </w:r>
      <w:r w:rsidR="005263BF">
        <w:rPr>
          <w:rFonts w:ascii="Times" w:hAnsi="Times" w:cs="Times"/>
          <w:szCs w:val="20"/>
        </w:rPr>
        <w:t>In linea con gli sviluppi della tecnologia digitale</w:t>
      </w:r>
      <w:r w:rsidR="00CF1CF9">
        <w:rPr>
          <w:rFonts w:ascii="Times" w:hAnsi="Times" w:cs="Times"/>
          <w:szCs w:val="20"/>
        </w:rPr>
        <w:t xml:space="preserve">, una parte del corso sarà dedicata ad esercitazioni pratiche di analisi </w:t>
      </w:r>
      <w:r w:rsidR="005263BF">
        <w:rPr>
          <w:rFonts w:ascii="Times" w:hAnsi="Times" w:cs="Times"/>
          <w:szCs w:val="20"/>
        </w:rPr>
        <w:t xml:space="preserve">del segnale vocale </w:t>
      </w:r>
      <w:r w:rsidR="00CF1CF9">
        <w:rPr>
          <w:rFonts w:ascii="Times" w:hAnsi="Times" w:cs="Times"/>
          <w:szCs w:val="20"/>
        </w:rPr>
        <w:t xml:space="preserve">attraverso l’uso del </w:t>
      </w:r>
      <w:r w:rsidR="005263BF" w:rsidRPr="00CF1CF9">
        <w:rPr>
          <w:rFonts w:ascii="Times" w:hAnsi="Times" w:cs="Times"/>
          <w:i/>
          <w:iCs/>
          <w:szCs w:val="20"/>
        </w:rPr>
        <w:t>software</w:t>
      </w:r>
      <w:r w:rsidR="005263BF">
        <w:rPr>
          <w:rFonts w:ascii="Times" w:hAnsi="Times" w:cs="Times"/>
          <w:szCs w:val="20"/>
        </w:rPr>
        <w:t xml:space="preserve"> </w:t>
      </w:r>
      <w:proofErr w:type="spellStart"/>
      <w:r w:rsidR="005263BF">
        <w:rPr>
          <w:rFonts w:ascii="Times" w:hAnsi="Times" w:cs="Times"/>
          <w:szCs w:val="20"/>
        </w:rPr>
        <w:t>Praat</w:t>
      </w:r>
      <w:proofErr w:type="spellEnd"/>
      <w:r w:rsidR="00CF1CF9">
        <w:rPr>
          <w:rFonts w:ascii="Times" w:hAnsi="Times" w:cs="Times"/>
          <w:szCs w:val="20"/>
        </w:rPr>
        <w:t xml:space="preserve">, con l’obiettivo di avviare </w:t>
      </w:r>
      <w:r w:rsidR="00C1269E">
        <w:rPr>
          <w:rFonts w:ascii="Times" w:hAnsi="Times" w:cs="Times"/>
          <w:szCs w:val="20"/>
        </w:rPr>
        <w:t>le studentesse e gli studenti</w:t>
      </w:r>
      <w:r w:rsidR="00C1269E" w:rsidRPr="00A024FB">
        <w:rPr>
          <w:rFonts w:ascii="Times" w:hAnsi="Times" w:cs="Times"/>
          <w:szCs w:val="20"/>
        </w:rPr>
        <w:t xml:space="preserve"> </w:t>
      </w:r>
      <w:r w:rsidR="00CF1CF9">
        <w:rPr>
          <w:rFonts w:ascii="Times" w:hAnsi="Times" w:cs="Times"/>
          <w:szCs w:val="20"/>
        </w:rPr>
        <w:t xml:space="preserve">all’impiego autonomo di strumenti digitali per l’acquisizione della pronuncia tedesca. </w:t>
      </w:r>
      <w:r w:rsidR="001724E3">
        <w:rPr>
          <w:rFonts w:ascii="Times" w:hAnsi="Times" w:cs="Times"/>
          <w:szCs w:val="20"/>
        </w:rPr>
        <w:t xml:space="preserve">Saranno </w:t>
      </w:r>
      <w:r w:rsidR="00CF1CF9">
        <w:rPr>
          <w:rFonts w:ascii="Times" w:hAnsi="Times" w:cs="Times"/>
          <w:szCs w:val="20"/>
        </w:rPr>
        <w:t>inoltre</w:t>
      </w:r>
      <w:r w:rsidR="001724E3">
        <w:rPr>
          <w:rFonts w:ascii="Times" w:hAnsi="Times" w:cs="Times"/>
          <w:szCs w:val="20"/>
        </w:rPr>
        <w:t xml:space="preserve"> affrontat</w:t>
      </w:r>
      <w:r w:rsidR="00CF1CF9">
        <w:rPr>
          <w:rFonts w:ascii="Times" w:hAnsi="Times" w:cs="Times"/>
          <w:szCs w:val="20"/>
        </w:rPr>
        <w:t>i</w:t>
      </w:r>
      <w:r w:rsidR="001724E3">
        <w:rPr>
          <w:rFonts w:ascii="Times" w:hAnsi="Times" w:cs="Times"/>
          <w:szCs w:val="20"/>
        </w:rPr>
        <w:t xml:space="preserve"> </w:t>
      </w:r>
      <w:r w:rsidR="00CF1CF9">
        <w:rPr>
          <w:rFonts w:ascii="Times" w:hAnsi="Times" w:cs="Times"/>
          <w:szCs w:val="20"/>
        </w:rPr>
        <w:t xml:space="preserve">temi relativi </w:t>
      </w:r>
      <w:r w:rsidR="001724E3">
        <w:rPr>
          <w:rFonts w:ascii="Times" w:hAnsi="Times" w:cs="Times"/>
          <w:szCs w:val="20"/>
        </w:rPr>
        <w:t xml:space="preserve">al </w:t>
      </w:r>
      <w:r w:rsidR="00F16688">
        <w:rPr>
          <w:rFonts w:ascii="Times" w:hAnsi="Times" w:cs="Times"/>
          <w:szCs w:val="20"/>
        </w:rPr>
        <w:t>contatto linguistico</w:t>
      </w:r>
      <w:r w:rsidR="00CF1CF9">
        <w:rPr>
          <w:rFonts w:ascii="Times" w:hAnsi="Times" w:cs="Times"/>
          <w:szCs w:val="20"/>
        </w:rPr>
        <w:t>,</w:t>
      </w:r>
      <w:r w:rsidR="001724E3">
        <w:rPr>
          <w:rFonts w:ascii="Times" w:hAnsi="Times" w:cs="Times"/>
          <w:szCs w:val="20"/>
        </w:rPr>
        <w:t xml:space="preserve"> al</w:t>
      </w:r>
      <w:r w:rsidR="00F16688">
        <w:rPr>
          <w:rFonts w:ascii="Times" w:hAnsi="Times" w:cs="Times"/>
          <w:szCs w:val="20"/>
        </w:rPr>
        <w:t xml:space="preserve"> plurilinguismo</w:t>
      </w:r>
      <w:r w:rsidR="00CF1CF9">
        <w:rPr>
          <w:rFonts w:ascii="Times" w:hAnsi="Times" w:cs="Times"/>
          <w:szCs w:val="20"/>
        </w:rPr>
        <w:t xml:space="preserve"> e</w:t>
      </w:r>
      <w:r w:rsidR="001724E3">
        <w:rPr>
          <w:rFonts w:ascii="Times" w:hAnsi="Times" w:cs="Times"/>
          <w:szCs w:val="20"/>
        </w:rPr>
        <w:t xml:space="preserve"> alla</w:t>
      </w:r>
      <w:r w:rsidR="00F16688" w:rsidRPr="00A024FB">
        <w:rPr>
          <w:rFonts w:ascii="Times" w:hAnsi="Times" w:cs="Times"/>
          <w:szCs w:val="20"/>
        </w:rPr>
        <w:t xml:space="preserve"> variazione linguistica</w:t>
      </w:r>
      <w:r w:rsidR="001724E3">
        <w:rPr>
          <w:rFonts w:ascii="Times" w:hAnsi="Times" w:cs="Times"/>
          <w:szCs w:val="20"/>
        </w:rPr>
        <w:t xml:space="preserve"> </w:t>
      </w:r>
      <w:r w:rsidR="00CF1CF9">
        <w:rPr>
          <w:rFonts w:ascii="Times" w:hAnsi="Times" w:cs="Times"/>
          <w:szCs w:val="20"/>
        </w:rPr>
        <w:t>con</w:t>
      </w:r>
      <w:r w:rsidR="001724E3">
        <w:rPr>
          <w:rFonts w:ascii="Times" w:hAnsi="Times" w:cs="Times"/>
          <w:szCs w:val="20"/>
        </w:rPr>
        <w:t xml:space="preserve"> riferimento al</w:t>
      </w:r>
      <w:r w:rsidR="00CF1CF9">
        <w:rPr>
          <w:rFonts w:ascii="Times" w:hAnsi="Times" w:cs="Times"/>
          <w:szCs w:val="20"/>
        </w:rPr>
        <w:t>le varietà del</w:t>
      </w:r>
      <w:r w:rsidR="001724E3">
        <w:rPr>
          <w:rFonts w:ascii="Times" w:hAnsi="Times" w:cs="Times"/>
          <w:szCs w:val="20"/>
        </w:rPr>
        <w:t xml:space="preserve"> tedesco contemporaneo.</w:t>
      </w:r>
    </w:p>
    <w:p w14:paraId="058D38AF" w14:textId="0FC8D41B" w:rsidR="00CF1CF9" w:rsidRDefault="00A024FB" w:rsidP="00A024FB">
      <w:pPr>
        <w:spacing w:line="240" w:lineRule="exact"/>
        <w:rPr>
          <w:rFonts w:ascii="Times" w:hAnsi="Times" w:cs="Times"/>
          <w:szCs w:val="20"/>
        </w:rPr>
      </w:pPr>
      <w:r w:rsidRPr="00A024FB">
        <w:rPr>
          <w:rFonts w:ascii="Times" w:hAnsi="Times" w:cs="Times"/>
          <w:szCs w:val="20"/>
        </w:rPr>
        <w:t xml:space="preserve">Al termine del corso </w:t>
      </w:r>
      <w:r w:rsidR="00FC537F">
        <w:rPr>
          <w:rFonts w:ascii="Times" w:hAnsi="Times" w:cs="Times"/>
          <w:szCs w:val="20"/>
        </w:rPr>
        <w:t>le studentesse e gli studenti</w:t>
      </w:r>
    </w:p>
    <w:p w14:paraId="24045976" w14:textId="09E2925B" w:rsidR="00CF1CF9" w:rsidRDefault="00CF1CF9" w:rsidP="00A024FB">
      <w:pPr>
        <w:spacing w:line="240" w:lineRule="exact"/>
        <w:rPr>
          <w:rFonts w:ascii="Times" w:hAnsi="Times" w:cs="Times"/>
          <w:szCs w:val="20"/>
        </w:rPr>
      </w:pPr>
      <w:r>
        <w:rPr>
          <w:rFonts w:ascii="Times" w:hAnsi="Times" w:cs="Times"/>
          <w:szCs w:val="20"/>
        </w:rPr>
        <w:t xml:space="preserve">- </w:t>
      </w:r>
      <w:r w:rsidR="00A024FB" w:rsidRPr="00A024FB">
        <w:rPr>
          <w:rFonts w:ascii="Times" w:hAnsi="Times" w:cs="Times"/>
          <w:szCs w:val="20"/>
        </w:rPr>
        <w:t xml:space="preserve">conosceranno le </w:t>
      </w:r>
      <w:r>
        <w:rPr>
          <w:rFonts w:ascii="Times" w:hAnsi="Times" w:cs="Times"/>
          <w:szCs w:val="20"/>
        </w:rPr>
        <w:t xml:space="preserve">principali </w:t>
      </w:r>
      <w:r w:rsidR="00A024FB" w:rsidRPr="00A024FB">
        <w:rPr>
          <w:rFonts w:ascii="Times" w:hAnsi="Times" w:cs="Times"/>
          <w:szCs w:val="20"/>
        </w:rPr>
        <w:t>regole e regolarità fonetiche, fonologiche, ortofoniche, ortografiche</w:t>
      </w:r>
      <w:r w:rsidR="0069521C" w:rsidRPr="00A024FB">
        <w:rPr>
          <w:rFonts w:ascii="Times" w:hAnsi="Times" w:cs="Times"/>
          <w:szCs w:val="20"/>
        </w:rPr>
        <w:t>, morfo</w:t>
      </w:r>
      <w:r w:rsidR="0069521C">
        <w:rPr>
          <w:rFonts w:ascii="Times" w:hAnsi="Times" w:cs="Times"/>
          <w:szCs w:val="20"/>
        </w:rPr>
        <w:t>log</w:t>
      </w:r>
      <w:r w:rsidR="0069521C" w:rsidRPr="00A024FB">
        <w:rPr>
          <w:rFonts w:ascii="Times" w:hAnsi="Times" w:cs="Times"/>
          <w:szCs w:val="20"/>
        </w:rPr>
        <w:t>iche</w:t>
      </w:r>
      <w:r w:rsidR="0069521C">
        <w:rPr>
          <w:rFonts w:ascii="Times" w:hAnsi="Times" w:cs="Times"/>
          <w:szCs w:val="20"/>
        </w:rPr>
        <w:t>,</w:t>
      </w:r>
      <w:r w:rsidR="0069521C" w:rsidRPr="00A024FB">
        <w:rPr>
          <w:rFonts w:ascii="Times" w:hAnsi="Times" w:cs="Times"/>
          <w:szCs w:val="20"/>
        </w:rPr>
        <w:t xml:space="preserve"> lessicali </w:t>
      </w:r>
      <w:r w:rsidR="0069521C">
        <w:rPr>
          <w:rFonts w:ascii="Times" w:hAnsi="Times" w:cs="Times"/>
          <w:szCs w:val="20"/>
        </w:rPr>
        <w:t xml:space="preserve">e sintattiche </w:t>
      </w:r>
      <w:r w:rsidR="00A024FB" w:rsidRPr="00A024FB">
        <w:rPr>
          <w:rFonts w:ascii="Times" w:hAnsi="Times" w:cs="Times"/>
          <w:szCs w:val="20"/>
        </w:rPr>
        <w:t>del tedesco contemporaneo</w:t>
      </w:r>
      <w:r w:rsidR="00C1269E">
        <w:rPr>
          <w:rFonts w:ascii="Times" w:hAnsi="Times" w:cs="Times"/>
          <w:szCs w:val="20"/>
        </w:rPr>
        <w:t>;</w:t>
      </w:r>
    </w:p>
    <w:p w14:paraId="3EBE7F31" w14:textId="54156F72" w:rsidR="00CF1CF9" w:rsidRDefault="00CF1CF9" w:rsidP="00A024FB">
      <w:pPr>
        <w:spacing w:line="240" w:lineRule="exact"/>
        <w:rPr>
          <w:szCs w:val="20"/>
        </w:rPr>
      </w:pPr>
      <w:r>
        <w:rPr>
          <w:rFonts w:ascii="Times" w:hAnsi="Times" w:cs="Times"/>
          <w:szCs w:val="20"/>
        </w:rPr>
        <w:t>- sapranno</w:t>
      </w:r>
      <w:r w:rsidR="00D85E58">
        <w:rPr>
          <w:rFonts w:ascii="Times" w:hAnsi="Times" w:cs="Times"/>
          <w:szCs w:val="20"/>
        </w:rPr>
        <w:t xml:space="preserve"> </w:t>
      </w:r>
      <w:r w:rsidR="00D85E58">
        <w:rPr>
          <w:szCs w:val="20"/>
        </w:rPr>
        <w:t>riconoscere e analizzare strutture e fenomeni linguistici del tedesco contemporaneo anche in prospettiva contrastiva italo-tedesca</w:t>
      </w:r>
      <w:r w:rsidR="00C1269E">
        <w:rPr>
          <w:szCs w:val="20"/>
        </w:rPr>
        <w:t>;</w:t>
      </w:r>
    </w:p>
    <w:p w14:paraId="06E50419" w14:textId="0ED5CDAF" w:rsidR="00CF1CF9" w:rsidRDefault="00CF1CF9" w:rsidP="00A024FB">
      <w:pPr>
        <w:spacing w:line="240" w:lineRule="exact"/>
      </w:pPr>
      <w:r>
        <w:rPr>
          <w:szCs w:val="20"/>
        </w:rPr>
        <w:t xml:space="preserve">- saranno in grado </w:t>
      </w:r>
      <w:r w:rsidR="00D85E58">
        <w:rPr>
          <w:szCs w:val="20"/>
        </w:rPr>
        <w:t xml:space="preserve">di </w:t>
      </w:r>
      <w:r>
        <w:rPr>
          <w:rFonts w:ascii="Times" w:hAnsi="Times" w:cs="Times"/>
          <w:szCs w:val="20"/>
        </w:rPr>
        <w:t>descrivere</w:t>
      </w:r>
      <w:r w:rsidR="00D85E58">
        <w:rPr>
          <w:rFonts w:ascii="Times" w:hAnsi="Times" w:cs="Times"/>
          <w:szCs w:val="20"/>
        </w:rPr>
        <w:t xml:space="preserve"> i </w:t>
      </w:r>
      <w:r w:rsidR="00D85E58">
        <w:t>principî organizzativi della lingua tedesca</w:t>
      </w:r>
      <w:r w:rsidR="00C1269E">
        <w:t>;</w:t>
      </w:r>
    </w:p>
    <w:p w14:paraId="5F13A2CA" w14:textId="5B02F991" w:rsidR="00B16331" w:rsidRDefault="00CF1CF9" w:rsidP="00A024FB">
      <w:pPr>
        <w:spacing w:line="240" w:lineRule="exact"/>
      </w:pPr>
      <w:r>
        <w:t xml:space="preserve">- sapranno utilizzare </w:t>
      </w:r>
      <w:r w:rsidR="00C1269E">
        <w:t xml:space="preserve">gli </w:t>
      </w:r>
      <w:r>
        <w:t>strumenti digitali per</w:t>
      </w:r>
      <w:r w:rsidR="005263BF">
        <w:t xml:space="preserve"> </w:t>
      </w:r>
      <w:r>
        <w:t>l’</w:t>
      </w:r>
      <w:r w:rsidR="005263BF">
        <w:t>analisi acustic</w:t>
      </w:r>
      <w:r>
        <w:t>a</w:t>
      </w:r>
      <w:r w:rsidR="005263BF">
        <w:t xml:space="preserve"> del parlat</w:t>
      </w:r>
      <w:r w:rsidR="00B16331">
        <w:t>o</w:t>
      </w:r>
      <w:r>
        <w:t xml:space="preserve">, con particolare riferimento al </w:t>
      </w:r>
      <w:r w:rsidRPr="00C1269E">
        <w:rPr>
          <w:i/>
          <w:iCs/>
        </w:rPr>
        <w:t>software</w:t>
      </w:r>
      <w:r>
        <w:t xml:space="preserve"> </w:t>
      </w:r>
      <w:proofErr w:type="spellStart"/>
      <w:r>
        <w:t>Praat</w:t>
      </w:r>
      <w:proofErr w:type="spellEnd"/>
      <w:r w:rsidR="00B16331">
        <w:t>, come supporto al</w:t>
      </w:r>
      <w:r w:rsidR="005263BF">
        <w:t>l’acquisizione della pronuncia tedesca</w:t>
      </w:r>
      <w:r w:rsidR="00C1269E">
        <w:t>;</w:t>
      </w:r>
    </w:p>
    <w:p w14:paraId="478D017A" w14:textId="033A9AF7" w:rsidR="00CF1CF9" w:rsidRDefault="00B16331" w:rsidP="00B16331">
      <w:pPr>
        <w:spacing w:line="240" w:lineRule="exact"/>
        <w:rPr>
          <w:rFonts w:ascii="Times" w:hAnsi="Times" w:cs="Times"/>
          <w:szCs w:val="20"/>
        </w:rPr>
      </w:pPr>
      <w:r>
        <w:t xml:space="preserve">- avranno acquisito consapevolezza delle principali varietà standard e sub-standard del tedesco contemporaneo e delle prospettive teoriche per descriverle. </w:t>
      </w:r>
    </w:p>
    <w:p w14:paraId="6666F9BD" w14:textId="77777777" w:rsidR="00A024FB" w:rsidRDefault="00A024FB" w:rsidP="00A024FB">
      <w:pPr>
        <w:spacing w:before="240" w:after="120" w:line="240" w:lineRule="exact"/>
        <w:rPr>
          <w:b/>
          <w:sz w:val="18"/>
        </w:rPr>
      </w:pPr>
      <w:r>
        <w:rPr>
          <w:b/>
          <w:i/>
          <w:sz w:val="18"/>
        </w:rPr>
        <w:t>PROGRAMMA DEL CORSO</w:t>
      </w:r>
    </w:p>
    <w:p w14:paraId="1787C565" w14:textId="6B1F62A0" w:rsidR="00A024FB" w:rsidRPr="00A024FB" w:rsidRDefault="0073274E" w:rsidP="00A024FB">
      <w:pPr>
        <w:spacing w:line="240" w:lineRule="exact"/>
        <w:rPr>
          <w:rFonts w:ascii="Times" w:hAnsi="Times" w:cs="Times"/>
          <w:szCs w:val="20"/>
        </w:rPr>
      </w:pPr>
      <w:r>
        <w:rPr>
          <w:rFonts w:ascii="Times" w:hAnsi="Times" w:cs="Times"/>
          <w:smallCaps/>
          <w:sz w:val="18"/>
          <w:szCs w:val="20"/>
        </w:rPr>
        <w:tab/>
      </w:r>
      <w:r w:rsidR="00A024FB" w:rsidRPr="0073274E">
        <w:rPr>
          <w:rFonts w:ascii="Times" w:hAnsi="Times" w:cs="Times"/>
          <w:smallCaps/>
          <w:sz w:val="18"/>
          <w:szCs w:val="20"/>
        </w:rPr>
        <w:t>I Semestre</w:t>
      </w:r>
    </w:p>
    <w:p w14:paraId="4EAC5F39" w14:textId="0976A8A9" w:rsidR="00A024FB" w:rsidRPr="00A024FB" w:rsidRDefault="00A024FB" w:rsidP="00A024FB">
      <w:pPr>
        <w:spacing w:line="240" w:lineRule="exact"/>
        <w:rPr>
          <w:rFonts w:ascii="Times" w:hAnsi="Times" w:cs="Times"/>
          <w:i/>
          <w:szCs w:val="20"/>
        </w:rPr>
      </w:pPr>
      <w:r w:rsidRPr="00A024FB">
        <w:rPr>
          <w:rFonts w:ascii="Times" w:hAnsi="Times" w:cs="Times"/>
          <w:i/>
          <w:szCs w:val="20"/>
        </w:rPr>
        <w:t>Fonetica e fonologia del tedesco contemporaneo</w:t>
      </w:r>
      <w:r w:rsidR="005263BF">
        <w:rPr>
          <w:rFonts w:ascii="Times" w:hAnsi="Times" w:cs="Times"/>
          <w:i/>
          <w:szCs w:val="20"/>
        </w:rPr>
        <w:t xml:space="preserve"> (1. parte)</w:t>
      </w:r>
    </w:p>
    <w:p w14:paraId="45CDFC00" w14:textId="77777777" w:rsidR="00A024FB" w:rsidRPr="00A024FB" w:rsidRDefault="00A024FB" w:rsidP="00A024FB">
      <w:pPr>
        <w:pStyle w:val="Paragrafoelenco"/>
        <w:numPr>
          <w:ilvl w:val="0"/>
          <w:numId w:val="1"/>
        </w:numPr>
        <w:spacing w:after="0" w:line="240" w:lineRule="exact"/>
        <w:ind w:left="284" w:hanging="284"/>
        <w:rPr>
          <w:rFonts w:ascii="Times" w:hAnsi="Times" w:cs="Times"/>
          <w:sz w:val="20"/>
          <w:szCs w:val="20"/>
        </w:rPr>
      </w:pPr>
      <w:r w:rsidRPr="00A024FB">
        <w:rPr>
          <w:rFonts w:ascii="Times" w:hAnsi="Times" w:cs="Times"/>
          <w:sz w:val="20"/>
          <w:szCs w:val="20"/>
        </w:rPr>
        <w:t xml:space="preserve">fonetica articolatoria, acustica e percettiva; </w:t>
      </w:r>
    </w:p>
    <w:p w14:paraId="3AE102E4" w14:textId="364267CC" w:rsidR="005263BF" w:rsidRPr="00A024FB" w:rsidRDefault="005263BF" w:rsidP="005263BF">
      <w:pPr>
        <w:pStyle w:val="Paragrafoelenco"/>
        <w:numPr>
          <w:ilvl w:val="0"/>
          <w:numId w:val="1"/>
        </w:numPr>
        <w:spacing w:after="0" w:line="240" w:lineRule="exact"/>
        <w:ind w:left="284" w:hanging="284"/>
        <w:rPr>
          <w:rFonts w:ascii="Times" w:hAnsi="Times" w:cs="Times"/>
          <w:sz w:val="20"/>
          <w:szCs w:val="20"/>
        </w:rPr>
      </w:pPr>
      <w:r>
        <w:rPr>
          <w:rFonts w:ascii="Times" w:hAnsi="Times" w:cs="Times"/>
          <w:sz w:val="20"/>
          <w:szCs w:val="20"/>
        </w:rPr>
        <w:t>strumenti digitali per l’analisi acustica del parlato</w:t>
      </w:r>
      <w:r w:rsidR="00C1269E">
        <w:rPr>
          <w:rFonts w:ascii="Times" w:hAnsi="Times" w:cs="Times"/>
          <w:sz w:val="20"/>
          <w:szCs w:val="20"/>
        </w:rPr>
        <w:t>,</w:t>
      </w:r>
      <w:r w:rsidR="00CF1CF9">
        <w:rPr>
          <w:rFonts w:ascii="Times" w:hAnsi="Times" w:cs="Times"/>
          <w:sz w:val="20"/>
          <w:szCs w:val="20"/>
        </w:rPr>
        <w:t xml:space="preserve"> avviamento all’uso di </w:t>
      </w:r>
      <w:proofErr w:type="spellStart"/>
      <w:r w:rsidR="00CF1CF9" w:rsidRPr="00CF1CF9">
        <w:rPr>
          <w:rFonts w:ascii="Times" w:hAnsi="Times" w:cs="Times"/>
          <w:i/>
          <w:iCs/>
          <w:sz w:val="20"/>
          <w:szCs w:val="20"/>
        </w:rPr>
        <w:t>Praat</w:t>
      </w:r>
      <w:proofErr w:type="spellEnd"/>
      <w:r>
        <w:rPr>
          <w:rFonts w:ascii="Times" w:hAnsi="Times" w:cs="Times"/>
          <w:sz w:val="20"/>
          <w:szCs w:val="20"/>
        </w:rPr>
        <w:t>;</w:t>
      </w:r>
    </w:p>
    <w:p w14:paraId="0A49743B" w14:textId="77777777" w:rsidR="00A024FB" w:rsidRPr="00A024FB" w:rsidRDefault="00A024FB" w:rsidP="00A024FB">
      <w:pPr>
        <w:pStyle w:val="Paragrafoelenco"/>
        <w:numPr>
          <w:ilvl w:val="0"/>
          <w:numId w:val="1"/>
        </w:numPr>
        <w:spacing w:after="0" w:line="240" w:lineRule="exact"/>
        <w:ind w:left="284" w:hanging="284"/>
        <w:rPr>
          <w:rFonts w:ascii="Times" w:hAnsi="Times" w:cs="Times"/>
          <w:sz w:val="20"/>
          <w:szCs w:val="20"/>
        </w:rPr>
      </w:pPr>
      <w:r w:rsidRPr="00A024FB">
        <w:rPr>
          <w:rFonts w:ascii="Times" w:hAnsi="Times" w:cs="Times"/>
          <w:sz w:val="20"/>
          <w:szCs w:val="20"/>
        </w:rPr>
        <w:t>ortofonia e ortografia;</w:t>
      </w:r>
    </w:p>
    <w:p w14:paraId="3EFCA1F2" w14:textId="77777777" w:rsidR="00A024FB" w:rsidRPr="00A024FB" w:rsidRDefault="00A024FB" w:rsidP="00A024FB">
      <w:pPr>
        <w:pStyle w:val="Paragrafoelenco"/>
        <w:numPr>
          <w:ilvl w:val="0"/>
          <w:numId w:val="1"/>
        </w:numPr>
        <w:spacing w:after="0" w:line="240" w:lineRule="exact"/>
        <w:ind w:left="284" w:hanging="284"/>
        <w:rPr>
          <w:rFonts w:ascii="Times" w:hAnsi="Times" w:cs="Times"/>
          <w:sz w:val="20"/>
          <w:szCs w:val="20"/>
        </w:rPr>
      </w:pPr>
      <w:r w:rsidRPr="00A024FB">
        <w:rPr>
          <w:rFonts w:ascii="Times" w:hAnsi="Times" w:cs="Times"/>
          <w:sz w:val="20"/>
          <w:szCs w:val="20"/>
        </w:rPr>
        <w:t>vocalismo e consonantismo;</w:t>
      </w:r>
    </w:p>
    <w:p w14:paraId="7CDDA8B0" w14:textId="77777777" w:rsidR="00A024FB" w:rsidRPr="00A024FB" w:rsidRDefault="00A024FB" w:rsidP="00A024FB">
      <w:pPr>
        <w:pStyle w:val="Paragrafoelenco"/>
        <w:numPr>
          <w:ilvl w:val="0"/>
          <w:numId w:val="1"/>
        </w:numPr>
        <w:spacing w:after="0" w:line="240" w:lineRule="exact"/>
        <w:ind w:left="284" w:hanging="284"/>
        <w:rPr>
          <w:rFonts w:ascii="Times" w:hAnsi="Times" w:cs="Times"/>
          <w:sz w:val="20"/>
          <w:szCs w:val="20"/>
        </w:rPr>
      </w:pPr>
      <w:r w:rsidRPr="00A024FB">
        <w:rPr>
          <w:rFonts w:ascii="Times" w:hAnsi="Times" w:cs="Times"/>
          <w:sz w:val="20"/>
          <w:szCs w:val="20"/>
        </w:rPr>
        <w:t>la sillaba;</w:t>
      </w:r>
    </w:p>
    <w:p w14:paraId="215B2FD8" w14:textId="646B98E1" w:rsidR="005263BF" w:rsidRDefault="00A024FB" w:rsidP="00A024FB">
      <w:pPr>
        <w:pStyle w:val="Paragrafoelenco"/>
        <w:numPr>
          <w:ilvl w:val="0"/>
          <w:numId w:val="1"/>
        </w:numPr>
        <w:spacing w:after="0" w:line="240" w:lineRule="exact"/>
        <w:ind w:left="284" w:hanging="284"/>
        <w:rPr>
          <w:rFonts w:ascii="Times" w:hAnsi="Times" w:cs="Times"/>
          <w:sz w:val="20"/>
          <w:szCs w:val="20"/>
        </w:rPr>
      </w:pPr>
      <w:r w:rsidRPr="00A024FB">
        <w:rPr>
          <w:rFonts w:ascii="Times" w:hAnsi="Times" w:cs="Times"/>
          <w:sz w:val="20"/>
          <w:szCs w:val="20"/>
        </w:rPr>
        <w:t>prosodia e tratti sovrasegmentali</w:t>
      </w:r>
      <w:r w:rsidR="005263BF">
        <w:rPr>
          <w:rFonts w:ascii="Times" w:hAnsi="Times" w:cs="Times"/>
          <w:sz w:val="20"/>
          <w:szCs w:val="20"/>
        </w:rPr>
        <w:t>: l’</w:t>
      </w:r>
      <w:r w:rsidRPr="00A024FB">
        <w:rPr>
          <w:rFonts w:ascii="Times" w:hAnsi="Times" w:cs="Times"/>
          <w:sz w:val="20"/>
          <w:szCs w:val="20"/>
        </w:rPr>
        <w:t>accento</w:t>
      </w:r>
      <w:r w:rsidR="005263BF">
        <w:rPr>
          <w:rFonts w:ascii="Times" w:hAnsi="Times" w:cs="Times"/>
          <w:sz w:val="20"/>
          <w:szCs w:val="20"/>
        </w:rPr>
        <w:t>.</w:t>
      </w:r>
    </w:p>
    <w:p w14:paraId="553B7B12" w14:textId="3C526FF3" w:rsidR="00A024FB" w:rsidRPr="00A024FB" w:rsidRDefault="003440B4" w:rsidP="0005304B">
      <w:pPr>
        <w:spacing w:line="240" w:lineRule="exact"/>
        <w:rPr>
          <w:rFonts w:ascii="Times" w:hAnsi="Times" w:cs="Times"/>
          <w:i/>
          <w:szCs w:val="20"/>
        </w:rPr>
      </w:pPr>
      <w:r>
        <w:rPr>
          <w:rFonts w:ascii="Times" w:hAnsi="Times" w:cs="Times"/>
          <w:i/>
          <w:szCs w:val="20"/>
        </w:rPr>
        <w:t>L</w:t>
      </w:r>
      <w:r w:rsidR="00A024FB" w:rsidRPr="00A024FB">
        <w:rPr>
          <w:rFonts w:ascii="Times" w:hAnsi="Times" w:cs="Times"/>
          <w:i/>
          <w:szCs w:val="20"/>
        </w:rPr>
        <w:t xml:space="preserve">essico </w:t>
      </w:r>
      <w:r>
        <w:rPr>
          <w:rFonts w:ascii="Times" w:hAnsi="Times" w:cs="Times"/>
          <w:i/>
          <w:szCs w:val="20"/>
        </w:rPr>
        <w:t xml:space="preserve">e morfosintassi </w:t>
      </w:r>
      <w:r w:rsidR="00A024FB" w:rsidRPr="00A024FB">
        <w:rPr>
          <w:rFonts w:ascii="Times" w:hAnsi="Times" w:cs="Times"/>
          <w:i/>
          <w:szCs w:val="20"/>
        </w:rPr>
        <w:t>del tedesco contemporaneo</w:t>
      </w:r>
      <w:r w:rsidR="00FC537F">
        <w:rPr>
          <w:rFonts w:ascii="Times" w:hAnsi="Times" w:cs="Times"/>
          <w:i/>
          <w:szCs w:val="20"/>
        </w:rPr>
        <w:t xml:space="preserve"> (1. parte)</w:t>
      </w:r>
    </w:p>
    <w:p w14:paraId="4FDCE67A" w14:textId="58101838" w:rsidR="003440B4" w:rsidRDefault="003440B4" w:rsidP="00A024FB">
      <w:pPr>
        <w:pStyle w:val="Paragrafoelenco"/>
        <w:numPr>
          <w:ilvl w:val="0"/>
          <w:numId w:val="2"/>
        </w:numPr>
        <w:spacing w:after="0" w:line="240" w:lineRule="exact"/>
        <w:ind w:left="284" w:hanging="284"/>
        <w:rPr>
          <w:rFonts w:ascii="Times" w:hAnsi="Times" w:cs="Times"/>
          <w:sz w:val="20"/>
          <w:szCs w:val="20"/>
        </w:rPr>
      </w:pPr>
      <w:r w:rsidRPr="00A024FB">
        <w:rPr>
          <w:rFonts w:ascii="Times" w:hAnsi="Times" w:cs="Times"/>
          <w:sz w:val="20"/>
          <w:szCs w:val="20"/>
        </w:rPr>
        <w:t>i processi di formazione lessicale, la parola semplice, la parola complessa</w:t>
      </w:r>
      <w:r>
        <w:rPr>
          <w:rFonts w:ascii="Times" w:hAnsi="Times" w:cs="Times"/>
          <w:sz w:val="20"/>
          <w:szCs w:val="20"/>
        </w:rPr>
        <w:t>, l’</w:t>
      </w:r>
      <w:r w:rsidRPr="00A024FB">
        <w:rPr>
          <w:rFonts w:ascii="Times" w:hAnsi="Times" w:cs="Times"/>
          <w:sz w:val="20"/>
          <w:szCs w:val="20"/>
        </w:rPr>
        <w:t>accento lessicale</w:t>
      </w:r>
      <w:r>
        <w:rPr>
          <w:rFonts w:ascii="Times" w:hAnsi="Times" w:cs="Times"/>
          <w:sz w:val="20"/>
          <w:szCs w:val="20"/>
        </w:rPr>
        <w:t>;</w:t>
      </w:r>
    </w:p>
    <w:p w14:paraId="65ED4F15" w14:textId="79C3BA05" w:rsidR="00A024FB" w:rsidRPr="00A024FB" w:rsidRDefault="00A024FB" w:rsidP="00A024FB">
      <w:pPr>
        <w:pStyle w:val="Paragrafoelenco"/>
        <w:numPr>
          <w:ilvl w:val="0"/>
          <w:numId w:val="2"/>
        </w:numPr>
        <w:spacing w:after="0" w:line="240" w:lineRule="exact"/>
        <w:ind w:left="284" w:hanging="284"/>
        <w:rPr>
          <w:rFonts w:ascii="Times" w:hAnsi="Times" w:cs="Times"/>
          <w:sz w:val="20"/>
          <w:szCs w:val="20"/>
        </w:rPr>
      </w:pPr>
      <w:r w:rsidRPr="00A024FB">
        <w:rPr>
          <w:rFonts w:ascii="Times" w:hAnsi="Times" w:cs="Times"/>
          <w:sz w:val="20"/>
          <w:szCs w:val="20"/>
        </w:rPr>
        <w:lastRenderedPageBreak/>
        <w:t xml:space="preserve">fondamenti di lessicologia: dalla parola ai </w:t>
      </w:r>
      <w:proofErr w:type="spellStart"/>
      <w:r w:rsidRPr="00A024FB">
        <w:rPr>
          <w:rFonts w:ascii="Times" w:hAnsi="Times" w:cs="Times"/>
          <w:sz w:val="20"/>
          <w:szCs w:val="20"/>
        </w:rPr>
        <w:t>fraseologismi</w:t>
      </w:r>
      <w:proofErr w:type="spellEnd"/>
      <w:r w:rsidR="003440B4">
        <w:rPr>
          <w:rFonts w:ascii="Times" w:hAnsi="Times" w:cs="Times"/>
          <w:sz w:val="20"/>
          <w:szCs w:val="20"/>
        </w:rPr>
        <w:t>.</w:t>
      </w:r>
    </w:p>
    <w:p w14:paraId="4DC31202" w14:textId="574C4729" w:rsidR="00A024FB" w:rsidRPr="0073274E" w:rsidRDefault="0073274E" w:rsidP="00A024FB">
      <w:pPr>
        <w:spacing w:before="120" w:line="240" w:lineRule="exact"/>
        <w:rPr>
          <w:rFonts w:ascii="Times" w:hAnsi="Times" w:cs="Times"/>
          <w:smallCaps/>
          <w:sz w:val="18"/>
          <w:szCs w:val="20"/>
        </w:rPr>
      </w:pPr>
      <w:r>
        <w:rPr>
          <w:rFonts w:ascii="Times" w:hAnsi="Times" w:cs="Times"/>
          <w:smallCaps/>
          <w:sz w:val="18"/>
          <w:szCs w:val="20"/>
        </w:rPr>
        <w:tab/>
      </w:r>
      <w:proofErr w:type="gramStart"/>
      <w:r w:rsidR="00A024FB" w:rsidRPr="0073274E">
        <w:rPr>
          <w:rFonts w:ascii="Times" w:hAnsi="Times" w:cs="Times"/>
          <w:smallCaps/>
          <w:sz w:val="18"/>
          <w:szCs w:val="20"/>
        </w:rPr>
        <w:t>II</w:t>
      </w:r>
      <w:proofErr w:type="gramEnd"/>
      <w:r w:rsidR="00A024FB" w:rsidRPr="0073274E">
        <w:rPr>
          <w:rFonts w:ascii="Times" w:hAnsi="Times" w:cs="Times"/>
          <w:smallCaps/>
          <w:sz w:val="18"/>
          <w:szCs w:val="20"/>
        </w:rPr>
        <w:t xml:space="preserve"> Semestre</w:t>
      </w:r>
    </w:p>
    <w:p w14:paraId="450A8030" w14:textId="10111271" w:rsidR="003440B4" w:rsidRPr="00A024FB" w:rsidRDefault="00FC537F" w:rsidP="003440B4">
      <w:pPr>
        <w:spacing w:line="240" w:lineRule="exact"/>
        <w:rPr>
          <w:rFonts w:ascii="Times" w:hAnsi="Times" w:cs="Times"/>
          <w:i/>
          <w:szCs w:val="20"/>
        </w:rPr>
      </w:pPr>
      <w:r>
        <w:rPr>
          <w:rFonts w:ascii="Times" w:hAnsi="Times" w:cs="Times"/>
          <w:i/>
          <w:szCs w:val="20"/>
        </w:rPr>
        <w:t>L</w:t>
      </w:r>
      <w:r w:rsidRPr="00A024FB">
        <w:rPr>
          <w:rFonts w:ascii="Times" w:hAnsi="Times" w:cs="Times"/>
          <w:i/>
          <w:szCs w:val="20"/>
        </w:rPr>
        <w:t xml:space="preserve">essico </w:t>
      </w:r>
      <w:r>
        <w:rPr>
          <w:rFonts w:ascii="Times" w:hAnsi="Times" w:cs="Times"/>
          <w:i/>
          <w:szCs w:val="20"/>
        </w:rPr>
        <w:t>e m</w:t>
      </w:r>
      <w:r w:rsidR="003440B4" w:rsidRPr="00A024FB">
        <w:rPr>
          <w:rFonts w:ascii="Times" w:hAnsi="Times" w:cs="Times"/>
          <w:i/>
          <w:szCs w:val="20"/>
        </w:rPr>
        <w:t>orfosintassi del tedesco contemporaneo</w:t>
      </w:r>
      <w:r>
        <w:rPr>
          <w:rFonts w:ascii="Times" w:hAnsi="Times" w:cs="Times"/>
          <w:i/>
          <w:szCs w:val="20"/>
        </w:rPr>
        <w:t xml:space="preserve"> (2. parte)</w:t>
      </w:r>
    </w:p>
    <w:p w14:paraId="5EF5F0EC" w14:textId="77777777" w:rsidR="003440B4" w:rsidRPr="00A024FB" w:rsidRDefault="003440B4" w:rsidP="003440B4">
      <w:pPr>
        <w:pStyle w:val="Paragrafoelenco"/>
        <w:numPr>
          <w:ilvl w:val="0"/>
          <w:numId w:val="2"/>
        </w:numPr>
        <w:spacing w:after="0" w:line="240" w:lineRule="exact"/>
        <w:ind w:left="284" w:hanging="284"/>
        <w:rPr>
          <w:rFonts w:ascii="Times" w:hAnsi="Times" w:cs="Times"/>
          <w:sz w:val="20"/>
          <w:szCs w:val="20"/>
        </w:rPr>
      </w:pPr>
      <w:r w:rsidRPr="00A024FB">
        <w:rPr>
          <w:rFonts w:ascii="Times" w:hAnsi="Times" w:cs="Times"/>
          <w:sz w:val="20"/>
          <w:szCs w:val="20"/>
        </w:rPr>
        <w:t>il sintagma nominale e il sintagma verbale;</w:t>
      </w:r>
    </w:p>
    <w:p w14:paraId="1C2882A0" w14:textId="77777777" w:rsidR="003440B4" w:rsidRPr="00A024FB" w:rsidRDefault="003440B4" w:rsidP="003440B4">
      <w:pPr>
        <w:pStyle w:val="Paragrafoelenco"/>
        <w:numPr>
          <w:ilvl w:val="0"/>
          <w:numId w:val="2"/>
        </w:numPr>
        <w:spacing w:after="0" w:line="240" w:lineRule="exact"/>
        <w:ind w:left="284" w:hanging="284"/>
        <w:rPr>
          <w:rFonts w:ascii="Times" w:hAnsi="Times" w:cs="Times"/>
          <w:sz w:val="20"/>
          <w:szCs w:val="20"/>
        </w:rPr>
      </w:pPr>
      <w:r w:rsidRPr="00A024FB">
        <w:rPr>
          <w:rFonts w:ascii="Times" w:hAnsi="Times" w:cs="Times"/>
          <w:sz w:val="20"/>
          <w:szCs w:val="20"/>
        </w:rPr>
        <w:t>la flessione</w:t>
      </w:r>
      <w:r>
        <w:rPr>
          <w:rFonts w:ascii="Times" w:hAnsi="Times" w:cs="Times"/>
          <w:sz w:val="20"/>
          <w:szCs w:val="20"/>
        </w:rPr>
        <w:t>: declinazione, comparazione, coniugazione.</w:t>
      </w:r>
    </w:p>
    <w:p w14:paraId="19566E65" w14:textId="31D4F740" w:rsidR="005263BF" w:rsidRDefault="003440B4" w:rsidP="00A024FB">
      <w:pPr>
        <w:spacing w:line="240" w:lineRule="exact"/>
        <w:rPr>
          <w:rFonts w:ascii="Times" w:hAnsi="Times" w:cs="Times"/>
          <w:i/>
          <w:szCs w:val="20"/>
        </w:rPr>
      </w:pPr>
      <w:r>
        <w:rPr>
          <w:rFonts w:ascii="Times" w:hAnsi="Times" w:cs="Times"/>
          <w:i/>
          <w:szCs w:val="20"/>
        </w:rPr>
        <w:t>F</w:t>
      </w:r>
      <w:r w:rsidR="005263BF" w:rsidRPr="00A024FB">
        <w:rPr>
          <w:rFonts w:ascii="Times" w:hAnsi="Times" w:cs="Times"/>
          <w:i/>
          <w:szCs w:val="20"/>
        </w:rPr>
        <w:t>onetica e fonologia del tedesco contemporaneo</w:t>
      </w:r>
      <w:r w:rsidR="005263BF">
        <w:rPr>
          <w:rFonts w:ascii="Times" w:hAnsi="Times" w:cs="Times"/>
          <w:i/>
          <w:szCs w:val="20"/>
        </w:rPr>
        <w:t xml:space="preserve"> (2. parte)</w:t>
      </w:r>
    </w:p>
    <w:p w14:paraId="2CDFFDC9" w14:textId="0C81DEDE" w:rsidR="005263BF" w:rsidRPr="00A024FB" w:rsidRDefault="005263BF" w:rsidP="005263BF">
      <w:pPr>
        <w:pStyle w:val="Paragrafoelenco"/>
        <w:numPr>
          <w:ilvl w:val="0"/>
          <w:numId w:val="1"/>
        </w:numPr>
        <w:spacing w:after="0" w:line="240" w:lineRule="exact"/>
        <w:ind w:left="284" w:hanging="284"/>
        <w:rPr>
          <w:rFonts w:ascii="Times" w:hAnsi="Times" w:cs="Times"/>
          <w:sz w:val="20"/>
          <w:szCs w:val="20"/>
        </w:rPr>
      </w:pPr>
      <w:r w:rsidRPr="00A024FB">
        <w:rPr>
          <w:rFonts w:ascii="Times" w:hAnsi="Times" w:cs="Times"/>
          <w:sz w:val="20"/>
          <w:szCs w:val="20"/>
        </w:rPr>
        <w:t>prosodia e tratti sovrasegmentali</w:t>
      </w:r>
      <w:r>
        <w:rPr>
          <w:rFonts w:ascii="Times" w:hAnsi="Times" w:cs="Times"/>
          <w:sz w:val="20"/>
          <w:szCs w:val="20"/>
        </w:rPr>
        <w:t>,</w:t>
      </w:r>
      <w:r w:rsidRPr="00A024FB">
        <w:rPr>
          <w:rFonts w:ascii="Times" w:hAnsi="Times" w:cs="Times"/>
          <w:sz w:val="20"/>
          <w:szCs w:val="20"/>
        </w:rPr>
        <w:t xml:space="preserve"> accento</w:t>
      </w:r>
      <w:r>
        <w:rPr>
          <w:rFonts w:ascii="Times" w:hAnsi="Times" w:cs="Times"/>
          <w:sz w:val="20"/>
          <w:szCs w:val="20"/>
        </w:rPr>
        <w:t xml:space="preserve"> sintattico</w:t>
      </w:r>
      <w:r w:rsidRPr="00A024FB">
        <w:rPr>
          <w:rFonts w:ascii="Times" w:hAnsi="Times" w:cs="Times"/>
          <w:sz w:val="20"/>
          <w:szCs w:val="20"/>
        </w:rPr>
        <w:t xml:space="preserve"> e intonazione</w:t>
      </w:r>
      <w:r>
        <w:rPr>
          <w:rFonts w:ascii="Times" w:hAnsi="Times" w:cs="Times"/>
          <w:sz w:val="20"/>
          <w:szCs w:val="20"/>
        </w:rPr>
        <w:t>.</w:t>
      </w:r>
    </w:p>
    <w:p w14:paraId="3B1701FE" w14:textId="5AFDEB31" w:rsidR="00F61236" w:rsidRDefault="00F61236" w:rsidP="00F61236">
      <w:pPr>
        <w:pStyle w:val="Paragrafoelenco"/>
        <w:numPr>
          <w:ilvl w:val="0"/>
          <w:numId w:val="1"/>
        </w:numPr>
        <w:spacing w:after="0" w:line="240" w:lineRule="exact"/>
        <w:ind w:left="284" w:hanging="284"/>
        <w:rPr>
          <w:rFonts w:ascii="Times" w:hAnsi="Times" w:cs="Times"/>
          <w:sz w:val="20"/>
          <w:szCs w:val="20"/>
        </w:rPr>
      </w:pPr>
      <w:r>
        <w:rPr>
          <w:rFonts w:ascii="Times" w:hAnsi="Times" w:cs="Times"/>
          <w:sz w:val="20"/>
          <w:szCs w:val="20"/>
        </w:rPr>
        <w:t>sintassi e</w:t>
      </w:r>
      <w:r w:rsidRPr="00A024FB">
        <w:rPr>
          <w:rFonts w:ascii="Times" w:hAnsi="Times" w:cs="Times"/>
          <w:sz w:val="20"/>
          <w:szCs w:val="20"/>
        </w:rPr>
        <w:t xml:space="preserve"> accento </w:t>
      </w:r>
      <w:r>
        <w:rPr>
          <w:rFonts w:ascii="Times" w:hAnsi="Times" w:cs="Times"/>
          <w:sz w:val="20"/>
          <w:szCs w:val="20"/>
        </w:rPr>
        <w:t xml:space="preserve">sintattico, die </w:t>
      </w:r>
      <w:proofErr w:type="spellStart"/>
      <w:r w:rsidRPr="00F61236">
        <w:rPr>
          <w:rFonts w:ascii="Times" w:hAnsi="Times" w:cs="Times"/>
          <w:i/>
          <w:iCs/>
          <w:sz w:val="20"/>
          <w:szCs w:val="20"/>
        </w:rPr>
        <w:t>Informationsstruktur</w:t>
      </w:r>
      <w:proofErr w:type="spellEnd"/>
      <w:r w:rsidR="000C1F49">
        <w:rPr>
          <w:rFonts w:ascii="Times" w:hAnsi="Times" w:cs="Times"/>
          <w:i/>
          <w:iCs/>
          <w:sz w:val="20"/>
          <w:szCs w:val="20"/>
        </w:rPr>
        <w:t>;</w:t>
      </w:r>
    </w:p>
    <w:p w14:paraId="16B8ABE5" w14:textId="60B12DBA" w:rsidR="00F61236" w:rsidRDefault="00F61236" w:rsidP="00F61236">
      <w:pPr>
        <w:pStyle w:val="Paragrafoelenco"/>
        <w:numPr>
          <w:ilvl w:val="0"/>
          <w:numId w:val="1"/>
        </w:numPr>
        <w:spacing w:after="0" w:line="240" w:lineRule="exact"/>
        <w:ind w:left="284" w:hanging="284"/>
        <w:rPr>
          <w:rFonts w:ascii="Times" w:hAnsi="Times" w:cs="Times"/>
          <w:sz w:val="20"/>
          <w:szCs w:val="20"/>
        </w:rPr>
      </w:pPr>
      <w:r>
        <w:rPr>
          <w:rFonts w:ascii="Times" w:hAnsi="Times" w:cs="Times"/>
          <w:sz w:val="20"/>
          <w:szCs w:val="20"/>
        </w:rPr>
        <w:t xml:space="preserve">sintassi e </w:t>
      </w:r>
      <w:r w:rsidRPr="00A024FB">
        <w:rPr>
          <w:rFonts w:ascii="Times" w:hAnsi="Times" w:cs="Times"/>
          <w:sz w:val="20"/>
          <w:szCs w:val="20"/>
        </w:rPr>
        <w:t>intonazione</w:t>
      </w:r>
      <w:r w:rsidR="000C1F49">
        <w:rPr>
          <w:rFonts w:ascii="Times" w:hAnsi="Times" w:cs="Times"/>
          <w:sz w:val="20"/>
          <w:szCs w:val="20"/>
        </w:rPr>
        <w:t xml:space="preserve">, </w:t>
      </w:r>
      <w:proofErr w:type="spellStart"/>
      <w:r w:rsidR="000C1F49" w:rsidRPr="000C1F49">
        <w:rPr>
          <w:rFonts w:ascii="Times" w:hAnsi="Times" w:cs="Times"/>
          <w:i/>
          <w:iCs/>
          <w:sz w:val="20"/>
          <w:szCs w:val="20"/>
        </w:rPr>
        <w:t>der</w:t>
      </w:r>
      <w:proofErr w:type="spellEnd"/>
      <w:r w:rsidR="000C1F49" w:rsidRPr="000C1F49">
        <w:rPr>
          <w:rFonts w:ascii="Times" w:hAnsi="Times" w:cs="Times"/>
          <w:i/>
          <w:iCs/>
          <w:sz w:val="20"/>
          <w:szCs w:val="20"/>
        </w:rPr>
        <w:t xml:space="preserve"> </w:t>
      </w:r>
      <w:proofErr w:type="spellStart"/>
      <w:r w:rsidR="000C1F49" w:rsidRPr="000C1F49">
        <w:rPr>
          <w:rFonts w:ascii="Times" w:hAnsi="Times" w:cs="Times"/>
          <w:i/>
          <w:iCs/>
          <w:sz w:val="20"/>
          <w:szCs w:val="20"/>
        </w:rPr>
        <w:t>Satzmodus</w:t>
      </w:r>
      <w:proofErr w:type="spellEnd"/>
      <w:r w:rsidR="000C1F49">
        <w:rPr>
          <w:rFonts w:ascii="Times" w:hAnsi="Times" w:cs="Times"/>
          <w:i/>
          <w:iCs/>
          <w:sz w:val="20"/>
          <w:szCs w:val="20"/>
        </w:rPr>
        <w:t>.</w:t>
      </w:r>
    </w:p>
    <w:p w14:paraId="4F96C612" w14:textId="64D0A98E" w:rsidR="00A024FB" w:rsidRPr="00A024FB" w:rsidRDefault="00F61236" w:rsidP="00A024FB">
      <w:pPr>
        <w:spacing w:line="240" w:lineRule="exact"/>
        <w:rPr>
          <w:rFonts w:ascii="Times" w:hAnsi="Times" w:cs="Times"/>
          <w:i/>
          <w:szCs w:val="20"/>
        </w:rPr>
      </w:pPr>
      <w:r>
        <w:rPr>
          <w:rFonts w:ascii="Times" w:hAnsi="Times" w:cs="Times"/>
          <w:i/>
          <w:szCs w:val="20"/>
        </w:rPr>
        <w:t>La</w:t>
      </w:r>
      <w:r w:rsidR="00A024FB" w:rsidRPr="00A024FB">
        <w:rPr>
          <w:rFonts w:ascii="Times" w:hAnsi="Times" w:cs="Times"/>
          <w:i/>
          <w:szCs w:val="20"/>
        </w:rPr>
        <w:t xml:space="preserve"> lingua tedesca</w:t>
      </w:r>
      <w:r w:rsidR="001724E3">
        <w:rPr>
          <w:rFonts w:ascii="Times" w:hAnsi="Times" w:cs="Times"/>
          <w:i/>
          <w:szCs w:val="20"/>
        </w:rPr>
        <w:t>: uso</w:t>
      </w:r>
      <w:r w:rsidR="00D268B9">
        <w:rPr>
          <w:rFonts w:ascii="Times" w:hAnsi="Times" w:cs="Times"/>
          <w:i/>
          <w:szCs w:val="20"/>
        </w:rPr>
        <w:t>, variazione</w:t>
      </w:r>
      <w:r w:rsidR="001724E3">
        <w:rPr>
          <w:rFonts w:ascii="Times" w:hAnsi="Times" w:cs="Times"/>
          <w:i/>
          <w:szCs w:val="20"/>
        </w:rPr>
        <w:t xml:space="preserve"> e diffusione nel mondo</w:t>
      </w:r>
    </w:p>
    <w:p w14:paraId="23255120" w14:textId="36179963" w:rsidR="00FC537F" w:rsidRDefault="00FC537F" w:rsidP="00A024FB">
      <w:pPr>
        <w:pStyle w:val="Paragrafoelenco"/>
        <w:numPr>
          <w:ilvl w:val="0"/>
          <w:numId w:val="2"/>
        </w:numPr>
        <w:spacing w:after="0" w:line="240" w:lineRule="exact"/>
        <w:ind w:left="284" w:hanging="284"/>
        <w:jc w:val="both"/>
        <w:rPr>
          <w:rFonts w:ascii="Times" w:eastAsia="Times New Roman" w:hAnsi="Times" w:cs="Times"/>
          <w:sz w:val="20"/>
          <w:szCs w:val="20"/>
          <w:lang w:eastAsia="it-IT"/>
        </w:rPr>
      </w:pPr>
      <w:r w:rsidRPr="00A024FB">
        <w:rPr>
          <w:rFonts w:ascii="Times" w:eastAsia="Times New Roman" w:hAnsi="Times" w:cs="Times"/>
          <w:sz w:val="20"/>
          <w:szCs w:val="20"/>
          <w:lang w:eastAsia="it-IT"/>
        </w:rPr>
        <w:t>il tedesco</w:t>
      </w:r>
      <w:r>
        <w:rPr>
          <w:rFonts w:ascii="Times" w:eastAsia="Times New Roman" w:hAnsi="Times" w:cs="Times"/>
          <w:sz w:val="20"/>
          <w:szCs w:val="20"/>
          <w:lang w:eastAsia="it-IT"/>
        </w:rPr>
        <w:t xml:space="preserve"> nel mondo;</w:t>
      </w:r>
    </w:p>
    <w:p w14:paraId="2420E0A1" w14:textId="53E56A21" w:rsidR="00A024FB" w:rsidRDefault="00643CE0" w:rsidP="00A024FB">
      <w:pPr>
        <w:pStyle w:val="Paragrafoelenco"/>
        <w:numPr>
          <w:ilvl w:val="0"/>
          <w:numId w:val="2"/>
        </w:numPr>
        <w:spacing w:after="0" w:line="240" w:lineRule="exact"/>
        <w:ind w:left="284" w:hanging="284"/>
        <w:jc w:val="both"/>
        <w:rPr>
          <w:rFonts w:ascii="Times" w:eastAsia="Times New Roman" w:hAnsi="Times" w:cs="Times"/>
          <w:sz w:val="20"/>
          <w:szCs w:val="20"/>
          <w:lang w:eastAsia="it-IT"/>
        </w:rPr>
      </w:pPr>
      <w:r>
        <w:rPr>
          <w:rFonts w:ascii="Times" w:eastAsia="Times New Roman" w:hAnsi="Times" w:cs="Times"/>
          <w:sz w:val="20"/>
          <w:szCs w:val="20"/>
          <w:lang w:eastAsia="it-IT"/>
        </w:rPr>
        <w:t>il contatto linguistico e il plurilinguismo</w:t>
      </w:r>
      <w:r w:rsidR="00A024FB" w:rsidRPr="00A024FB">
        <w:rPr>
          <w:rFonts w:ascii="Times" w:eastAsia="Times New Roman" w:hAnsi="Times" w:cs="Times"/>
          <w:sz w:val="20"/>
          <w:szCs w:val="20"/>
          <w:lang w:eastAsia="it-IT"/>
        </w:rPr>
        <w:t>;</w:t>
      </w:r>
    </w:p>
    <w:p w14:paraId="4203B8F9" w14:textId="492EE8D6" w:rsidR="001319FB" w:rsidRDefault="001724E3" w:rsidP="00A024FB">
      <w:pPr>
        <w:pStyle w:val="Paragrafoelenco"/>
        <w:numPr>
          <w:ilvl w:val="0"/>
          <w:numId w:val="2"/>
        </w:numPr>
        <w:spacing w:after="0" w:line="240" w:lineRule="exact"/>
        <w:ind w:left="284" w:hanging="284"/>
        <w:jc w:val="both"/>
        <w:rPr>
          <w:rFonts w:ascii="Times" w:eastAsia="Times New Roman" w:hAnsi="Times" w:cs="Times"/>
          <w:sz w:val="20"/>
          <w:szCs w:val="20"/>
          <w:lang w:eastAsia="it-IT"/>
        </w:rPr>
      </w:pPr>
      <w:r>
        <w:rPr>
          <w:rFonts w:ascii="Times" w:eastAsia="Times New Roman" w:hAnsi="Times" w:cs="Times"/>
          <w:sz w:val="20"/>
          <w:szCs w:val="20"/>
          <w:lang w:eastAsia="it-IT"/>
        </w:rPr>
        <w:t xml:space="preserve">il tedesco come diasistema: </w:t>
      </w:r>
      <w:r w:rsidR="001319FB" w:rsidRPr="00A024FB">
        <w:rPr>
          <w:rFonts w:ascii="Times" w:eastAsia="Times New Roman" w:hAnsi="Times" w:cs="Times"/>
          <w:sz w:val="20"/>
          <w:szCs w:val="20"/>
          <w:lang w:eastAsia="it-IT"/>
        </w:rPr>
        <w:t>la variazione linguistica</w:t>
      </w:r>
      <w:r w:rsidR="001319FB">
        <w:rPr>
          <w:rFonts w:ascii="Times" w:eastAsia="Times New Roman" w:hAnsi="Times" w:cs="Times"/>
          <w:sz w:val="20"/>
          <w:szCs w:val="20"/>
          <w:lang w:eastAsia="it-IT"/>
        </w:rPr>
        <w:t>;</w:t>
      </w:r>
    </w:p>
    <w:p w14:paraId="1C563EFB" w14:textId="2D791F1C" w:rsidR="00A024FB" w:rsidRPr="00FC537F" w:rsidRDefault="0077498F" w:rsidP="00FC537F">
      <w:pPr>
        <w:pStyle w:val="Paragrafoelenco"/>
        <w:numPr>
          <w:ilvl w:val="0"/>
          <w:numId w:val="2"/>
        </w:numPr>
        <w:spacing w:after="0" w:line="240" w:lineRule="exact"/>
        <w:ind w:left="284" w:hanging="284"/>
        <w:jc w:val="both"/>
        <w:rPr>
          <w:rFonts w:ascii="Times" w:eastAsia="Times New Roman" w:hAnsi="Times" w:cs="Times"/>
          <w:i/>
          <w:iCs/>
          <w:sz w:val="20"/>
          <w:szCs w:val="20"/>
          <w:lang w:eastAsia="it-IT"/>
        </w:rPr>
      </w:pPr>
      <w:proofErr w:type="spellStart"/>
      <w:r w:rsidRPr="0077498F">
        <w:rPr>
          <w:rFonts w:ascii="Times" w:eastAsia="Times New Roman" w:hAnsi="Times" w:cs="Times"/>
          <w:i/>
          <w:iCs/>
          <w:sz w:val="20"/>
          <w:szCs w:val="20"/>
          <w:lang w:eastAsia="it-IT"/>
        </w:rPr>
        <w:t>geschriebenes</w:t>
      </w:r>
      <w:proofErr w:type="spellEnd"/>
      <w:r w:rsidRPr="0077498F">
        <w:rPr>
          <w:rFonts w:ascii="Times" w:eastAsia="Times New Roman" w:hAnsi="Times" w:cs="Times"/>
          <w:i/>
          <w:iCs/>
          <w:sz w:val="20"/>
          <w:szCs w:val="20"/>
          <w:lang w:eastAsia="it-IT"/>
        </w:rPr>
        <w:t xml:space="preserve"> und </w:t>
      </w:r>
      <w:proofErr w:type="spellStart"/>
      <w:r w:rsidRPr="0077498F">
        <w:rPr>
          <w:rFonts w:ascii="Times" w:eastAsia="Times New Roman" w:hAnsi="Times" w:cs="Times"/>
          <w:i/>
          <w:iCs/>
          <w:sz w:val="20"/>
          <w:szCs w:val="20"/>
          <w:lang w:eastAsia="it-IT"/>
        </w:rPr>
        <w:t>gesprochenes</w:t>
      </w:r>
      <w:proofErr w:type="spellEnd"/>
      <w:r w:rsidRPr="0077498F">
        <w:rPr>
          <w:rFonts w:ascii="Times" w:eastAsia="Times New Roman" w:hAnsi="Times" w:cs="Times"/>
          <w:i/>
          <w:iCs/>
          <w:sz w:val="20"/>
          <w:szCs w:val="20"/>
          <w:lang w:eastAsia="it-IT"/>
        </w:rPr>
        <w:t xml:space="preserve"> Deutsch</w:t>
      </w:r>
      <w:r w:rsidR="00FC537F">
        <w:rPr>
          <w:rFonts w:ascii="Times" w:eastAsia="Times New Roman" w:hAnsi="Times" w:cs="Times"/>
          <w:i/>
          <w:iCs/>
          <w:sz w:val="20"/>
          <w:szCs w:val="20"/>
          <w:lang w:eastAsia="it-IT"/>
        </w:rPr>
        <w:t>.</w:t>
      </w:r>
    </w:p>
    <w:p w14:paraId="33BAE964" w14:textId="3787963B" w:rsidR="00A024FB" w:rsidRPr="00183DAA" w:rsidRDefault="00A024FB" w:rsidP="00A024FB">
      <w:pPr>
        <w:keepNext/>
        <w:spacing w:before="240" w:after="120" w:line="240" w:lineRule="exact"/>
        <w:rPr>
          <w:b/>
          <w:sz w:val="18"/>
          <w:lang w:val="de-DE"/>
        </w:rPr>
      </w:pPr>
      <w:r w:rsidRPr="00B06A20">
        <w:rPr>
          <w:b/>
          <w:i/>
          <w:sz w:val="18"/>
          <w:lang w:val="de-DE"/>
        </w:rPr>
        <w:t>BIBLIOGRAFIA</w:t>
      </w:r>
      <w:r w:rsidR="0097341F">
        <w:rPr>
          <w:rStyle w:val="Rimandonotaapidipagina"/>
          <w:b/>
          <w:i/>
          <w:sz w:val="18"/>
          <w:lang w:val="de-DE"/>
        </w:rPr>
        <w:footnoteReference w:id="1"/>
      </w:r>
    </w:p>
    <w:p w14:paraId="249882BD" w14:textId="77777777" w:rsidR="00A024FB" w:rsidRPr="00183DAA" w:rsidRDefault="00A024FB" w:rsidP="00A024FB">
      <w:pPr>
        <w:pStyle w:val="Testo1"/>
        <w:spacing w:before="0"/>
        <w:rPr>
          <w:lang w:val="de-DE"/>
        </w:rPr>
      </w:pPr>
      <w:r w:rsidRPr="00183DAA">
        <w:rPr>
          <w:smallCaps/>
          <w:sz w:val="16"/>
          <w:szCs w:val="16"/>
          <w:lang w:val="de-DE"/>
        </w:rPr>
        <w:t>H. Bußmann</w:t>
      </w:r>
      <w:r w:rsidRPr="00183DAA">
        <w:rPr>
          <w:lang w:val="de-DE"/>
        </w:rPr>
        <w:t xml:space="preserve">, </w:t>
      </w:r>
      <w:r w:rsidRPr="00183DAA">
        <w:rPr>
          <w:i/>
          <w:iCs/>
          <w:lang w:val="de-DE"/>
        </w:rPr>
        <w:t>Lexikon der Sprachwissenschaft</w:t>
      </w:r>
      <w:r w:rsidRPr="00183DAA">
        <w:rPr>
          <w:lang w:val="de-DE"/>
        </w:rPr>
        <w:t>. Stuttgart: Kröner (1990 u. ff.)</w:t>
      </w:r>
    </w:p>
    <w:p w14:paraId="09DC453C" w14:textId="5F1421D4" w:rsidR="00A024FB" w:rsidRDefault="00A024FB" w:rsidP="000F5317">
      <w:pPr>
        <w:pStyle w:val="Testo1"/>
        <w:spacing w:before="0"/>
        <w:rPr>
          <w:lang w:val="de-DE"/>
        </w:rPr>
      </w:pPr>
      <w:r w:rsidRPr="00183DAA">
        <w:rPr>
          <w:smallCaps/>
          <w:sz w:val="16"/>
          <w:szCs w:val="16"/>
          <w:lang w:val="de-DE"/>
        </w:rPr>
        <w:t>W. König</w:t>
      </w:r>
      <w:r w:rsidRPr="00183DAA">
        <w:rPr>
          <w:lang w:val="de-DE"/>
        </w:rPr>
        <w:t xml:space="preserve">, </w:t>
      </w:r>
      <w:r w:rsidRPr="00183DAA">
        <w:rPr>
          <w:i/>
          <w:iCs/>
          <w:lang w:val="de-DE"/>
        </w:rPr>
        <w:t>Dtv-Atlas zur deutschen Sprache</w:t>
      </w:r>
      <w:r w:rsidRPr="00183DAA">
        <w:rPr>
          <w:lang w:val="de-DE"/>
        </w:rPr>
        <w:t>. München: Deutscher Taschenbuch Verlag (1992 u. ff.)</w:t>
      </w:r>
      <w:r w:rsidR="003440B4">
        <w:rPr>
          <w:lang w:val="de-DE"/>
        </w:rPr>
        <w:t>.</w:t>
      </w:r>
    </w:p>
    <w:p w14:paraId="707E9439" w14:textId="534CA956" w:rsidR="003440B4" w:rsidRPr="00854A6F" w:rsidRDefault="003440B4" w:rsidP="003440B4">
      <w:pPr>
        <w:pStyle w:val="Testo1"/>
        <w:spacing w:before="0"/>
        <w:rPr>
          <w:lang w:val="de-DE"/>
        </w:rPr>
      </w:pPr>
      <w:r>
        <w:rPr>
          <w:smallCaps/>
          <w:sz w:val="16"/>
          <w:szCs w:val="16"/>
          <w:lang w:val="de-DE"/>
        </w:rPr>
        <w:t>P</w:t>
      </w:r>
      <w:r w:rsidRPr="00183DAA">
        <w:rPr>
          <w:smallCaps/>
          <w:sz w:val="16"/>
          <w:szCs w:val="16"/>
          <w:lang w:val="de-DE"/>
        </w:rPr>
        <w:t xml:space="preserve">. </w:t>
      </w:r>
      <w:r>
        <w:rPr>
          <w:smallCaps/>
          <w:sz w:val="16"/>
          <w:szCs w:val="16"/>
          <w:lang w:val="de-DE"/>
        </w:rPr>
        <w:t xml:space="preserve">Boersma/D. Weenink, </w:t>
      </w:r>
      <w:r w:rsidRPr="00924BF9">
        <w:rPr>
          <w:i/>
          <w:iCs/>
          <w:lang w:val="de-DE"/>
        </w:rPr>
        <w:t>Praat: doing phonetics by computer</w:t>
      </w:r>
      <w:r w:rsidRPr="00924BF9">
        <w:rPr>
          <w:lang w:val="de-DE"/>
        </w:rPr>
        <w:t xml:space="preserve">, frei verfügbar unter: https://www.fon.hum. uva.nl/praat/. </w:t>
      </w:r>
    </w:p>
    <w:p w14:paraId="42B0E8F4" w14:textId="18AB3993" w:rsidR="001319FB" w:rsidRPr="00183DAA" w:rsidRDefault="001319FB" w:rsidP="001319FB">
      <w:pPr>
        <w:pStyle w:val="Testo1"/>
        <w:spacing w:before="0"/>
        <w:jc w:val="center"/>
        <w:rPr>
          <w:lang w:val="de-DE"/>
        </w:rPr>
      </w:pPr>
      <w:r w:rsidRPr="00183DAA">
        <w:rPr>
          <w:lang w:val="de-DE"/>
        </w:rPr>
        <w:t>***</w:t>
      </w:r>
    </w:p>
    <w:p w14:paraId="63B4B691" w14:textId="701E08A4" w:rsidR="001319FB" w:rsidRPr="00183DAA" w:rsidRDefault="00A024FB" w:rsidP="001319FB">
      <w:pPr>
        <w:pStyle w:val="Testo1"/>
        <w:spacing w:before="0"/>
        <w:rPr>
          <w:spacing w:val="-5"/>
        </w:rPr>
      </w:pPr>
      <w:r w:rsidRPr="00183DAA">
        <w:rPr>
          <w:smallCaps/>
          <w:spacing w:val="-5"/>
          <w:sz w:val="16"/>
          <w:szCs w:val="16"/>
          <w:lang w:val="de-DE"/>
        </w:rPr>
        <w:t>F. Missaglia</w:t>
      </w:r>
      <w:r w:rsidRPr="00183DAA">
        <w:rPr>
          <w:smallCaps/>
          <w:spacing w:val="-5"/>
          <w:lang w:val="de-DE"/>
        </w:rPr>
        <w:t>,</w:t>
      </w:r>
      <w:r w:rsidRPr="00183DAA">
        <w:rPr>
          <w:i/>
          <w:spacing w:val="-5"/>
          <w:lang w:val="de-DE"/>
        </w:rPr>
        <w:t xml:space="preserve"> Deutsche Phonetik und Phonologie für Italiener. </w:t>
      </w:r>
      <w:r w:rsidRPr="00183DAA">
        <w:rPr>
          <w:i/>
          <w:spacing w:val="-5"/>
        </w:rPr>
        <w:t>Eine Einführung,</w:t>
      </w:r>
      <w:r w:rsidRPr="00183DAA">
        <w:rPr>
          <w:spacing w:val="-5"/>
        </w:rPr>
        <w:t xml:space="preserve"> Vita e Pensiero, Milano, 2012.</w:t>
      </w:r>
      <w:r w:rsidR="0097341F" w:rsidRPr="0097341F">
        <w:t xml:space="preserve"> </w:t>
      </w:r>
      <w:hyperlink r:id="rId8" w:history="1">
        <w:r w:rsidR="0097341F" w:rsidRPr="0097341F">
          <w:rPr>
            <w:rStyle w:val="Collegamentoipertestuale"/>
            <w:i/>
            <w:iCs/>
            <w:spacing w:val="-5"/>
          </w:rPr>
          <w:t>Acquista da VP</w:t>
        </w:r>
      </w:hyperlink>
    </w:p>
    <w:p w14:paraId="6455125B" w14:textId="1D4C51EF" w:rsidR="00843BFA" w:rsidRPr="00183DAA" w:rsidRDefault="00843BFA" w:rsidP="001319FB">
      <w:pPr>
        <w:pStyle w:val="Testo1"/>
        <w:spacing w:before="0"/>
        <w:rPr>
          <w:spacing w:val="-5"/>
          <w:lang w:val="de-DE"/>
        </w:rPr>
      </w:pPr>
      <w:r w:rsidRPr="00183DAA">
        <w:rPr>
          <w:smallCaps/>
          <w:spacing w:val="-5"/>
          <w:sz w:val="16"/>
          <w:szCs w:val="16"/>
          <w:lang w:val="de-DE"/>
        </w:rPr>
        <w:t>F. Missaglia</w:t>
      </w:r>
      <w:r w:rsidRPr="00183DAA">
        <w:rPr>
          <w:smallCaps/>
          <w:spacing w:val="-5"/>
          <w:lang w:val="de-DE"/>
        </w:rPr>
        <w:t>,</w:t>
      </w:r>
      <w:r w:rsidRPr="00183DAA">
        <w:rPr>
          <w:i/>
          <w:spacing w:val="-5"/>
          <w:lang w:val="de-DE"/>
        </w:rPr>
        <w:t xml:space="preserve"> </w:t>
      </w:r>
      <w:r w:rsidRPr="00183DAA">
        <w:rPr>
          <w:i/>
          <w:iCs/>
          <w:lang w:val="de-DE"/>
        </w:rPr>
        <w:t xml:space="preserve">Von Lauten und Melodien. Übungstexte zur deutschen Aussprache. Mit einem Nachwort zum Zusammenspiel von Literatur und Phonetik am Beispiel der Konkreten Poesie, Educatt, </w:t>
      </w:r>
      <w:r w:rsidRPr="00183DAA">
        <w:rPr>
          <w:lang w:val="de-DE"/>
        </w:rPr>
        <w:t>Milano, 2011.</w:t>
      </w:r>
      <w:r w:rsidR="0097341F" w:rsidRPr="0097341F">
        <w:rPr>
          <w:lang w:val="en-US"/>
        </w:rPr>
        <w:t xml:space="preserve"> </w:t>
      </w:r>
      <w:hyperlink r:id="rId9" w:history="1">
        <w:r w:rsidR="0097341F" w:rsidRPr="0097341F">
          <w:rPr>
            <w:rStyle w:val="Collegamentoipertestuale"/>
            <w:i/>
            <w:iCs/>
            <w:lang w:val="de-DE"/>
          </w:rPr>
          <w:t>Acquista da VP</w:t>
        </w:r>
      </w:hyperlink>
    </w:p>
    <w:p w14:paraId="4AA941F6" w14:textId="52019717" w:rsidR="001319FB" w:rsidRPr="00183DAA" w:rsidRDefault="000D428E" w:rsidP="000D428E">
      <w:pPr>
        <w:pStyle w:val="Testo1"/>
        <w:spacing w:before="0"/>
        <w:jc w:val="center"/>
      </w:pPr>
      <w:r w:rsidRPr="00183DAA">
        <w:t>***</w:t>
      </w:r>
    </w:p>
    <w:p w14:paraId="7AB42212" w14:textId="4F4FFCFC" w:rsidR="00A024FB" w:rsidRPr="00183DAA" w:rsidRDefault="00A024FB" w:rsidP="00A024FB">
      <w:pPr>
        <w:pStyle w:val="Testo1"/>
        <w:spacing w:before="0"/>
      </w:pPr>
      <w:r w:rsidRPr="00183DAA">
        <w:t>Una grammatica della lingua tedesca a scelta, ad esempio:</w:t>
      </w:r>
    </w:p>
    <w:p w14:paraId="6B8BF55D" w14:textId="1F9BBE1C" w:rsidR="00A024FB" w:rsidRPr="00183DAA" w:rsidRDefault="00A024FB" w:rsidP="00A024FB">
      <w:pPr>
        <w:pStyle w:val="Testo1"/>
        <w:spacing w:before="0"/>
        <w:rPr>
          <w:szCs w:val="16"/>
          <w:lang w:val="de-DE"/>
        </w:rPr>
      </w:pPr>
      <w:r w:rsidRPr="00183DAA">
        <w:rPr>
          <w:smallCaps/>
          <w:sz w:val="16"/>
          <w:szCs w:val="16"/>
          <w:lang w:val="de-DE"/>
        </w:rPr>
        <w:t>Duden</w:t>
      </w:r>
      <w:r w:rsidRPr="00183DAA">
        <w:rPr>
          <w:szCs w:val="16"/>
          <w:lang w:val="de-DE"/>
        </w:rPr>
        <w:t xml:space="preserve">, </w:t>
      </w:r>
      <w:r w:rsidRPr="00183DAA">
        <w:rPr>
          <w:i/>
          <w:szCs w:val="16"/>
          <w:lang w:val="de-DE"/>
        </w:rPr>
        <w:t>Die Grammatik</w:t>
      </w:r>
      <w:r w:rsidRPr="00183DAA">
        <w:rPr>
          <w:szCs w:val="16"/>
          <w:lang w:val="de-DE"/>
        </w:rPr>
        <w:t>, 8. Auflage, Bibliographisches Institut, Mannheim, 2009.</w:t>
      </w:r>
    </w:p>
    <w:p w14:paraId="234FA06B" w14:textId="2C324F1B" w:rsidR="00D470AC" w:rsidRPr="00183DAA" w:rsidRDefault="001319FB" w:rsidP="00BC078C">
      <w:pPr>
        <w:pStyle w:val="Testo1"/>
        <w:spacing w:before="0"/>
        <w:rPr>
          <w:rFonts w:cs="Times"/>
          <w:iCs/>
          <w:szCs w:val="56"/>
          <w:lang w:val="de-DE"/>
        </w:rPr>
      </w:pPr>
      <w:r w:rsidRPr="00183DAA">
        <w:rPr>
          <w:rFonts w:cs="Times"/>
          <w:smallCaps/>
          <w:sz w:val="16"/>
          <w:szCs w:val="16"/>
          <w:lang w:val="de-DE"/>
        </w:rPr>
        <w:t>P. Eisenberg</w:t>
      </w:r>
      <w:r w:rsidR="00BC078C" w:rsidRPr="00183DAA">
        <w:rPr>
          <w:rFonts w:cs="Times"/>
          <w:szCs w:val="56"/>
          <w:lang w:val="de-DE"/>
        </w:rPr>
        <w:t xml:space="preserve">, </w:t>
      </w:r>
      <w:r w:rsidR="00D470AC" w:rsidRPr="00183DAA">
        <w:rPr>
          <w:rFonts w:cs="Times"/>
          <w:i/>
          <w:szCs w:val="56"/>
          <w:lang w:val="de-DE"/>
        </w:rPr>
        <w:t xml:space="preserve">Grundriss der deutschen Sprache. Band 1: Das Wort. </w:t>
      </w:r>
      <w:r w:rsidR="00D470AC" w:rsidRPr="00183DAA">
        <w:rPr>
          <w:rFonts w:cs="Times"/>
          <w:iCs/>
          <w:szCs w:val="56"/>
          <w:lang w:val="de-DE"/>
        </w:rPr>
        <w:t>Metzler, Stuttgart/ Weimar, 2013.</w:t>
      </w:r>
    </w:p>
    <w:p w14:paraId="6A5F1C4F" w14:textId="21117F2D" w:rsidR="00D470AC" w:rsidRPr="00183DAA" w:rsidRDefault="00D470AC" w:rsidP="00D470AC">
      <w:pPr>
        <w:pStyle w:val="Testo1"/>
        <w:spacing w:before="0"/>
        <w:rPr>
          <w:rFonts w:cs="Times"/>
          <w:iCs/>
          <w:szCs w:val="56"/>
          <w:lang w:val="de-DE"/>
        </w:rPr>
      </w:pPr>
      <w:r w:rsidRPr="00183DAA">
        <w:rPr>
          <w:rFonts w:cs="Times"/>
          <w:smallCaps/>
          <w:sz w:val="16"/>
          <w:szCs w:val="16"/>
          <w:lang w:val="de-DE"/>
        </w:rPr>
        <w:t>P. Eisenberg</w:t>
      </w:r>
      <w:r w:rsidRPr="00183DAA">
        <w:rPr>
          <w:rFonts w:cs="Times"/>
          <w:szCs w:val="56"/>
          <w:lang w:val="de-DE"/>
        </w:rPr>
        <w:t xml:space="preserve">, </w:t>
      </w:r>
      <w:r w:rsidRPr="00183DAA">
        <w:rPr>
          <w:rFonts w:cs="Times"/>
          <w:i/>
          <w:szCs w:val="56"/>
          <w:lang w:val="de-DE"/>
        </w:rPr>
        <w:t xml:space="preserve">Grundriss der deutschen Sprache. Band 2: Der Satz. </w:t>
      </w:r>
      <w:r w:rsidRPr="00183DAA">
        <w:rPr>
          <w:rFonts w:cs="Times"/>
          <w:iCs/>
          <w:szCs w:val="56"/>
          <w:lang w:val="de-DE"/>
        </w:rPr>
        <w:t>Metzler, Stuttgart/Weimar, 2013.</w:t>
      </w:r>
    </w:p>
    <w:p w14:paraId="56D827B4" w14:textId="62B4DB5A" w:rsidR="001319FB" w:rsidRDefault="00A024FB" w:rsidP="001319FB">
      <w:pPr>
        <w:pStyle w:val="Testo1"/>
        <w:spacing w:before="0"/>
        <w:rPr>
          <w:lang w:val="de-DE"/>
        </w:rPr>
      </w:pPr>
      <w:r w:rsidRPr="00183DAA">
        <w:rPr>
          <w:smallCaps/>
          <w:sz w:val="16"/>
          <w:szCs w:val="16"/>
          <w:lang w:val="de-DE"/>
        </w:rPr>
        <w:t>H. Weinrich</w:t>
      </w:r>
      <w:r w:rsidRPr="00183DAA">
        <w:rPr>
          <w:lang w:val="de-DE"/>
        </w:rPr>
        <w:t xml:space="preserve">, </w:t>
      </w:r>
      <w:r w:rsidRPr="00183DAA">
        <w:rPr>
          <w:i/>
          <w:lang w:val="de-DE"/>
        </w:rPr>
        <w:t xml:space="preserve">Textgrammatik der deutschen </w:t>
      </w:r>
      <w:r w:rsidRPr="00A024FB">
        <w:rPr>
          <w:i/>
          <w:lang w:val="de-DE"/>
        </w:rPr>
        <w:t>Sprache.</w:t>
      </w:r>
      <w:r w:rsidRPr="00A024FB">
        <w:rPr>
          <w:lang w:val="de-DE"/>
        </w:rPr>
        <w:t xml:space="preserve"> Mannheim/Leipzig/Wien/Zürich: Dudenverlag (1993)</w:t>
      </w:r>
    </w:p>
    <w:p w14:paraId="0F194F18" w14:textId="0109933B" w:rsidR="000D428E" w:rsidRDefault="000D428E" w:rsidP="000D428E">
      <w:pPr>
        <w:pStyle w:val="Testo1"/>
        <w:spacing w:before="0"/>
        <w:jc w:val="center"/>
        <w:rPr>
          <w:rFonts w:cs="Times"/>
          <w:smallCaps/>
          <w:sz w:val="16"/>
          <w:szCs w:val="16"/>
          <w:lang w:val="de-DE"/>
        </w:rPr>
      </w:pPr>
      <w:r>
        <w:rPr>
          <w:rFonts w:cs="Times"/>
          <w:smallCaps/>
          <w:sz w:val="16"/>
          <w:szCs w:val="16"/>
          <w:lang w:val="de-DE"/>
        </w:rPr>
        <w:t>***</w:t>
      </w:r>
    </w:p>
    <w:p w14:paraId="3000624F" w14:textId="7631567B" w:rsidR="000D428E" w:rsidRPr="000D428E" w:rsidRDefault="000D428E" w:rsidP="000D428E">
      <w:pPr>
        <w:pStyle w:val="Testo1"/>
        <w:spacing w:before="0"/>
        <w:rPr>
          <w:rFonts w:cs="Times"/>
          <w:szCs w:val="58"/>
          <w:lang w:val="de-DE"/>
        </w:rPr>
      </w:pPr>
      <w:r w:rsidRPr="000D428E">
        <w:rPr>
          <w:rFonts w:cs="Times"/>
          <w:smallCaps/>
          <w:sz w:val="16"/>
          <w:szCs w:val="16"/>
          <w:lang w:val="de-DE"/>
        </w:rPr>
        <w:lastRenderedPageBreak/>
        <w:t>P. Koch/W. Oesterreicher</w:t>
      </w:r>
      <w:r w:rsidRPr="000D428E">
        <w:rPr>
          <w:rFonts w:cs="Times"/>
          <w:szCs w:val="58"/>
          <w:lang w:val="de-DE"/>
        </w:rPr>
        <w:t xml:space="preserve">, </w:t>
      </w:r>
      <w:r w:rsidRPr="000D428E">
        <w:rPr>
          <w:i/>
          <w:iCs/>
          <w:lang w:val="de-DE"/>
        </w:rPr>
        <w:t>Sprache der Nähe – Sprache der Distanz. Mündlichkeit und Schriftlichkeit im Spannungsfeld von Sprachtheorie und Sprachgeschichte</w:t>
      </w:r>
      <w:r w:rsidRPr="000D428E">
        <w:rPr>
          <w:rFonts w:cs="Times"/>
          <w:i/>
          <w:iCs/>
          <w:szCs w:val="58"/>
          <w:lang w:val="de-DE"/>
        </w:rPr>
        <w:t xml:space="preserve">. </w:t>
      </w:r>
      <w:r w:rsidRPr="000D428E">
        <w:rPr>
          <w:rFonts w:cs="Times"/>
          <w:iCs/>
          <w:szCs w:val="58"/>
          <w:lang w:val="de-DE"/>
        </w:rPr>
        <w:t>In:</w:t>
      </w:r>
      <w:r w:rsidRPr="000D428E">
        <w:rPr>
          <w:rFonts w:cs="Times"/>
          <w:i/>
          <w:iCs/>
          <w:szCs w:val="58"/>
          <w:lang w:val="de-DE"/>
        </w:rPr>
        <w:t xml:space="preserve"> </w:t>
      </w:r>
      <w:r w:rsidRPr="00AE5B20">
        <w:rPr>
          <w:lang w:val="de-DE"/>
        </w:rPr>
        <w:t>Romanistisches Jahrbuch 36</w:t>
      </w:r>
      <w:r w:rsidRPr="000D428E">
        <w:rPr>
          <w:rFonts w:cs="Times"/>
          <w:szCs w:val="58"/>
          <w:lang w:val="de-DE"/>
        </w:rPr>
        <w:t>, 1985, pp. 15-43</w:t>
      </w:r>
    </w:p>
    <w:p w14:paraId="5656CA02" w14:textId="68956FF5" w:rsidR="00A024FB" w:rsidRPr="00A024FB" w:rsidRDefault="00A024FB" w:rsidP="00A024FB">
      <w:pPr>
        <w:pStyle w:val="Testo1"/>
        <w:spacing w:before="0"/>
        <w:rPr>
          <w:rFonts w:cs="Times"/>
          <w:szCs w:val="58"/>
        </w:rPr>
      </w:pPr>
      <w:r w:rsidRPr="000F5317">
        <w:rPr>
          <w:rFonts w:cs="Times"/>
          <w:smallCaps/>
          <w:sz w:val="16"/>
          <w:szCs w:val="16"/>
        </w:rPr>
        <w:t>F. Missaglia</w:t>
      </w:r>
      <w:r w:rsidRPr="00A024FB">
        <w:rPr>
          <w:rFonts w:cs="Times"/>
          <w:szCs w:val="58"/>
        </w:rPr>
        <w:t xml:space="preserve">, </w:t>
      </w:r>
      <w:r w:rsidRPr="00A024FB">
        <w:rPr>
          <w:rFonts w:cs="Times"/>
          <w:i/>
          <w:iCs/>
          <w:szCs w:val="58"/>
        </w:rPr>
        <w:t xml:space="preserve">Il tedesco nell’era della globalizzazione. </w:t>
      </w:r>
      <w:r w:rsidRPr="00A024FB">
        <w:rPr>
          <w:rFonts w:cs="Times"/>
          <w:iCs/>
          <w:szCs w:val="58"/>
        </w:rPr>
        <w:t>In:</w:t>
      </w:r>
      <w:r w:rsidRPr="00A024FB">
        <w:rPr>
          <w:rFonts w:cs="Times"/>
          <w:i/>
          <w:iCs/>
          <w:szCs w:val="58"/>
        </w:rPr>
        <w:t xml:space="preserve"> </w:t>
      </w:r>
      <w:r w:rsidRPr="006133A3">
        <w:rPr>
          <w:rFonts w:cs="Times"/>
          <w:iCs/>
          <w:smallCaps/>
          <w:sz w:val="16"/>
          <w:szCs w:val="16"/>
        </w:rPr>
        <w:t>G. Del Zanna</w:t>
      </w:r>
      <w:r w:rsidRPr="006133A3">
        <w:rPr>
          <w:rFonts w:cs="Times"/>
          <w:iCs/>
          <w:szCs w:val="58"/>
        </w:rPr>
        <w:t xml:space="preserve"> (ed.)</w:t>
      </w:r>
      <w:r w:rsidRPr="00A024FB">
        <w:rPr>
          <w:rFonts w:cs="Times"/>
          <w:i/>
          <w:iCs/>
          <w:szCs w:val="58"/>
        </w:rPr>
        <w:t xml:space="preserve"> Geopolitica delle lingue, </w:t>
      </w:r>
      <w:r w:rsidRPr="00A024FB">
        <w:rPr>
          <w:rFonts w:cs="Times"/>
          <w:szCs w:val="58"/>
        </w:rPr>
        <w:t>Maggioli, Santarcangelo di Romagna, 2018, pp. 133-142</w:t>
      </w:r>
      <w:r w:rsidR="0097341F" w:rsidRPr="0097341F">
        <w:t xml:space="preserve"> </w:t>
      </w:r>
      <w:hyperlink r:id="rId10" w:history="1">
        <w:r w:rsidR="0097341F" w:rsidRPr="0097341F">
          <w:rPr>
            <w:rStyle w:val="Collegamentoipertestuale"/>
            <w:rFonts w:cs="Times"/>
            <w:i/>
            <w:iCs/>
            <w:szCs w:val="58"/>
          </w:rPr>
          <w:t>Acquista da VP</w:t>
        </w:r>
      </w:hyperlink>
    </w:p>
    <w:p w14:paraId="5A90868B" w14:textId="646519B0" w:rsidR="00A024FB" w:rsidRDefault="00A024FB" w:rsidP="00A024FB">
      <w:pPr>
        <w:pStyle w:val="Testo1"/>
        <w:spacing w:before="0"/>
        <w:rPr>
          <w:szCs w:val="60"/>
        </w:rPr>
      </w:pPr>
      <w:r w:rsidRPr="000F5317">
        <w:rPr>
          <w:smallCaps/>
          <w:sz w:val="16"/>
          <w:szCs w:val="16"/>
        </w:rPr>
        <w:t>F. Missaglia</w:t>
      </w:r>
      <w:r w:rsidRPr="00A024FB">
        <w:rPr>
          <w:szCs w:val="60"/>
        </w:rPr>
        <w:t xml:space="preserve">, </w:t>
      </w:r>
      <w:r w:rsidRPr="00A024FB">
        <w:rPr>
          <w:i/>
          <w:iCs/>
          <w:szCs w:val="60"/>
        </w:rPr>
        <w:t>Le varietà standard del tedesco nella cronaca dei quotidiani.</w:t>
      </w:r>
      <w:r w:rsidRPr="00A024FB">
        <w:rPr>
          <w:szCs w:val="60"/>
        </w:rPr>
        <w:t xml:space="preserve"> In: </w:t>
      </w:r>
      <w:r w:rsidRPr="006133A3">
        <w:rPr>
          <w:smallCaps/>
          <w:sz w:val="16"/>
          <w:szCs w:val="60"/>
        </w:rPr>
        <w:t>G. Gobber/C. Milani</w:t>
      </w:r>
      <w:r w:rsidRPr="00A024FB">
        <w:rPr>
          <w:szCs w:val="60"/>
        </w:rPr>
        <w:t xml:space="preserve">, </w:t>
      </w:r>
      <w:r w:rsidRPr="00A024FB">
        <w:rPr>
          <w:i/>
          <w:iCs/>
          <w:szCs w:val="60"/>
        </w:rPr>
        <w:t>Tipologie dei testi e tecniche espressive</w:t>
      </w:r>
      <w:r w:rsidRPr="00A024FB">
        <w:rPr>
          <w:szCs w:val="60"/>
        </w:rPr>
        <w:t>, Milano: Vita e Pensiero, 2002, pp. 249-257</w:t>
      </w:r>
      <w:r w:rsidR="0097341F" w:rsidRPr="0097341F">
        <w:t xml:space="preserve"> </w:t>
      </w:r>
    </w:p>
    <w:p w14:paraId="0827B91C" w14:textId="3645697F" w:rsidR="00A024FB" w:rsidRDefault="00A024FB" w:rsidP="00A024FB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DIDATTICA DEL CORSO</w:t>
      </w:r>
    </w:p>
    <w:p w14:paraId="76F52CDA" w14:textId="2EEC124C" w:rsidR="00B06A20" w:rsidRPr="001F21C7" w:rsidRDefault="00B06A20" w:rsidP="00B06A20">
      <w:pPr>
        <w:pStyle w:val="Testo2"/>
      </w:pPr>
      <w:r w:rsidRPr="001F21C7">
        <w:t>Lezioni (in lingua tedesca)</w:t>
      </w:r>
      <w:r>
        <w:t xml:space="preserve"> </w:t>
      </w:r>
      <w:r w:rsidRPr="001F21C7">
        <w:t>in aula</w:t>
      </w:r>
      <w:r w:rsidR="00183DAA">
        <w:t xml:space="preserve">. </w:t>
      </w:r>
      <w:r w:rsidRPr="001F21C7">
        <w:t xml:space="preserve">Gli studenti sono invitati a prendere </w:t>
      </w:r>
      <w:r>
        <w:t xml:space="preserve">regolarmente </w:t>
      </w:r>
      <w:r w:rsidRPr="001F21C7">
        <w:t xml:space="preserve">visione delle comunicazioni e dei materiali messi a disposizione su </w:t>
      </w:r>
      <w:r w:rsidRPr="001F21C7">
        <w:rPr>
          <w:i/>
        </w:rPr>
        <w:t>Blackboard</w:t>
      </w:r>
      <w:r>
        <w:rPr>
          <w:i/>
          <w:iCs/>
        </w:rPr>
        <w:t>.</w:t>
      </w:r>
    </w:p>
    <w:p w14:paraId="36C6A48D" w14:textId="77777777" w:rsidR="00A024FB" w:rsidRDefault="00A024FB" w:rsidP="00525898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METODO E CRITERI DI VALUTAZIONE</w:t>
      </w:r>
    </w:p>
    <w:p w14:paraId="459C82DC" w14:textId="2262A3E0" w:rsidR="00643CE0" w:rsidRDefault="00A024FB" w:rsidP="00E27D71">
      <w:pPr>
        <w:pStyle w:val="Testo2"/>
        <w:spacing w:before="120"/>
      </w:pPr>
      <w:r w:rsidRPr="00A024FB">
        <w:t>Esame orale in lingua tedesca. Sono presupposte buone conoscenze grammaticali e lessicali. Non sono ammessi errori che mettano in luce gravi lacune nella preparazione linguistica di base. Gli studenti dovranno dimostrare di conoscere le regole e regolarità fonetiche, fonologiche, ortofoniche, ortografiche, morfosintattiche</w:t>
      </w:r>
      <w:r w:rsidR="00BC078C">
        <w:t>,</w:t>
      </w:r>
      <w:r w:rsidRPr="00A024FB">
        <w:t xml:space="preserve"> lessicali </w:t>
      </w:r>
      <w:r w:rsidR="00BC078C">
        <w:t xml:space="preserve">e sintattiche </w:t>
      </w:r>
      <w:r w:rsidRPr="00A024FB">
        <w:t xml:space="preserve">del tedesco contemporaneo e di saperle applicare nella propria produzione. Dovranno inoltre essere in grado di </w:t>
      </w:r>
      <w:r w:rsidR="00BC078C">
        <w:t xml:space="preserve">illustrare in maniera </w:t>
      </w:r>
      <w:r w:rsidR="00E27D71">
        <w:t>pertinente, impiegando la terminologia adeguata, le prospettive di analisi del tedesco inteso come diasistema.</w:t>
      </w:r>
    </w:p>
    <w:p w14:paraId="7DA38AB6" w14:textId="490F82D2" w:rsidR="00A024FB" w:rsidRDefault="00643CE0" w:rsidP="00E27D71">
      <w:pPr>
        <w:pStyle w:val="Testo2"/>
      </w:pPr>
      <w:r w:rsidRPr="0092559B">
        <w:t>Nella valutazione si terrà conto della pertinenza e della completezza delle risposte, della chiarezza e correttezza espositive, come pure della proprietà di linguaggio, con attenzione all’uso di termini specialistici della linguistica</w:t>
      </w:r>
      <w:r w:rsidR="00D72B15">
        <w:t xml:space="preserve"> tedesca</w:t>
      </w:r>
      <w:r w:rsidR="00A024FB" w:rsidRPr="00A024FB">
        <w:t>. In sede d’esame sarà valutata anche la competenza fonetica e grammaticale.</w:t>
      </w:r>
    </w:p>
    <w:p w14:paraId="060D71FD" w14:textId="77777777" w:rsidR="00A024FB" w:rsidRDefault="00A024FB" w:rsidP="000F5317">
      <w:pPr>
        <w:spacing w:before="240" w:after="120" w:line="240" w:lineRule="exact"/>
        <w:rPr>
          <w:b/>
          <w:i/>
          <w:sz w:val="18"/>
        </w:rPr>
      </w:pPr>
      <w:r>
        <w:rPr>
          <w:b/>
          <w:i/>
          <w:sz w:val="18"/>
        </w:rPr>
        <w:t>AVVERTENZE E PREREQUISITI</w:t>
      </w:r>
    </w:p>
    <w:p w14:paraId="4CDAB2C7" w14:textId="2977EFD5" w:rsidR="00A024FB" w:rsidRDefault="00A024FB" w:rsidP="00A024FB">
      <w:pPr>
        <w:pStyle w:val="Testo2"/>
      </w:pPr>
      <w:r w:rsidRPr="00A024FB">
        <w:t xml:space="preserve">Essendo il primo corso di linguistica tedesca, l’insegnamento non necessita </w:t>
      </w:r>
      <w:r w:rsidR="00441DDE">
        <w:t xml:space="preserve">di </w:t>
      </w:r>
      <w:r w:rsidRPr="00A024FB">
        <w:t xml:space="preserve">prerequisiti relativi ai contenuti. Si presuppone che gli studenti siano in grado di seguire lezioni in lingua tedesca; dovranno possedere una buona padronanza ricettiva e produttiva della lingua tedesca. </w:t>
      </w:r>
    </w:p>
    <w:p w14:paraId="7D095B26" w14:textId="56349B91" w:rsidR="00A024FB" w:rsidRPr="0073274E" w:rsidRDefault="000F5317" w:rsidP="0073274E">
      <w:pPr>
        <w:pStyle w:val="Testo2"/>
        <w:spacing w:before="120"/>
        <w:rPr>
          <w:i/>
        </w:rPr>
      </w:pPr>
      <w:r w:rsidRPr="0073274E">
        <w:rPr>
          <w:i/>
        </w:rPr>
        <w:t>Orario e luogo di ricevimento</w:t>
      </w:r>
    </w:p>
    <w:p w14:paraId="0C03E11D" w14:textId="0AEB12C0" w:rsidR="00711A46" w:rsidRPr="001F21C7" w:rsidRDefault="0005304B" w:rsidP="00711A46">
      <w:pPr>
        <w:pStyle w:val="Testo2"/>
      </w:pPr>
      <w:r>
        <w:t>La</w:t>
      </w:r>
      <w:r w:rsidR="00711A46" w:rsidRPr="002201D0">
        <w:t xml:space="preserve"> </w:t>
      </w:r>
      <w:r w:rsidR="00711A46" w:rsidRPr="00370EF6">
        <w:t>Prof.</w:t>
      </w:r>
      <w:r>
        <w:t>ssa</w:t>
      </w:r>
      <w:r w:rsidR="00711A46" w:rsidRPr="00370EF6">
        <w:t xml:space="preserve"> Federica Missaglia riceve gli studenti</w:t>
      </w:r>
      <w:r w:rsidR="00711A46">
        <w:t xml:space="preserve"> in presenza oppure tramite la piattaforma </w:t>
      </w:r>
      <w:r w:rsidR="00711A46" w:rsidRPr="00615A46">
        <w:rPr>
          <w:i/>
        </w:rPr>
        <w:t>Microsoft Teams</w:t>
      </w:r>
      <w:r w:rsidR="00711A46" w:rsidRPr="00370EF6">
        <w:t xml:space="preserve"> come da avviso affisso all’albo presso il Dipartimento di Scienze linguistiche e letterature straniere (via Necchi 9, uff. n. 306)</w:t>
      </w:r>
      <w:r w:rsidR="00711A46">
        <w:t xml:space="preserve"> e come indicato sulla sua PPD (</w:t>
      </w:r>
      <w:r w:rsidR="00711A46" w:rsidRPr="00E50641">
        <w:t>https://docenti.unicatt.it/ppd2/it/#/it/docenti/06319/federica-missaglia/profilo</w:t>
      </w:r>
      <w:r w:rsidR="00711A46">
        <w:t>)</w:t>
      </w:r>
      <w:r w:rsidR="00711A46" w:rsidRPr="00370EF6">
        <w:t>.</w:t>
      </w:r>
    </w:p>
    <w:sectPr w:rsidR="00711A46" w:rsidRPr="001F21C7" w:rsidSect="009972F8">
      <w:pgSz w:w="11906" w:h="16838" w:code="9"/>
      <w:pgMar w:top="3515" w:right="2608" w:bottom="3515" w:left="260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FD94EB" w14:textId="77777777" w:rsidR="0053573E" w:rsidRDefault="0053573E" w:rsidP="0097341F">
      <w:pPr>
        <w:spacing w:line="240" w:lineRule="auto"/>
      </w:pPr>
      <w:r>
        <w:separator/>
      </w:r>
    </w:p>
  </w:endnote>
  <w:endnote w:type="continuationSeparator" w:id="0">
    <w:p w14:paraId="7E1890B2" w14:textId="77777777" w:rsidR="0053573E" w:rsidRDefault="0053573E" w:rsidP="0097341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0D6EF5" w14:textId="77777777" w:rsidR="0053573E" w:rsidRDefault="0053573E" w:rsidP="0097341F">
      <w:pPr>
        <w:spacing w:line="240" w:lineRule="auto"/>
      </w:pPr>
      <w:r>
        <w:separator/>
      </w:r>
    </w:p>
  </w:footnote>
  <w:footnote w:type="continuationSeparator" w:id="0">
    <w:p w14:paraId="6AB4799D" w14:textId="77777777" w:rsidR="0053573E" w:rsidRDefault="0053573E" w:rsidP="0097341F">
      <w:pPr>
        <w:spacing w:line="240" w:lineRule="auto"/>
      </w:pPr>
      <w:r>
        <w:continuationSeparator/>
      </w:r>
    </w:p>
  </w:footnote>
  <w:footnote w:id="1">
    <w:p w14:paraId="679B3078" w14:textId="5C463D3D" w:rsidR="0097341F" w:rsidRPr="0097341F" w:rsidRDefault="0097341F" w:rsidP="0097341F">
      <w:pPr>
        <w:rPr>
          <w:sz w:val="16"/>
          <w:szCs w:val="16"/>
        </w:rPr>
      </w:pPr>
      <w:r>
        <w:rPr>
          <w:rStyle w:val="Rimandonotaapidipagina"/>
        </w:rPr>
        <w:footnoteRef/>
      </w:r>
      <w:r>
        <w:t xml:space="preserve"> </w:t>
      </w:r>
      <w:r w:rsidRPr="00E931E1">
        <w:rPr>
          <w:sz w:val="16"/>
          <w:szCs w:val="16"/>
        </w:rPr>
        <w:t>I testi indicati nella bibliografia sono acquistabili presso le librerie di Ateneo; è possibile acquistarli anche presso altri rivenditori.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373A4"/>
    <w:multiLevelType w:val="hybridMultilevel"/>
    <w:tmpl w:val="2D9ABD02"/>
    <w:lvl w:ilvl="0" w:tplc="338E3656">
      <w:numFmt w:val="bullet"/>
      <w:lvlText w:val="–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A020D0"/>
    <w:multiLevelType w:val="hybridMultilevel"/>
    <w:tmpl w:val="1988C71C"/>
    <w:lvl w:ilvl="0" w:tplc="338E3656">
      <w:numFmt w:val="bullet"/>
      <w:lvlText w:val="–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AC6892"/>
    <w:multiLevelType w:val="multilevel"/>
    <w:tmpl w:val="CAE2E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8496854">
    <w:abstractNumId w:val="0"/>
  </w:num>
  <w:num w:numId="2" w16cid:durableId="994383322">
    <w:abstractNumId w:val="1"/>
  </w:num>
  <w:num w:numId="3" w16cid:durableId="10529985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672A"/>
    <w:rsid w:val="0005304B"/>
    <w:rsid w:val="00064BEC"/>
    <w:rsid w:val="000C1F49"/>
    <w:rsid w:val="000D428E"/>
    <w:rsid w:val="000F3C2D"/>
    <w:rsid w:val="000F5317"/>
    <w:rsid w:val="001319FB"/>
    <w:rsid w:val="001724E3"/>
    <w:rsid w:val="00183DAA"/>
    <w:rsid w:val="00187B99"/>
    <w:rsid w:val="002014DD"/>
    <w:rsid w:val="002B479B"/>
    <w:rsid w:val="002D5E17"/>
    <w:rsid w:val="002E538A"/>
    <w:rsid w:val="003440B4"/>
    <w:rsid w:val="00411105"/>
    <w:rsid w:val="00441DDE"/>
    <w:rsid w:val="004D1217"/>
    <w:rsid w:val="004D6008"/>
    <w:rsid w:val="00525898"/>
    <w:rsid w:val="005263BF"/>
    <w:rsid w:val="0053573E"/>
    <w:rsid w:val="00557AEC"/>
    <w:rsid w:val="006133A3"/>
    <w:rsid w:val="00640794"/>
    <w:rsid w:val="00643CE0"/>
    <w:rsid w:val="0069521C"/>
    <w:rsid w:val="006F1772"/>
    <w:rsid w:val="00705147"/>
    <w:rsid w:val="00711A46"/>
    <w:rsid w:val="0073274E"/>
    <w:rsid w:val="00733A70"/>
    <w:rsid w:val="00773B19"/>
    <w:rsid w:val="0077498F"/>
    <w:rsid w:val="0077508F"/>
    <w:rsid w:val="00804FC6"/>
    <w:rsid w:val="00843BFA"/>
    <w:rsid w:val="0085465D"/>
    <w:rsid w:val="008942E7"/>
    <w:rsid w:val="008A1204"/>
    <w:rsid w:val="008E54C6"/>
    <w:rsid w:val="00900CCA"/>
    <w:rsid w:val="00924B77"/>
    <w:rsid w:val="00940DA2"/>
    <w:rsid w:val="0097341F"/>
    <w:rsid w:val="009972F8"/>
    <w:rsid w:val="009E055C"/>
    <w:rsid w:val="00A024FB"/>
    <w:rsid w:val="00A72CAB"/>
    <w:rsid w:val="00A74F6F"/>
    <w:rsid w:val="00AD7557"/>
    <w:rsid w:val="00B06A20"/>
    <w:rsid w:val="00B16331"/>
    <w:rsid w:val="00B270F4"/>
    <w:rsid w:val="00B50C5D"/>
    <w:rsid w:val="00B51253"/>
    <w:rsid w:val="00B525CC"/>
    <w:rsid w:val="00B70A20"/>
    <w:rsid w:val="00BC078C"/>
    <w:rsid w:val="00C1269E"/>
    <w:rsid w:val="00C92569"/>
    <w:rsid w:val="00CF1CF9"/>
    <w:rsid w:val="00CF2DDB"/>
    <w:rsid w:val="00D268B9"/>
    <w:rsid w:val="00D404F2"/>
    <w:rsid w:val="00D405CB"/>
    <w:rsid w:val="00D470AC"/>
    <w:rsid w:val="00D72B15"/>
    <w:rsid w:val="00D85E58"/>
    <w:rsid w:val="00E27D71"/>
    <w:rsid w:val="00E43E5B"/>
    <w:rsid w:val="00E607E6"/>
    <w:rsid w:val="00E67EA0"/>
    <w:rsid w:val="00F16688"/>
    <w:rsid w:val="00F207CB"/>
    <w:rsid w:val="00F61236"/>
    <w:rsid w:val="00F8672A"/>
    <w:rsid w:val="00F965A6"/>
    <w:rsid w:val="00FB653A"/>
    <w:rsid w:val="00FC537F"/>
    <w:rsid w:val="00FD1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FBD837D"/>
  <w15:chartTrackingRefBased/>
  <w15:docId w15:val="{03D659D3-1419-449B-9AC4-59949A7DC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HTML Keyboard" w:semiHidden="1" w:unhideWhenUsed="1"/>
    <w:lsdException w:name="HTML Typewriter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AD7557"/>
    <w:pPr>
      <w:tabs>
        <w:tab w:val="left" w:pos="284"/>
      </w:tabs>
      <w:spacing w:line="220" w:lineRule="exact"/>
      <w:jc w:val="both"/>
    </w:pPr>
    <w:rPr>
      <w:szCs w:val="24"/>
    </w:rPr>
  </w:style>
  <w:style w:type="paragraph" w:styleId="Titolo1">
    <w:name w:val="heading 1"/>
    <w:next w:val="Titolo2"/>
    <w:link w:val="Titolo1Carattere"/>
    <w:qFormat/>
    <w:rsid w:val="00E607E6"/>
    <w:pPr>
      <w:spacing w:before="480" w:line="240" w:lineRule="exact"/>
      <w:ind w:left="284" w:hanging="284"/>
      <w:jc w:val="both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link w:val="Titolo2Carattere"/>
    <w:qFormat/>
    <w:rsid w:val="00E607E6"/>
    <w:pPr>
      <w:spacing w:line="240" w:lineRule="exact"/>
      <w:jc w:val="both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rsid w:val="00A74F6F"/>
    <w:pPr>
      <w:spacing w:before="240" w:after="120" w:line="240" w:lineRule="exact"/>
      <w:ind w:left="284" w:hanging="284"/>
      <w:jc w:val="both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E607E6"/>
    <w:rPr>
      <w:rFonts w:ascii="Times" w:hAnsi="Times"/>
      <w:b/>
      <w:noProof/>
      <w:lang w:val="it-IT" w:eastAsia="it-IT" w:bidi="ar-SA"/>
    </w:rPr>
  </w:style>
  <w:style w:type="paragraph" w:customStyle="1" w:styleId="Testo1">
    <w:name w:val="Testo 1"/>
    <w:link w:val="Testo1Carattere"/>
    <w:rsid w:val="00D404F2"/>
    <w:pPr>
      <w:spacing w:before="120"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link w:val="Testo2Carattere"/>
    <w:rsid w:val="00900CCA"/>
    <w:pPr>
      <w:tabs>
        <w:tab w:val="left" w:pos="284"/>
      </w:tabs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Titolo2Carattere">
    <w:name w:val="Titolo 2 Carattere"/>
    <w:link w:val="Titolo2"/>
    <w:rsid w:val="00E607E6"/>
    <w:rPr>
      <w:rFonts w:ascii="Times" w:hAnsi="Times"/>
      <w:smallCaps/>
      <w:noProof/>
      <w:sz w:val="18"/>
      <w:lang w:bidi="ar-SA"/>
    </w:rPr>
  </w:style>
  <w:style w:type="paragraph" w:styleId="Paragrafoelenco">
    <w:name w:val="List Paragraph"/>
    <w:basedOn w:val="Normale"/>
    <w:uiPriority w:val="34"/>
    <w:qFormat/>
    <w:rsid w:val="00A024FB"/>
    <w:pPr>
      <w:tabs>
        <w:tab w:val="clear" w:pos="284"/>
      </w:tabs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character" w:styleId="Collegamentoipertestuale">
    <w:name w:val="Hyperlink"/>
    <w:basedOn w:val="Carpredefinitoparagrafo"/>
    <w:uiPriority w:val="99"/>
    <w:unhideWhenUsed/>
    <w:rsid w:val="00A024FB"/>
    <w:rPr>
      <w:color w:val="0563C1" w:themeColor="hyperlink"/>
      <w:u w:val="single"/>
    </w:rPr>
  </w:style>
  <w:style w:type="character" w:customStyle="1" w:styleId="Testo1Carattere">
    <w:name w:val="Testo 1 Carattere"/>
    <w:link w:val="Testo1"/>
    <w:locked/>
    <w:rsid w:val="00A024FB"/>
    <w:rPr>
      <w:rFonts w:ascii="Times" w:hAnsi="Times"/>
      <w:noProof/>
      <w:sz w:val="18"/>
    </w:rPr>
  </w:style>
  <w:style w:type="character" w:customStyle="1" w:styleId="Testo2Carattere">
    <w:name w:val="Testo 2 Carattere"/>
    <w:link w:val="Testo2"/>
    <w:rsid w:val="00A024FB"/>
    <w:rPr>
      <w:rFonts w:ascii="Times" w:hAnsi="Times"/>
      <w:noProof/>
      <w:sz w:val="18"/>
    </w:rPr>
  </w:style>
  <w:style w:type="character" w:styleId="Enfasigrassetto">
    <w:name w:val="Strong"/>
    <w:basedOn w:val="Carpredefinitoparagrafo"/>
    <w:uiPriority w:val="22"/>
    <w:qFormat/>
    <w:rsid w:val="00CF1CF9"/>
    <w:rPr>
      <w:b/>
      <w:bCs/>
    </w:rPr>
  </w:style>
  <w:style w:type="character" w:customStyle="1" w:styleId="apple-converted-space">
    <w:name w:val="apple-converted-space"/>
    <w:basedOn w:val="Carpredefinitoparagrafo"/>
    <w:rsid w:val="00CF1CF9"/>
  </w:style>
  <w:style w:type="character" w:styleId="Enfasicorsivo">
    <w:name w:val="Emphasis"/>
    <w:basedOn w:val="Carpredefinitoparagrafo"/>
    <w:uiPriority w:val="20"/>
    <w:qFormat/>
    <w:rsid w:val="00CF1CF9"/>
    <w:rPr>
      <w:i/>
      <w:iCs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3440B4"/>
    <w:pPr>
      <w:tabs>
        <w:tab w:val="clear" w:pos="284"/>
      </w:tabs>
      <w:spacing w:line="190" w:lineRule="exact"/>
    </w:pPr>
    <w:rPr>
      <w:rFonts w:eastAsiaTheme="minorHAnsi" w:cstheme="minorBidi"/>
      <w:sz w:val="16"/>
      <w:szCs w:val="20"/>
      <w:u w:color="000000"/>
      <w:lang w:eastAsia="en-US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3440B4"/>
    <w:rPr>
      <w:rFonts w:eastAsiaTheme="minorHAnsi" w:cstheme="minorBidi"/>
      <w:sz w:val="16"/>
      <w:u w:color="000000"/>
      <w:lang w:eastAsia="en-US"/>
    </w:rPr>
  </w:style>
  <w:style w:type="character" w:styleId="Rimandonotaapidipagina">
    <w:name w:val="footnote reference"/>
    <w:basedOn w:val="Carpredefinitoparagrafo"/>
    <w:rsid w:val="0097341F"/>
    <w:rPr>
      <w:vertAlign w:val="superscript"/>
    </w:rPr>
  </w:style>
  <w:style w:type="character" w:styleId="Menzionenonrisolta">
    <w:name w:val="Unresolved Mention"/>
    <w:basedOn w:val="Carpredefinitoparagrafo"/>
    <w:uiPriority w:val="99"/>
    <w:semiHidden/>
    <w:unhideWhenUsed/>
    <w:rsid w:val="0097341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97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brerie.unicatt.it/scheda-libro/federica-missaglia/deutsche-phonetik-und-phonologie-fur-italiener-9788834321744-140880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librerie.unicatt.it/scheda-libro/autori-vari/geopolitica-delle-lingue-9788891626844-550622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ibrerie.unicatt.it/scheda-libro/missaglia-federica/von-lauten-und-melodien-9788883118197-177764.html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-ufgu-01-mi\Desktop\PROG_COR_2019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1C82B2-D9E9-4C97-93EF-49D2DC4E692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PROG_COR_2019</Template>
  <TotalTime>5</TotalTime>
  <Pages>3</Pages>
  <Words>991</Words>
  <Characters>5655</Characters>
  <Application>Microsoft Office Word</Application>
  <DocSecurity>0</DocSecurity>
  <Lines>47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U.C.S.C. MILANO</Company>
  <LinksUpToDate>false</LinksUpToDate>
  <CharactersWithSpaces>6633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s-ufgu-01-mi</dc:creator>
  <cp:keywords/>
  <cp:lastModifiedBy>Caputo Chiara</cp:lastModifiedBy>
  <cp:revision>4</cp:revision>
  <cp:lastPrinted>2003-03-27T10:42:00Z</cp:lastPrinted>
  <dcterms:created xsi:type="dcterms:W3CDTF">2026-07-15T08:39:00Z</dcterms:created>
  <dcterms:modified xsi:type="dcterms:W3CDTF">2026-07-30T10:52:00Z</dcterms:modified>
</cp:coreProperties>
</file>