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54F2" w14:textId="77777777" w:rsidR="00D24A6B" w:rsidRDefault="007C18FC">
      <w:pPr>
        <w:pStyle w:val="Titolo1"/>
        <w:ind w:left="0" w:firstLine="0"/>
        <w:rPr>
          <w:rFonts w:hint="eastAsia"/>
        </w:rPr>
      </w:pPr>
      <w:r>
        <w:t>Metodi di ricerca e strumenti di valutazione psicodiagnostica</w:t>
      </w:r>
    </w:p>
    <w:p w14:paraId="59ECC02C" w14:textId="77777777" w:rsidR="00D24A6B" w:rsidRDefault="007C18FC">
      <w:pPr>
        <w:pStyle w:val="Titolo2"/>
        <w:rPr>
          <w:rFonts w:hint="eastAsia"/>
        </w:rPr>
      </w:pPr>
      <w:r>
        <w:t>Prof. Anna Augusta Poli; Prof. Paola Zanchi</w:t>
      </w:r>
    </w:p>
    <w:p w14:paraId="6A95465A" w14:textId="77777777" w:rsidR="00D24A6B" w:rsidRDefault="007C18FC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7BB8D9E3" w14:textId="4DB519DD" w:rsidR="00D24A6B" w:rsidRDefault="007C18FC">
      <w:pPr>
        <w:spacing w:line="240" w:lineRule="exact"/>
      </w:pPr>
      <w:r>
        <w:t>Il corso, suddiviso in due moduli, si propone di fornire le conoscenze e le competenze di base necessarie per svolgere interventi di carattere valutativo e psicodiagnostico nei diversi contesti in cui lo psicologo dello sviluppo è chiamato ad intervenire.</w:t>
      </w:r>
    </w:p>
    <w:p w14:paraId="7D8BC894" w14:textId="77777777" w:rsidR="00D24A6B" w:rsidRDefault="007C18FC">
      <w:pPr>
        <w:spacing w:before="120" w:line="240" w:lineRule="exact"/>
        <w:rPr>
          <w:i/>
          <w:iCs/>
        </w:rPr>
      </w:pPr>
      <w:r>
        <w:rPr>
          <w:i/>
          <w:iCs/>
        </w:rPr>
        <w:t>Conoscenza e comprensione</w:t>
      </w:r>
    </w:p>
    <w:p w14:paraId="769AE45A" w14:textId="77777777" w:rsidR="00D24A6B" w:rsidRDefault="007C18FC">
      <w:pPr>
        <w:pStyle w:val="Paragrafoelenco"/>
        <w:spacing w:before="120"/>
        <w:ind w:left="0"/>
      </w:pPr>
      <w:r>
        <w:t xml:space="preserve">Al termine del </w:t>
      </w:r>
      <w:r>
        <w:rPr>
          <w:i/>
          <w:iCs/>
        </w:rPr>
        <w:t>I modulo</w:t>
      </w:r>
      <w:r>
        <w:t>, lo studente sarà in grado di:</w:t>
      </w:r>
    </w:p>
    <w:p w14:paraId="4B5744EF" w14:textId="3D887EEA" w:rsidR="008E0FD5" w:rsidRDefault="008E0FD5" w:rsidP="008E0FD5">
      <w:pPr>
        <w:pStyle w:val="Paragrafoelenco"/>
        <w:numPr>
          <w:ilvl w:val="0"/>
          <w:numId w:val="2"/>
        </w:numPr>
      </w:pPr>
      <w:r>
        <w:t xml:space="preserve">comprendere le modalità mediante le quali costruire il setting testale </w:t>
      </w:r>
      <w:r w:rsidR="001F7D23">
        <w:t xml:space="preserve">e la relazione di fiducia fondamentali per procedere con l’assesment </w:t>
      </w:r>
      <w:r>
        <w:t xml:space="preserve">in ambito </w:t>
      </w:r>
      <w:r w:rsidR="001F7D23">
        <w:t>clinico e peritale</w:t>
      </w:r>
      <w:r>
        <w:t>;</w:t>
      </w:r>
    </w:p>
    <w:p w14:paraId="6DFC5B4A" w14:textId="77777777" w:rsidR="008E0FD5" w:rsidRDefault="008E0FD5" w:rsidP="008E0FD5">
      <w:pPr>
        <w:pStyle w:val="Paragrafoelenco"/>
        <w:numPr>
          <w:ilvl w:val="0"/>
          <w:numId w:val="2"/>
        </w:numPr>
      </w:pPr>
      <w:r>
        <w:t xml:space="preserve">conoscere le </w:t>
      </w:r>
      <w:proofErr w:type="spellStart"/>
      <w:r>
        <w:t>Blacky</w:t>
      </w:r>
      <w:proofErr w:type="spellEnd"/>
      <w:r>
        <w:t xml:space="preserve"> Pictures, le modalità di somministrazione e di interpretazione;</w:t>
      </w:r>
    </w:p>
    <w:p w14:paraId="05471741" w14:textId="77777777" w:rsidR="008E0FD5" w:rsidRDefault="008E0FD5" w:rsidP="008E0FD5">
      <w:pPr>
        <w:pStyle w:val="Paragrafoelenco"/>
        <w:numPr>
          <w:ilvl w:val="0"/>
          <w:numId w:val="2"/>
        </w:numPr>
      </w:pPr>
      <w:r>
        <w:t>conoscere il test di Rorschach nella sua applicazione storica ed attuale;</w:t>
      </w:r>
    </w:p>
    <w:p w14:paraId="1353C559" w14:textId="77777777" w:rsidR="008E0FD5" w:rsidRDefault="008E0FD5" w:rsidP="008E0FD5">
      <w:pPr>
        <w:pStyle w:val="Paragrafoelenco"/>
        <w:numPr>
          <w:ilvl w:val="0"/>
          <w:numId w:val="2"/>
        </w:numPr>
      </w:pPr>
      <w:r>
        <w:t>conoscere le modalità di somministrazione e avere una panoramica sulle modalità di scoring maggiormente riconosciute nel panorama scientifico attuale (Sistema Comprensivo di Exner ed R-Pas);</w:t>
      </w:r>
    </w:p>
    <w:p w14:paraId="28256D6B" w14:textId="77777777" w:rsidR="00C232DA" w:rsidRDefault="008E0FD5" w:rsidP="00C232DA">
      <w:pPr>
        <w:pStyle w:val="Paragrafoelenco"/>
        <w:numPr>
          <w:ilvl w:val="0"/>
          <w:numId w:val="2"/>
        </w:numPr>
      </w:pPr>
      <w:r>
        <w:t>avvalersi delle competenze necessarie per la stesura di una relazione psicodiagnostica;</w:t>
      </w:r>
    </w:p>
    <w:p w14:paraId="284071B7" w14:textId="3EE37052" w:rsidR="008E0FD5" w:rsidRDefault="008E0FD5" w:rsidP="00C232DA">
      <w:pPr>
        <w:pStyle w:val="Paragrafoelenco"/>
        <w:numPr>
          <w:ilvl w:val="0"/>
          <w:numId w:val="2"/>
        </w:numPr>
      </w:pPr>
      <w:r>
        <w:t>conoscere le modalità di restituzione del funzionamento del soggetto valutato.</w:t>
      </w:r>
    </w:p>
    <w:p w14:paraId="1BA716D3" w14:textId="77777777" w:rsidR="005D2AA2" w:rsidRPr="005D2AA2" w:rsidRDefault="005D2AA2" w:rsidP="005D2AA2">
      <w:pPr>
        <w:pStyle w:val="Paragrafoelenco"/>
        <w:ind w:left="284"/>
      </w:pPr>
    </w:p>
    <w:p w14:paraId="53C784AD" w14:textId="77777777" w:rsidR="00D24A6B" w:rsidRDefault="007C18FC">
      <w:pPr>
        <w:spacing w:line="240" w:lineRule="exact"/>
      </w:pPr>
      <w:r>
        <w:t xml:space="preserve">Al termine del </w:t>
      </w:r>
      <w:r>
        <w:rPr>
          <w:i/>
          <w:iCs/>
        </w:rPr>
        <w:t>II modulo</w:t>
      </w:r>
      <w:r>
        <w:t>, lo studente sarà in grado di:</w:t>
      </w:r>
    </w:p>
    <w:p w14:paraId="257D90D8" w14:textId="77777777" w:rsidR="00C232DA" w:rsidRDefault="00C232DA" w:rsidP="00C232DA">
      <w:pPr>
        <w:pStyle w:val="Paragrafoelenco"/>
        <w:numPr>
          <w:ilvl w:val="0"/>
          <w:numId w:val="2"/>
        </w:numPr>
      </w:pPr>
      <w:r>
        <w:t>essere consapevole delle teorie e dei modelli neuropsicologici che costituiscono il quadro di riferimento dei principali strumenti (es., NEPSY-II, BVL 4-12) di valutazione dei domini relativi a: linguaggio, attenzione e funzioni esecutive, memoria, competenze socio-pragmatiche;</w:t>
      </w:r>
    </w:p>
    <w:p w14:paraId="5D2A6444" w14:textId="77777777" w:rsidR="00C232DA" w:rsidRDefault="00C232DA" w:rsidP="00C232DA">
      <w:pPr>
        <w:pStyle w:val="Paragrafoelenco"/>
        <w:numPr>
          <w:ilvl w:val="0"/>
          <w:numId w:val="2"/>
        </w:numPr>
      </w:pPr>
      <w:r>
        <w:t>conoscere le modalità di applicazione e scoring delle prove che costituiscono gli strumenti presentati;</w:t>
      </w:r>
    </w:p>
    <w:p w14:paraId="3E556E94" w14:textId="77777777" w:rsidR="00C232DA" w:rsidRDefault="00C232DA" w:rsidP="00C232DA">
      <w:pPr>
        <w:pStyle w:val="Paragrafoelenco"/>
        <w:numPr>
          <w:ilvl w:val="0"/>
          <w:numId w:val="2"/>
        </w:numPr>
      </w:pPr>
      <w:r>
        <w:t>interpretare il significato degli indici psicometrici ottenuti dall’applicazione delle prove, alla luce dei modelli di funzionamento neuropsicologico di riferimento.</w:t>
      </w:r>
    </w:p>
    <w:p w14:paraId="0633271B" w14:textId="77777777" w:rsidR="00D24A6B" w:rsidRDefault="007C18FC">
      <w:pPr>
        <w:spacing w:before="120" w:line="240" w:lineRule="exact"/>
        <w:rPr>
          <w:i/>
          <w:iCs/>
        </w:rPr>
      </w:pPr>
      <w:r>
        <w:rPr>
          <w:i/>
          <w:iCs/>
        </w:rPr>
        <w:t>Capacità di applicare conoscenza e comprensione</w:t>
      </w:r>
    </w:p>
    <w:p w14:paraId="736FFD2A" w14:textId="77777777" w:rsidR="00D24A6B" w:rsidRDefault="007C18FC">
      <w:pPr>
        <w:spacing w:line="240" w:lineRule="exact"/>
      </w:pPr>
      <w:r>
        <w:t>Al termine del corso, lo studente sarà in grado di:</w:t>
      </w:r>
    </w:p>
    <w:p w14:paraId="2A50239A" w14:textId="77777777" w:rsidR="00D24A6B" w:rsidRDefault="007C18FC">
      <w:pPr>
        <w:pStyle w:val="Paragrafoelenco"/>
        <w:numPr>
          <w:ilvl w:val="0"/>
          <w:numId w:val="2"/>
        </w:numPr>
      </w:pPr>
      <w:r>
        <w:t>costruire un setting adeguato e gestire la relazione con il soggetto prima e durante il test;</w:t>
      </w:r>
    </w:p>
    <w:p w14:paraId="5F72A1C9" w14:textId="77777777" w:rsidR="00D24A6B" w:rsidRDefault="007C18FC">
      <w:pPr>
        <w:pStyle w:val="Paragrafoelenco"/>
        <w:numPr>
          <w:ilvl w:val="0"/>
          <w:numId w:val="2"/>
        </w:numPr>
      </w:pPr>
      <w:r>
        <w:lastRenderedPageBreak/>
        <w:t>conoscere, somministrare ed interpretare alcuni dei principali test psicodiagnostici;</w:t>
      </w:r>
    </w:p>
    <w:p w14:paraId="4BB589DD" w14:textId="77777777" w:rsidR="00D24A6B" w:rsidRDefault="007C18FC">
      <w:pPr>
        <w:pStyle w:val="Paragrafoelenco"/>
        <w:numPr>
          <w:ilvl w:val="0"/>
          <w:numId w:val="2"/>
        </w:numPr>
      </w:pPr>
      <w:r>
        <w:t>elaborare una relazione psicodiagnostica e dare una efficace restituzione delle caratteristiche emerse, in modo da delineare i punti di forza e di debolezza cognitiva, relazionale ed affettiva.</w:t>
      </w:r>
    </w:p>
    <w:p w14:paraId="0E76C811" w14:textId="77777777" w:rsidR="00D24A6B" w:rsidRDefault="007C18FC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7DE5F369" w14:textId="77777777" w:rsidR="00D24A6B" w:rsidRDefault="007C18FC">
      <w:pPr>
        <w:spacing w:line="240" w:lineRule="exact"/>
      </w:pPr>
      <w:r>
        <w:t xml:space="preserve">Il corso fornirà inizialmente agli studenti le conoscenze di base sui fondamenti generali della valutazione psicologica basata sull’utilizzo di materiale </w:t>
      </w:r>
      <w:proofErr w:type="spellStart"/>
      <w:r>
        <w:t>testistico</w:t>
      </w:r>
      <w:proofErr w:type="spellEnd"/>
      <w:r>
        <w:t xml:space="preserve">. </w:t>
      </w:r>
    </w:p>
    <w:p w14:paraId="79B80F08" w14:textId="77777777" w:rsidR="00D24A6B" w:rsidRDefault="007C18FC">
      <w:pPr>
        <w:spacing w:line="240" w:lineRule="exact"/>
      </w:pPr>
      <w:r>
        <w:t xml:space="preserve">Verranno poi presentati i test (test di livello, tecniche proiettive, questionari per la valutazione del comportamento adattivo e disadattivo, …) maggiormente utilizzati nel campo della psicodiagnosi. </w:t>
      </w:r>
    </w:p>
    <w:p w14:paraId="2525AAE8" w14:textId="77777777" w:rsidR="00D24A6B" w:rsidRDefault="007C18FC">
      <w:pPr>
        <w:spacing w:line="240" w:lineRule="exact"/>
      </w:pPr>
      <w:r>
        <w:t xml:space="preserve">Il corso poi si focalizzerà nel fornire indicazioni teoriche e pratiche relative alla somministrazione, allo scoring e alla valutazione dei test al fine di poter stilare un profilo relativo al funzionamento clinico del soggetto sottoposto alla valutazione psicodiagnostica. </w:t>
      </w:r>
    </w:p>
    <w:p w14:paraId="311A49A5" w14:textId="77777777" w:rsidR="00D24A6B" w:rsidRDefault="007C18FC">
      <w:pPr>
        <w:spacing w:line="240" w:lineRule="exact"/>
      </w:pPr>
      <w:r>
        <w:t>Infine verranno presentate le diverse modalità di presentazione degli strumenti clinici e di restituzione circa gli elementi emersi dalle valutazioni; ci si concentrerà dunque sia sulle modalità comunicative più efficaci per relazionarsi con i bambini e gli adolescenti, sia su quelle più utili per interfacciarsi con altre figure professionali che a diverso titolo lavorano sul caso (psicologi, neuropsichiatri, logopedisti, insegnanti, educatori professionali, assistenti sociali, etc.) e con i genitori, gli insegnanti e gli altri adulti di riferimento.</w:t>
      </w:r>
    </w:p>
    <w:p w14:paraId="5887FDBB" w14:textId="77777777" w:rsidR="00D24A6B" w:rsidRDefault="00D24A6B">
      <w:pPr>
        <w:spacing w:line="240" w:lineRule="exact"/>
      </w:pPr>
    </w:p>
    <w:p w14:paraId="741DD103" w14:textId="77777777" w:rsidR="00D24A6B" w:rsidRDefault="007C18FC">
      <w:pPr>
        <w:spacing w:line="240" w:lineRule="exact"/>
      </w:pPr>
      <w:r>
        <w:t>Nello specifico il corso si articola nelle seguenti unità e sotto-unità:</w:t>
      </w:r>
    </w:p>
    <w:p w14:paraId="36E85760" w14:textId="66AFABD5" w:rsidR="00D24A6B" w:rsidRDefault="007C18FC">
      <w:pPr>
        <w:spacing w:line="240" w:lineRule="exact"/>
      </w:pPr>
      <w:r>
        <w:t>Modulo 1</w:t>
      </w:r>
    </w:p>
    <w:p w14:paraId="78E912B1" w14:textId="602738EB" w:rsidR="001F7D23" w:rsidRDefault="001F7D23" w:rsidP="001F7D23">
      <w:pPr>
        <w:spacing w:line="240" w:lineRule="exact"/>
        <w:rPr>
          <w:u w:val="single"/>
        </w:rPr>
      </w:pPr>
      <w:r>
        <w:rPr>
          <w:u w:val="single"/>
        </w:rPr>
        <w:t>Unità 1: La valutazione testale in ambito clinico</w:t>
      </w:r>
      <w:r>
        <w:rPr>
          <w:strike/>
          <w:u w:val="single"/>
        </w:rPr>
        <w:t xml:space="preserve"> </w:t>
      </w:r>
    </w:p>
    <w:p w14:paraId="207F1573" w14:textId="77777777" w:rsidR="001F7D23" w:rsidRDefault="001F7D23" w:rsidP="001F7D23">
      <w:pPr>
        <w:spacing w:line="240" w:lineRule="exact"/>
      </w:pPr>
      <w:r>
        <w:tab/>
      </w:r>
      <w:r>
        <w:tab/>
        <w:t>Significato e obiettivi</w:t>
      </w:r>
    </w:p>
    <w:p w14:paraId="4666AE13" w14:textId="77777777" w:rsidR="001F7D23" w:rsidRDefault="001F7D23" w:rsidP="001F7D23">
      <w:pPr>
        <w:spacing w:line="240" w:lineRule="exact"/>
      </w:pPr>
      <w:r>
        <w:tab/>
      </w:r>
      <w:r>
        <w:tab/>
        <w:t>Il processo di costruzione della valutazione clinica: costruzione del setting,</w:t>
      </w:r>
    </w:p>
    <w:p w14:paraId="6C30EBD0" w14:textId="77777777" w:rsidR="001F7D23" w:rsidRPr="00027E6F" w:rsidRDefault="001F7D23" w:rsidP="001F7D23">
      <w:pPr>
        <w:spacing w:line="240" w:lineRule="exact"/>
        <w:rPr>
          <w:color w:val="auto"/>
          <w:u w:color="FF0000"/>
        </w:rPr>
      </w:pPr>
      <w:r w:rsidRPr="00027E6F">
        <w:rPr>
          <w:color w:val="auto"/>
        </w:rPr>
        <w:tab/>
      </w:r>
      <w:r w:rsidRPr="00027E6F">
        <w:rPr>
          <w:color w:val="auto"/>
        </w:rPr>
        <w:tab/>
        <w:t>della relazione di fiducia</w:t>
      </w:r>
    </w:p>
    <w:p w14:paraId="2BD36D65" w14:textId="77777777" w:rsidR="001F7D23" w:rsidRDefault="001F7D23" w:rsidP="001F7D23">
      <w:pPr>
        <w:spacing w:line="240" w:lineRule="exact"/>
      </w:pPr>
      <w:r>
        <w:tab/>
      </w:r>
      <w:r>
        <w:tab/>
        <w:t xml:space="preserve">La valutazione testale: le diverse tipologie di test </w:t>
      </w:r>
    </w:p>
    <w:p w14:paraId="2498A756" w14:textId="5AF545A3" w:rsidR="005107AA" w:rsidRDefault="005107AA" w:rsidP="005107AA">
      <w:pPr>
        <w:spacing w:line="240" w:lineRule="exact"/>
        <w:rPr>
          <w:u w:val="single"/>
        </w:rPr>
      </w:pPr>
      <w:r>
        <w:rPr>
          <w:u w:val="single"/>
        </w:rPr>
        <w:t xml:space="preserve">Unità </w:t>
      </w:r>
      <w:r w:rsidR="001F7D23">
        <w:rPr>
          <w:u w:val="single"/>
        </w:rPr>
        <w:t>2</w:t>
      </w:r>
      <w:r>
        <w:rPr>
          <w:u w:val="single"/>
        </w:rPr>
        <w:t>: La valutazione testale in ambito peritale</w:t>
      </w:r>
    </w:p>
    <w:p w14:paraId="0F585FEB" w14:textId="77777777" w:rsidR="005107AA" w:rsidRDefault="005107AA" w:rsidP="005107AA">
      <w:pPr>
        <w:spacing w:line="240" w:lineRule="exact"/>
      </w:pPr>
      <w:r>
        <w:tab/>
      </w:r>
      <w:r>
        <w:tab/>
        <w:t xml:space="preserve">Introduzione alla cornice giuridica </w:t>
      </w:r>
      <w:r>
        <w:tab/>
      </w:r>
      <w:r>
        <w:tab/>
      </w:r>
      <w:r>
        <w:tab/>
      </w:r>
    </w:p>
    <w:p w14:paraId="46B697B3" w14:textId="77777777" w:rsidR="001F7D23" w:rsidRDefault="005107AA" w:rsidP="001F7D23">
      <w:pPr>
        <w:spacing w:line="240" w:lineRule="exact"/>
        <w:ind w:left="708"/>
      </w:pPr>
      <w:r>
        <w:t xml:space="preserve">Processo della valutazione testale in ambito peritale: costruzione del setting e scelta dei test </w:t>
      </w:r>
    </w:p>
    <w:p w14:paraId="43C5B048" w14:textId="5A7E9F6A" w:rsidR="005107AA" w:rsidRDefault="005107AA" w:rsidP="001F7D23">
      <w:pPr>
        <w:spacing w:line="240" w:lineRule="exact"/>
        <w:ind w:left="708"/>
      </w:pPr>
      <w:r>
        <w:t>Similitudini e differenze con il contesto puramente clinico</w:t>
      </w:r>
      <w:r>
        <w:tab/>
      </w:r>
    </w:p>
    <w:p w14:paraId="6C06079F" w14:textId="56EEAD38" w:rsidR="005107AA" w:rsidRDefault="005107AA" w:rsidP="005107AA">
      <w:pPr>
        <w:spacing w:line="240" w:lineRule="exact"/>
        <w:rPr>
          <w:u w:val="single"/>
        </w:rPr>
      </w:pPr>
      <w:r>
        <w:rPr>
          <w:u w:val="single"/>
        </w:rPr>
        <w:t xml:space="preserve">Unità </w:t>
      </w:r>
      <w:r w:rsidR="001F7D23">
        <w:rPr>
          <w:u w:val="single"/>
        </w:rPr>
        <w:t>3</w:t>
      </w:r>
      <w:r>
        <w:rPr>
          <w:u w:val="single"/>
        </w:rPr>
        <w:t xml:space="preserve">: Le </w:t>
      </w:r>
      <w:proofErr w:type="spellStart"/>
      <w:r>
        <w:rPr>
          <w:u w:val="single"/>
        </w:rPr>
        <w:t>Blacky</w:t>
      </w:r>
      <w:proofErr w:type="spellEnd"/>
      <w:r>
        <w:rPr>
          <w:u w:val="single"/>
        </w:rPr>
        <w:t xml:space="preserve"> Pictures</w:t>
      </w:r>
    </w:p>
    <w:p w14:paraId="3E5F3FA5" w14:textId="77777777" w:rsidR="005107AA" w:rsidRDefault="005107AA" w:rsidP="005107AA">
      <w:pPr>
        <w:spacing w:line="240" w:lineRule="exact"/>
      </w:pPr>
      <w:r>
        <w:tab/>
      </w:r>
      <w:r>
        <w:tab/>
        <w:t xml:space="preserve">Storia e descrizione delle </w:t>
      </w:r>
      <w:proofErr w:type="spellStart"/>
      <w:r>
        <w:t>Blacky</w:t>
      </w:r>
      <w:proofErr w:type="spellEnd"/>
      <w:r>
        <w:t xml:space="preserve"> Pictures</w:t>
      </w:r>
    </w:p>
    <w:p w14:paraId="67197189" w14:textId="77777777" w:rsidR="005107AA" w:rsidRDefault="005107AA" w:rsidP="005107AA">
      <w:pPr>
        <w:spacing w:line="240" w:lineRule="exact"/>
      </w:pPr>
      <w:r>
        <w:tab/>
      </w:r>
      <w:r>
        <w:tab/>
        <w:t>Somministrazione</w:t>
      </w:r>
    </w:p>
    <w:p w14:paraId="56257161" w14:textId="77777777" w:rsidR="005107AA" w:rsidRDefault="005107AA" w:rsidP="005107AA">
      <w:pPr>
        <w:spacing w:line="240" w:lineRule="exact"/>
      </w:pPr>
      <w:r>
        <w:tab/>
      </w:r>
      <w:r>
        <w:tab/>
        <w:t>Lettura interpretativa</w:t>
      </w:r>
    </w:p>
    <w:p w14:paraId="1E72DF51" w14:textId="22608049" w:rsidR="005107AA" w:rsidRDefault="005107AA" w:rsidP="005107AA">
      <w:pPr>
        <w:spacing w:line="240" w:lineRule="exact"/>
        <w:rPr>
          <w:u w:val="single"/>
        </w:rPr>
      </w:pPr>
      <w:r>
        <w:rPr>
          <w:u w:val="single"/>
        </w:rPr>
        <w:lastRenderedPageBreak/>
        <w:t xml:space="preserve">Unità </w:t>
      </w:r>
      <w:r w:rsidR="001F7D23">
        <w:rPr>
          <w:u w:val="single"/>
        </w:rPr>
        <w:t>4</w:t>
      </w:r>
      <w:r>
        <w:rPr>
          <w:u w:val="single"/>
        </w:rPr>
        <w:t xml:space="preserve">: Il test di Rorschach </w:t>
      </w:r>
    </w:p>
    <w:p w14:paraId="37EDDC4D" w14:textId="77777777" w:rsidR="005107AA" w:rsidRDefault="005107AA" w:rsidP="005107AA">
      <w:pPr>
        <w:spacing w:line="240" w:lineRule="exact"/>
      </w:pPr>
      <w:r>
        <w:tab/>
      </w:r>
      <w:r>
        <w:tab/>
        <w:t>Storia e descrizione del test</w:t>
      </w:r>
    </w:p>
    <w:p w14:paraId="3B294074" w14:textId="2E568E24" w:rsidR="005107AA" w:rsidRDefault="00027E6F" w:rsidP="005107AA">
      <w:pPr>
        <w:spacing w:line="240" w:lineRule="exact"/>
      </w:pPr>
      <w:r>
        <w:tab/>
      </w:r>
      <w:r>
        <w:tab/>
      </w:r>
      <w:r w:rsidR="005107AA">
        <w:t>Applicazione storica ed attuale</w:t>
      </w:r>
    </w:p>
    <w:p w14:paraId="389A6ABF" w14:textId="77777777" w:rsidR="005107AA" w:rsidRDefault="005107AA" w:rsidP="005107AA">
      <w:pPr>
        <w:spacing w:line="240" w:lineRule="exact"/>
      </w:pPr>
      <w:r>
        <w:tab/>
      </w:r>
      <w:r>
        <w:tab/>
        <w:t>Il sistema Comprensivo di Exner e R-PAS</w:t>
      </w:r>
    </w:p>
    <w:p w14:paraId="16FDFB9A" w14:textId="77777777" w:rsidR="005107AA" w:rsidRDefault="005107AA" w:rsidP="005107AA">
      <w:pPr>
        <w:spacing w:line="240" w:lineRule="exact"/>
      </w:pPr>
      <w:r>
        <w:tab/>
      </w:r>
      <w:r>
        <w:tab/>
        <w:t xml:space="preserve">Le tavole e la somministrazione </w:t>
      </w:r>
    </w:p>
    <w:p w14:paraId="28AA1119" w14:textId="3CB89209" w:rsidR="005107AA" w:rsidRDefault="00027E6F" w:rsidP="005107AA">
      <w:pPr>
        <w:spacing w:line="240" w:lineRule="exact"/>
      </w:pPr>
      <w:r>
        <w:tab/>
      </w:r>
      <w:r>
        <w:tab/>
      </w:r>
      <w:r w:rsidR="005107AA">
        <w:t>Cenni sulla siglatura, lo scoring e l’interpretazione</w:t>
      </w:r>
    </w:p>
    <w:p w14:paraId="0EB404C0" w14:textId="31B2BA23" w:rsidR="005107AA" w:rsidRDefault="005107AA" w:rsidP="005107AA">
      <w:pPr>
        <w:spacing w:line="240" w:lineRule="exact"/>
        <w:rPr>
          <w:u w:val="single"/>
        </w:rPr>
      </w:pPr>
      <w:r>
        <w:rPr>
          <w:u w:val="single"/>
        </w:rPr>
        <w:t xml:space="preserve">Unità </w:t>
      </w:r>
      <w:r w:rsidR="001F7D23">
        <w:rPr>
          <w:u w:val="single"/>
        </w:rPr>
        <w:t>5</w:t>
      </w:r>
      <w:r>
        <w:rPr>
          <w:u w:val="single"/>
        </w:rPr>
        <w:t>: La stesura della relazione psicodiagnostica e la restituzione</w:t>
      </w:r>
    </w:p>
    <w:p w14:paraId="2B26F3E5" w14:textId="77777777" w:rsidR="005107AA" w:rsidRDefault="005107AA" w:rsidP="005107AA">
      <w:pPr>
        <w:spacing w:line="240" w:lineRule="exact"/>
      </w:pPr>
      <w:r>
        <w:tab/>
      </w:r>
      <w:r>
        <w:tab/>
        <w:t>Stesura della relazione sul funzionamento clinico del soggetto valutato</w:t>
      </w:r>
    </w:p>
    <w:p w14:paraId="6B4971AE" w14:textId="0A444652" w:rsidR="005107AA" w:rsidRDefault="00027E6F" w:rsidP="00027E6F">
      <w:pPr>
        <w:tabs>
          <w:tab w:val="clear" w:pos="284"/>
        </w:tabs>
        <w:spacing w:line="240" w:lineRule="exact"/>
        <w:ind w:left="709" w:hanging="709"/>
      </w:pPr>
      <w:r>
        <w:tab/>
      </w:r>
      <w:r w:rsidR="005107AA">
        <w:t>La relazione psicodiagnostica nei diversi ambiti: clinico, peritale,</w:t>
      </w:r>
      <w:r>
        <w:t xml:space="preserve"> </w:t>
      </w:r>
      <w:r w:rsidR="005107AA">
        <w:t>scolastico</w:t>
      </w:r>
    </w:p>
    <w:p w14:paraId="7B9B0FC7" w14:textId="77777777" w:rsidR="005107AA" w:rsidRDefault="005107AA" w:rsidP="005107AA">
      <w:pPr>
        <w:spacing w:line="240" w:lineRule="exact"/>
        <w:ind w:left="284"/>
      </w:pPr>
      <w:r>
        <w:tab/>
        <w:t xml:space="preserve">Il colloquio di restituzione </w:t>
      </w:r>
    </w:p>
    <w:p w14:paraId="53430D8B" w14:textId="77777777" w:rsidR="00D24A6B" w:rsidRDefault="00D24A6B">
      <w:pPr>
        <w:spacing w:line="240" w:lineRule="exact"/>
        <w:rPr>
          <w:color w:val="4472C4"/>
          <w:u w:val="single" w:color="4472C4"/>
        </w:rPr>
      </w:pPr>
    </w:p>
    <w:p w14:paraId="4E6B67DC" w14:textId="77777777" w:rsidR="00D24A6B" w:rsidRDefault="007C18FC">
      <w:pPr>
        <w:spacing w:line="240" w:lineRule="exact"/>
      </w:pPr>
      <w:r>
        <w:t>Modulo 2</w:t>
      </w:r>
    </w:p>
    <w:p w14:paraId="5ED3E9A9" w14:textId="1AD46EB1" w:rsidR="005107AA" w:rsidRDefault="005107AA" w:rsidP="005107AA">
      <w:pPr>
        <w:spacing w:line="240" w:lineRule="exact"/>
        <w:rPr>
          <w:u w:val="single"/>
        </w:rPr>
      </w:pPr>
      <w:r>
        <w:rPr>
          <w:u w:val="single"/>
        </w:rPr>
        <w:t>Unità 6: La valutazione neuropsicologica</w:t>
      </w:r>
    </w:p>
    <w:p w14:paraId="02B7CF8A" w14:textId="77777777" w:rsidR="005107AA" w:rsidRDefault="005107AA" w:rsidP="005107AA">
      <w:pPr>
        <w:spacing w:line="240" w:lineRule="exact"/>
        <w:ind w:left="720"/>
      </w:pPr>
      <w:r>
        <w:t>Definizioni dei domini: linguaggio, attenzione e funzioni esecutive, memoria, competenza socio-pragmatica</w:t>
      </w:r>
    </w:p>
    <w:p w14:paraId="20BC067A" w14:textId="1CB3E994" w:rsidR="005107AA" w:rsidRDefault="00E6463B" w:rsidP="005107AA">
      <w:pPr>
        <w:spacing w:line="240" w:lineRule="exact"/>
        <w:rPr>
          <w:u w:val="single"/>
        </w:rPr>
      </w:pPr>
      <w:r>
        <w:rPr>
          <w:u w:val="single"/>
        </w:rPr>
        <w:t>Unità 7</w:t>
      </w:r>
      <w:r w:rsidR="005107AA">
        <w:rPr>
          <w:u w:val="single"/>
        </w:rPr>
        <w:t xml:space="preserve">: La valutazione di attenzione e funzioni esecutive e della memoria: batteria NEPSY-II </w:t>
      </w:r>
    </w:p>
    <w:p w14:paraId="685144B1" w14:textId="77777777" w:rsidR="005107AA" w:rsidRDefault="005107AA" w:rsidP="005107AA">
      <w:pPr>
        <w:spacing w:line="240" w:lineRule="exact"/>
      </w:pPr>
      <w:r>
        <w:tab/>
      </w:r>
      <w:r>
        <w:tab/>
        <w:t>Descrizione della batteria</w:t>
      </w:r>
    </w:p>
    <w:p w14:paraId="10C53A5B" w14:textId="77777777" w:rsidR="005107AA" w:rsidRDefault="005107AA" w:rsidP="005107AA">
      <w:pPr>
        <w:spacing w:line="240" w:lineRule="exact"/>
      </w:pPr>
      <w:r>
        <w:tab/>
      </w:r>
      <w:r>
        <w:tab/>
        <w:t>Somministrazione</w:t>
      </w:r>
    </w:p>
    <w:p w14:paraId="795C78CA" w14:textId="77777777" w:rsidR="005107AA" w:rsidRDefault="005107AA" w:rsidP="005107AA">
      <w:pPr>
        <w:spacing w:line="240" w:lineRule="exact"/>
      </w:pPr>
      <w:r>
        <w:tab/>
      </w:r>
      <w:r>
        <w:tab/>
        <w:t>Lettura interpretativa</w:t>
      </w:r>
    </w:p>
    <w:p w14:paraId="6A07F5FA" w14:textId="4E74672A" w:rsidR="00E6463B" w:rsidRDefault="00E6463B" w:rsidP="005107AA">
      <w:pPr>
        <w:spacing w:line="240" w:lineRule="exact"/>
      </w:pPr>
      <w:r>
        <w:tab/>
      </w:r>
      <w:r>
        <w:tab/>
        <w:t>Il Disturbo da Deficit di Attenzione e Iperattività (ADHD)</w:t>
      </w:r>
    </w:p>
    <w:p w14:paraId="7D7687C9" w14:textId="580FC2F4" w:rsidR="005107AA" w:rsidRDefault="00E6463B" w:rsidP="005107AA">
      <w:pPr>
        <w:spacing w:line="240" w:lineRule="exact"/>
        <w:rPr>
          <w:u w:val="single"/>
        </w:rPr>
      </w:pPr>
      <w:r>
        <w:rPr>
          <w:u w:val="single"/>
        </w:rPr>
        <w:t>Unità 8</w:t>
      </w:r>
      <w:r w:rsidR="005107AA">
        <w:rPr>
          <w:u w:val="single"/>
        </w:rPr>
        <w:t xml:space="preserve">: La valutazione del linguaggio: batteria BVL 4-12 </w:t>
      </w:r>
    </w:p>
    <w:p w14:paraId="47442A39" w14:textId="77777777" w:rsidR="005107AA" w:rsidRDefault="005107AA" w:rsidP="005107AA">
      <w:pPr>
        <w:spacing w:line="240" w:lineRule="exact"/>
      </w:pPr>
      <w:r>
        <w:tab/>
      </w:r>
      <w:r>
        <w:tab/>
        <w:t>Storia e descrizione del test</w:t>
      </w:r>
    </w:p>
    <w:p w14:paraId="1D149E75" w14:textId="77777777" w:rsidR="005107AA" w:rsidRDefault="005107AA" w:rsidP="005107AA">
      <w:pPr>
        <w:spacing w:line="240" w:lineRule="exact"/>
      </w:pPr>
      <w:r>
        <w:tab/>
      </w:r>
      <w:r>
        <w:tab/>
        <w:t>Somministrazione</w:t>
      </w:r>
    </w:p>
    <w:p w14:paraId="3B0FA880" w14:textId="77777777" w:rsidR="005107AA" w:rsidRDefault="005107AA" w:rsidP="005107AA">
      <w:pPr>
        <w:spacing w:line="240" w:lineRule="exact"/>
      </w:pPr>
      <w:r>
        <w:tab/>
      </w:r>
      <w:r>
        <w:tab/>
        <w:t>Lettura interpretativa</w:t>
      </w:r>
    </w:p>
    <w:p w14:paraId="62A68CF3" w14:textId="2A7A2630" w:rsidR="00E6463B" w:rsidRDefault="00E6463B" w:rsidP="005107AA">
      <w:pPr>
        <w:spacing w:line="240" w:lineRule="exact"/>
      </w:pPr>
      <w:r>
        <w:tab/>
      </w:r>
      <w:r>
        <w:tab/>
        <w:t>Il Disturbo Primario di Linguaggio (DPL)</w:t>
      </w:r>
    </w:p>
    <w:p w14:paraId="7AE4066F" w14:textId="18670057" w:rsidR="005107AA" w:rsidRDefault="00E6463B" w:rsidP="005107AA">
      <w:pPr>
        <w:spacing w:line="240" w:lineRule="exact"/>
        <w:rPr>
          <w:u w:val="single"/>
        </w:rPr>
      </w:pPr>
      <w:r>
        <w:rPr>
          <w:u w:val="single"/>
        </w:rPr>
        <w:t xml:space="preserve">Unità </w:t>
      </w:r>
      <w:r w:rsidR="001F7D23">
        <w:rPr>
          <w:u w:val="single"/>
        </w:rPr>
        <w:t>9</w:t>
      </w:r>
      <w:r w:rsidR="005107AA">
        <w:rPr>
          <w:u w:val="single"/>
        </w:rPr>
        <w:t>: La valutazione della competenza socio-pragmatica</w:t>
      </w:r>
    </w:p>
    <w:p w14:paraId="18D7BF25" w14:textId="77777777" w:rsidR="005107AA" w:rsidRDefault="005107AA" w:rsidP="005107AA">
      <w:pPr>
        <w:spacing w:line="240" w:lineRule="exact"/>
      </w:pPr>
      <w:r>
        <w:tab/>
      </w:r>
      <w:r>
        <w:tab/>
        <w:t>Valutazione diretta (test) e indiretta (questionari)</w:t>
      </w:r>
    </w:p>
    <w:p w14:paraId="27CCBACC" w14:textId="77777777" w:rsidR="005107AA" w:rsidRDefault="005107AA" w:rsidP="005107AA">
      <w:pPr>
        <w:spacing w:line="240" w:lineRule="exact"/>
      </w:pPr>
      <w:r>
        <w:tab/>
      </w:r>
      <w:r>
        <w:tab/>
        <w:t>Somministrazione</w:t>
      </w:r>
    </w:p>
    <w:p w14:paraId="7426DB1B" w14:textId="77777777" w:rsidR="005107AA" w:rsidRDefault="005107AA" w:rsidP="005107AA">
      <w:pPr>
        <w:spacing w:line="240" w:lineRule="exact"/>
      </w:pPr>
      <w:r>
        <w:tab/>
      </w:r>
      <w:r>
        <w:tab/>
        <w:t>Lettura interpretativa</w:t>
      </w:r>
    </w:p>
    <w:p w14:paraId="2B17C619" w14:textId="4A176B92" w:rsidR="00E6463B" w:rsidRDefault="00E6463B" w:rsidP="005107AA">
      <w:pPr>
        <w:spacing w:line="240" w:lineRule="exact"/>
      </w:pPr>
      <w:r>
        <w:tab/>
      </w:r>
      <w:r>
        <w:tab/>
        <w:t>Il Disturbo dello Spettro Autistico (ASD)</w:t>
      </w:r>
    </w:p>
    <w:p w14:paraId="70768CCF" w14:textId="3CA487EF" w:rsidR="00D24A6B" w:rsidRDefault="007C18FC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  <w:r w:rsidR="00CC2DB9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0F04D4AB" w14:textId="77777777" w:rsidR="00D24A6B" w:rsidRPr="00027E6F" w:rsidRDefault="007C18FC" w:rsidP="00027E6F">
      <w:pPr>
        <w:pStyle w:val="Testo1"/>
        <w:spacing w:before="0" w:line="240" w:lineRule="auto"/>
        <w:ind w:left="0" w:firstLine="0"/>
        <w:rPr>
          <w:rFonts w:hint="eastAsia"/>
          <w:i/>
          <w:iCs/>
        </w:rPr>
      </w:pPr>
      <w:r w:rsidRPr="00027E6F">
        <w:rPr>
          <w:i/>
          <w:iCs/>
        </w:rPr>
        <w:t>Primo modulo</w:t>
      </w:r>
    </w:p>
    <w:p w14:paraId="7D306C38" w14:textId="77777777" w:rsidR="00C13BDC" w:rsidRPr="00027E6F" w:rsidRDefault="00C13BDC" w:rsidP="00027E6F">
      <w:pPr>
        <w:pStyle w:val="Testo1"/>
        <w:spacing w:before="0" w:line="240" w:lineRule="auto"/>
        <w:ind w:left="0" w:firstLine="0"/>
        <w:rPr>
          <w:rFonts w:hint="eastAsia"/>
        </w:rPr>
      </w:pPr>
      <w:r>
        <w:t>Bibliografia per il percorso basato sui contenuti delle lezioni:</w:t>
      </w:r>
    </w:p>
    <w:p w14:paraId="45B48D84" w14:textId="77777777" w:rsidR="00C13BDC" w:rsidRDefault="00C13BDC" w:rsidP="00C13BDC">
      <w:pPr>
        <w:pStyle w:val="Testo1"/>
        <w:spacing w:before="0" w:line="240" w:lineRule="auto"/>
        <w:ind w:left="0" w:firstLine="0"/>
        <w:rPr>
          <w:rFonts w:hint="eastAsia"/>
        </w:rPr>
      </w:pPr>
      <w:r>
        <w:t>Contenuto delle lezioni (slides – appunti)</w:t>
      </w:r>
    </w:p>
    <w:p w14:paraId="3AA5CD75" w14:textId="77777777" w:rsidR="00C13BDC" w:rsidRDefault="00C13BDC" w:rsidP="00C13BDC">
      <w:pPr>
        <w:pStyle w:val="Testo1"/>
        <w:spacing w:before="0" w:line="240" w:lineRule="auto"/>
        <w:ind w:left="0" w:firstLine="0"/>
        <w:rPr>
          <w:rFonts w:hint="eastAsia"/>
        </w:rPr>
      </w:pPr>
      <w:r>
        <w:t>Materiale ed articoli forniti e suggeriti a lezione</w:t>
      </w:r>
    </w:p>
    <w:p w14:paraId="05C7C671" w14:textId="3296A481" w:rsidR="00C13BDC" w:rsidRDefault="00C13BDC" w:rsidP="00CC2DB9">
      <w:pPr>
        <w:pStyle w:val="Testo1"/>
        <w:spacing w:line="240" w:lineRule="auto"/>
        <w:rPr>
          <w:rFonts w:hint="eastAsia"/>
        </w:rPr>
      </w:pPr>
      <w:r w:rsidRPr="00027E6F">
        <w:lastRenderedPageBreak/>
        <w:t>L. Abbate,</w:t>
      </w:r>
      <w:r w:rsidR="00027E6F" w:rsidRPr="00027E6F">
        <w:t xml:space="preserve"> </w:t>
      </w:r>
      <w:r w:rsidRPr="00027E6F">
        <w:t>M. P. Andraos. Scrivere la relazione psicodiagnostica</w:t>
      </w:r>
      <w:r>
        <w:t>. Raffaello Cortina Editore, 2019 (pp tot. 250)</w:t>
      </w:r>
      <w:r w:rsidRPr="00E71C4A">
        <w:t xml:space="preserve"> </w:t>
      </w:r>
      <w:bookmarkStart w:id="0" w:name="_Hlk140133243"/>
      <w:bookmarkStart w:id="1" w:name="_Hlk140135542"/>
      <w:bookmarkStart w:id="2" w:name="_Hlk141261349"/>
      <w:r w:rsidR="00CC2DB9" w:rsidRPr="00CC2DB9">
        <w:rPr>
          <w:color w:val="0070C0"/>
        </w:rPr>
        <w:fldChar w:fldCharType="begin"/>
      </w:r>
      <w:r w:rsidR="00CC2DB9" w:rsidRPr="00CC2DB9">
        <w:rPr>
          <w:color w:val="0070C0"/>
        </w:rPr>
        <w:instrText>HYPERLINK "https://librerie.unicatt.it/scheda-libro/luigi-abbate-maria-paola-andraos/scrivere-la-relazione-psicodiagnostica-dal-test-alla-stesura-del-report-in-psicologia-clinica-e-forense-9788832850956-659879.html"</w:instrText>
      </w:r>
      <w:r w:rsidR="00CC2DB9" w:rsidRPr="00CC2DB9">
        <w:rPr>
          <w:color w:val="0070C0"/>
        </w:rPr>
      </w:r>
      <w:r w:rsidR="00CC2DB9" w:rsidRPr="00CC2DB9">
        <w:rPr>
          <w:color w:val="0070C0"/>
        </w:rPr>
        <w:fldChar w:fldCharType="separate"/>
      </w:r>
      <w:r w:rsidR="00CC2DB9" w:rsidRPr="00CC2DB9">
        <w:rPr>
          <w:rStyle w:val="Collegamentoipertestuale"/>
          <w:i/>
          <w:color w:val="0070C0"/>
        </w:rPr>
        <w:t>Acquista da VP</w:t>
      </w:r>
      <w:r w:rsidR="00CC2DB9" w:rsidRPr="00CC2DB9">
        <w:rPr>
          <w:color w:val="0070C0"/>
        </w:rPr>
        <w:fldChar w:fldCharType="end"/>
      </w:r>
      <w:bookmarkEnd w:id="0"/>
      <w:bookmarkEnd w:id="1"/>
      <w:bookmarkEnd w:id="2"/>
    </w:p>
    <w:p w14:paraId="378FA0D0" w14:textId="4FBBDC0C" w:rsidR="00CC2DB9" w:rsidRPr="00CC2DB9" w:rsidRDefault="00C13BDC" w:rsidP="00CC2DB9">
      <w:pPr>
        <w:pStyle w:val="Testo1"/>
        <w:spacing w:line="240" w:lineRule="auto"/>
        <w:rPr>
          <w:color w:val="0070C0"/>
        </w:rPr>
      </w:pPr>
      <w:r w:rsidRPr="00027E6F">
        <w:t xml:space="preserve">M. Lang, I test che lo psicologo deve conoscere, </w:t>
      </w:r>
      <w:r>
        <w:t>Raffaello Cortina Editore, Milano, 2020 (</w:t>
      </w:r>
      <w:proofErr w:type="spellStart"/>
      <w:r>
        <w:t>Stimulus</w:t>
      </w:r>
      <w:proofErr w:type="spellEnd"/>
      <w:r>
        <w:t xml:space="preserve"> </w:t>
      </w:r>
      <w:proofErr w:type="spellStart"/>
      <w:r>
        <w:t>Attribution</w:t>
      </w:r>
      <w:proofErr w:type="spellEnd"/>
      <w:r>
        <w:t xml:space="preserve"> test: introduzione, cap. 10 e 11; pp tot. 59).</w:t>
      </w:r>
      <w:r w:rsidR="00CC2DB9">
        <w:t xml:space="preserve"> </w:t>
      </w:r>
      <w:hyperlink r:id="rId8" w:history="1">
        <w:r w:rsidR="00CC2DB9" w:rsidRPr="00CC2DB9">
          <w:rPr>
            <w:rStyle w:val="Collegamentoipertestuale"/>
            <w:i/>
            <w:color w:val="0070C0"/>
          </w:rPr>
          <w:t>Acquista da VP</w:t>
        </w:r>
      </w:hyperlink>
    </w:p>
    <w:p w14:paraId="5C1494B9" w14:textId="1C190A5B" w:rsidR="00C13BDC" w:rsidRPr="00027E6F" w:rsidRDefault="00C13BDC" w:rsidP="00027E6F">
      <w:pPr>
        <w:pStyle w:val="Testo1"/>
        <w:spacing w:before="0" w:line="240" w:lineRule="auto"/>
        <w:rPr>
          <w:rFonts w:hint="eastAsia"/>
        </w:rPr>
      </w:pPr>
    </w:p>
    <w:p w14:paraId="1C9A557A" w14:textId="77777777" w:rsidR="00C13BDC" w:rsidRDefault="00C13BDC" w:rsidP="00C13BDC">
      <w:pPr>
        <w:pStyle w:val="Testo1"/>
        <w:ind w:left="0" w:firstLine="0"/>
        <w:rPr>
          <w:rFonts w:hint="eastAsia"/>
        </w:rPr>
      </w:pPr>
      <w:r>
        <w:t>Bibliografia per il percorso basato sui testi:</w:t>
      </w:r>
    </w:p>
    <w:p w14:paraId="67CDDBBF" w14:textId="77777777" w:rsidR="00C13BDC" w:rsidRDefault="00C13BDC" w:rsidP="00C13BDC">
      <w:pPr>
        <w:pStyle w:val="Testo1"/>
        <w:spacing w:before="0" w:line="240" w:lineRule="auto"/>
        <w:ind w:left="0" w:firstLine="0"/>
        <w:rPr>
          <w:rFonts w:hint="eastAsia"/>
        </w:rPr>
      </w:pPr>
      <w:r>
        <w:t>Slides, materiale ed articoli forniti e suggeriti a lezione</w:t>
      </w:r>
    </w:p>
    <w:p w14:paraId="5F741197" w14:textId="65F0C63A" w:rsidR="00C13BDC" w:rsidRDefault="00C13BDC" w:rsidP="00027E6F">
      <w:pPr>
        <w:pStyle w:val="Testo1"/>
        <w:spacing w:before="0" w:line="240" w:lineRule="auto"/>
        <w:rPr>
          <w:rFonts w:hint="eastAsia"/>
        </w:rPr>
      </w:pPr>
      <w:r w:rsidRPr="00027E6F">
        <w:t>L. Abbate</w:t>
      </w:r>
      <w:r w:rsidR="00027E6F" w:rsidRPr="00027E6F">
        <w:t>-</w:t>
      </w:r>
      <w:r w:rsidRPr="00027E6F">
        <w:t>M. P. Andraos. Scrivere la relazione psicodiagnostica</w:t>
      </w:r>
      <w:r>
        <w:t xml:space="preserve">. Raffaello Cortina Editore, 2019 (pp tot. 250) </w:t>
      </w:r>
      <w:hyperlink r:id="rId9" w:history="1">
        <w:r w:rsidR="00CC2DB9" w:rsidRPr="00CC2DB9">
          <w:rPr>
            <w:rStyle w:val="Collegamentoipertestuale"/>
            <w:i/>
            <w:color w:val="0070C0"/>
          </w:rPr>
          <w:t>Acquista da VP</w:t>
        </w:r>
      </w:hyperlink>
    </w:p>
    <w:p w14:paraId="02D3BA95" w14:textId="77777777" w:rsidR="00C13BDC" w:rsidRDefault="00C13BDC" w:rsidP="00027E6F">
      <w:pPr>
        <w:pStyle w:val="Testo1"/>
        <w:spacing w:before="0" w:line="240" w:lineRule="auto"/>
        <w:rPr>
          <w:rFonts w:hint="eastAsia"/>
        </w:rPr>
      </w:pPr>
      <w:r w:rsidRPr="00027E6F">
        <w:t>C.</w:t>
      </w:r>
      <w:r>
        <w:t xml:space="preserve"> </w:t>
      </w:r>
      <w:proofErr w:type="spellStart"/>
      <w:r>
        <w:t>Barbarotto</w:t>
      </w:r>
      <w:proofErr w:type="spellEnd"/>
      <w:r>
        <w:t xml:space="preserve"> Moso-C. Nosengo-C.M. Xella, Le </w:t>
      </w:r>
      <w:proofErr w:type="spellStart"/>
      <w:r>
        <w:t>Blacky</w:t>
      </w:r>
      <w:proofErr w:type="spellEnd"/>
      <w:r>
        <w:t xml:space="preserve"> Pictures di G.S. Blum., Giunti O.S., Firenze, 2010 (pp tot. 95). </w:t>
      </w:r>
    </w:p>
    <w:p w14:paraId="24CA3A6F" w14:textId="4C456457" w:rsidR="00C13BDC" w:rsidRPr="00027E6F" w:rsidRDefault="00C13BDC" w:rsidP="00027E6F">
      <w:pPr>
        <w:pStyle w:val="Testo1"/>
        <w:spacing w:before="0" w:line="240" w:lineRule="auto"/>
        <w:rPr>
          <w:rFonts w:hint="eastAsia"/>
        </w:rPr>
      </w:pPr>
      <w:r w:rsidRPr="00027E6F">
        <w:t xml:space="preserve">M. Lang, I test che lo psicologo deve conoscere, </w:t>
      </w:r>
      <w:r>
        <w:t>Raffaello Cortina Editore, Milano, 2020 (</w:t>
      </w:r>
      <w:proofErr w:type="spellStart"/>
      <w:r>
        <w:t>Stimulus</w:t>
      </w:r>
      <w:proofErr w:type="spellEnd"/>
      <w:r>
        <w:t xml:space="preserve"> </w:t>
      </w:r>
      <w:proofErr w:type="spellStart"/>
      <w:r>
        <w:t>Attribution</w:t>
      </w:r>
      <w:proofErr w:type="spellEnd"/>
      <w:r>
        <w:t xml:space="preserve"> test: introduzione, cap. 10 e 11; pp tot. 59). </w:t>
      </w:r>
      <w:hyperlink r:id="rId10" w:history="1">
        <w:r w:rsidR="00CC2DB9" w:rsidRPr="00CC2DB9">
          <w:rPr>
            <w:rStyle w:val="Collegamentoipertestuale"/>
            <w:i/>
            <w:color w:val="0070C0"/>
          </w:rPr>
          <w:t>Acquista da VP</w:t>
        </w:r>
      </w:hyperlink>
    </w:p>
    <w:p w14:paraId="302F221B" w14:textId="77777777" w:rsidR="00D24A6B" w:rsidRDefault="00D24A6B">
      <w:pPr>
        <w:pStyle w:val="Testo1"/>
        <w:spacing w:before="0" w:line="240" w:lineRule="auto"/>
        <w:ind w:left="0" w:firstLine="0"/>
        <w:rPr>
          <w:rFonts w:hint="eastAsia"/>
        </w:rPr>
      </w:pPr>
    </w:p>
    <w:p w14:paraId="1B3C3B3B" w14:textId="77777777" w:rsidR="00D24A6B" w:rsidRDefault="007C18FC">
      <w:pPr>
        <w:pStyle w:val="Testo1"/>
        <w:spacing w:before="0"/>
        <w:ind w:left="0" w:firstLine="0"/>
        <w:rPr>
          <w:rFonts w:hint="eastAsia"/>
          <w:i/>
          <w:iCs/>
        </w:rPr>
      </w:pPr>
      <w:r>
        <w:rPr>
          <w:i/>
          <w:iCs/>
        </w:rPr>
        <w:t>Secondo modulo</w:t>
      </w:r>
    </w:p>
    <w:p w14:paraId="26540EE6" w14:textId="77777777" w:rsidR="00C13BDC" w:rsidRDefault="00C13BDC" w:rsidP="00C13BDC">
      <w:pPr>
        <w:tabs>
          <w:tab w:val="clear" w:pos="284"/>
        </w:tabs>
        <w:spacing w:line="240" w:lineRule="auto"/>
        <w:jc w:val="left"/>
        <w:rPr>
          <w:rFonts w:ascii="Times Roman" w:eastAsia="Times Roman" w:hAnsi="Times Roman" w:cs="Times Roman"/>
          <w:sz w:val="18"/>
          <w:szCs w:val="18"/>
        </w:rPr>
      </w:pPr>
      <w:r>
        <w:rPr>
          <w:rFonts w:ascii="Times Roman" w:hAnsi="Times Roman"/>
          <w:sz w:val="18"/>
          <w:szCs w:val="18"/>
        </w:rPr>
        <w:t>Bibliografia per il percorso basato sui contenuti delle lezioni:</w:t>
      </w:r>
    </w:p>
    <w:p w14:paraId="01CC612E" w14:textId="77777777" w:rsidR="00C13BDC" w:rsidRDefault="00C13BDC" w:rsidP="00C13BDC">
      <w:pPr>
        <w:pStyle w:val="Testo1"/>
        <w:spacing w:before="0"/>
        <w:rPr>
          <w:rFonts w:hint="eastAsia"/>
        </w:rPr>
      </w:pPr>
      <w:r>
        <w:t>Contenuto delle lezioni (slides – appunti)</w:t>
      </w:r>
    </w:p>
    <w:p w14:paraId="18B8CA1A" w14:textId="77777777" w:rsidR="00C13BDC" w:rsidRDefault="00C13BDC" w:rsidP="00C13BDC">
      <w:pPr>
        <w:pStyle w:val="Testo1"/>
        <w:spacing w:before="0" w:line="240" w:lineRule="auto"/>
        <w:ind w:left="0" w:firstLine="0"/>
        <w:rPr>
          <w:rFonts w:hint="eastAsia"/>
        </w:rPr>
      </w:pPr>
      <w:r>
        <w:t>Materiale ed articoli forniti e suggeriti a lezione</w:t>
      </w:r>
    </w:p>
    <w:p w14:paraId="042DF742" w14:textId="0FF30C3D" w:rsidR="00C13BDC" w:rsidRDefault="00C13BDC" w:rsidP="00027E6F">
      <w:pPr>
        <w:pStyle w:val="Testo1"/>
        <w:spacing w:before="0"/>
        <w:rPr>
          <w:rFonts w:hint="eastAsia"/>
        </w:rPr>
      </w:pPr>
      <w:r>
        <w:t xml:space="preserve">C. </w:t>
      </w:r>
      <w:r w:rsidRPr="00027E6F">
        <w:t xml:space="preserve">Michelotti, F. Bergamo, M. Lang, Il testing in psicologia clinica, </w:t>
      </w:r>
      <w:r>
        <w:t>Hogrefe Editore, 2022 (</w:t>
      </w:r>
      <w:r w:rsidRPr="00CE32E4">
        <w:t>Parte I “Informazioni generali sul testing”, pp. 1-34; Parte II “Testin</w:t>
      </w:r>
      <w:r w:rsidR="00830ECB" w:rsidRPr="00CE32E4">
        <w:t>g nel ciclo di vita”, pp. 64-94</w:t>
      </w:r>
      <w:r>
        <w:t>)</w:t>
      </w:r>
    </w:p>
    <w:p w14:paraId="72733EBE" w14:textId="359741A1" w:rsidR="00C13BDC" w:rsidRPr="00027E6F" w:rsidRDefault="009477A3" w:rsidP="00CC2DB9">
      <w:pPr>
        <w:pStyle w:val="Testo1"/>
        <w:rPr>
          <w:rFonts w:hint="eastAsia"/>
        </w:rPr>
      </w:pPr>
      <w:r w:rsidRPr="00027E6F">
        <w:t>S. Vicari-C. Caselli (a cura di), Neuropsicologia del</w:t>
      </w:r>
      <w:r w:rsidR="00307EDF" w:rsidRPr="00027E6F">
        <w:t>l</w:t>
      </w:r>
      <w:r w:rsidRPr="00027E6F">
        <w:t>’età evolutiva, Il Mulino, Bologna, 2017</w:t>
      </w:r>
      <w:r w:rsidR="0060038B" w:rsidRPr="00027E6F">
        <w:t xml:space="preserve"> (Capitoli: IV, V, VI, VII, VIII, </w:t>
      </w:r>
      <w:r w:rsidR="00830ECB" w:rsidRPr="00027E6F">
        <w:t>XIX e XX)</w:t>
      </w:r>
      <w:r w:rsidRPr="00027E6F">
        <w:t xml:space="preserve">. </w:t>
      </w:r>
      <w:hyperlink r:id="rId11" w:history="1">
        <w:r w:rsidR="00CC2DB9" w:rsidRPr="00CC2DB9">
          <w:rPr>
            <w:rStyle w:val="Collegamentoipertestuale"/>
            <w:i/>
            <w:color w:val="0070C0"/>
          </w:rPr>
          <w:t>Acquista da VP</w:t>
        </w:r>
      </w:hyperlink>
    </w:p>
    <w:p w14:paraId="4A3AFFD3" w14:textId="77777777" w:rsidR="00C13BDC" w:rsidRDefault="00C13BDC" w:rsidP="00027E6F">
      <w:pPr>
        <w:pStyle w:val="Testo1"/>
        <w:spacing w:before="0"/>
        <w:rPr>
          <w:rFonts w:hint="eastAsia"/>
        </w:rPr>
      </w:pPr>
      <w:r>
        <w:t>Bibliografia per il percorso basato sui testi:</w:t>
      </w:r>
    </w:p>
    <w:p w14:paraId="547524C8" w14:textId="7A29283E" w:rsidR="00C13BDC" w:rsidRDefault="00C13BDC" w:rsidP="00027E6F">
      <w:pPr>
        <w:pStyle w:val="Testo1"/>
        <w:spacing w:before="0"/>
        <w:rPr>
          <w:rFonts w:hint="eastAsia"/>
        </w:rPr>
      </w:pPr>
      <w:r>
        <w:t xml:space="preserve">C. </w:t>
      </w:r>
      <w:r w:rsidRPr="00027E6F">
        <w:t xml:space="preserve">Michelotti, F. Bergamo, M. Lang, Il testing in psicologia clinica, </w:t>
      </w:r>
      <w:r>
        <w:t xml:space="preserve">Hogrefe Editore, 2022 (Tutto </w:t>
      </w:r>
      <w:r w:rsidRPr="00027E6F">
        <w:t>tranne</w:t>
      </w:r>
      <w:r w:rsidR="00CE32E4">
        <w:t xml:space="preserve"> Parte IV</w:t>
      </w:r>
      <w:r>
        <w:t xml:space="preserve">) </w:t>
      </w:r>
    </w:p>
    <w:p w14:paraId="63E7CF3D" w14:textId="33157B2C" w:rsidR="00CE32E4" w:rsidRPr="00027E6F" w:rsidRDefault="00CE32E4" w:rsidP="00027E6F">
      <w:pPr>
        <w:pStyle w:val="Testo1"/>
        <w:spacing w:before="0"/>
        <w:rPr>
          <w:rFonts w:hint="eastAsia"/>
        </w:rPr>
      </w:pPr>
      <w:r w:rsidRPr="00027E6F">
        <w:t xml:space="preserve">S. Vicari-C. Caselli (a cura di), Neuropsicologia dell’età evolutiva, Il Mulino, Bologna, 2017 (Capitoli: IV, V, VI, VII, VIII, XIX e XX). </w:t>
      </w:r>
      <w:hyperlink r:id="rId12" w:history="1">
        <w:r w:rsidR="00CC2DB9" w:rsidRPr="00CC2DB9">
          <w:rPr>
            <w:rStyle w:val="Collegamentoipertestuale"/>
            <w:i/>
            <w:color w:val="0070C0"/>
          </w:rPr>
          <w:t>Acquista da VP</w:t>
        </w:r>
      </w:hyperlink>
    </w:p>
    <w:p w14:paraId="1F77205B" w14:textId="77777777" w:rsidR="00D24A6B" w:rsidRDefault="007C18FC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38210F30" w14:textId="77777777" w:rsidR="00D24A6B" w:rsidRDefault="007C18FC">
      <w:pPr>
        <w:pStyle w:val="Testo2"/>
        <w:rPr>
          <w:rFonts w:hint="eastAsia"/>
        </w:rPr>
      </w:pPr>
      <w:r>
        <w:t xml:space="preserve">Lezioni in aula con esemplificazioni di casi clinici. </w:t>
      </w:r>
    </w:p>
    <w:p w14:paraId="67506CE4" w14:textId="77777777" w:rsidR="00D24A6B" w:rsidRDefault="007C18FC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136E5979" w14:textId="77777777" w:rsidR="00D24A6B" w:rsidRDefault="007C18FC">
      <w:pPr>
        <w:pStyle w:val="Testo2"/>
        <w:rPr>
          <w:rFonts w:hint="eastAsia"/>
        </w:rPr>
      </w:pPr>
      <w:r>
        <w:t>L</w:t>
      </w:r>
      <w:r>
        <w:rPr>
          <w:rtl/>
        </w:rPr>
        <w:t>’</w:t>
      </w:r>
      <w:r>
        <w:t xml:space="preserve">esame consiste nel superamento delle prove previste da ciascun modulo. </w:t>
      </w:r>
    </w:p>
    <w:p w14:paraId="0B6B26FD" w14:textId="77777777" w:rsidR="00D24A6B" w:rsidRDefault="007C18FC">
      <w:pPr>
        <w:pStyle w:val="Testo2"/>
        <w:spacing w:before="120"/>
        <w:rPr>
          <w:rFonts w:hint="eastAsia"/>
          <w:i/>
          <w:iCs/>
        </w:rPr>
      </w:pPr>
      <w:r>
        <w:rPr>
          <w:i/>
          <w:iCs/>
        </w:rPr>
        <w:t>Primo modulo</w:t>
      </w:r>
    </w:p>
    <w:p w14:paraId="6235E237" w14:textId="77777777" w:rsidR="00C67D19" w:rsidRDefault="00C67D19" w:rsidP="00CA13AC">
      <w:pPr>
        <w:pStyle w:val="Testo2"/>
        <w:numPr>
          <w:ilvl w:val="0"/>
          <w:numId w:val="5"/>
        </w:numPr>
        <w:rPr>
          <w:rFonts w:hint="eastAsia"/>
        </w:rPr>
      </w:pPr>
      <w:r>
        <w:t>Con riferimento alle conoscenze e capacità di comprensione, in sede di esame verrà valutata la preparazione degli studenti relativamente al quadro di riferimento teorico degli strumenti trattati a lezione.</w:t>
      </w:r>
    </w:p>
    <w:p w14:paraId="48344F57" w14:textId="54A36F27" w:rsidR="00C67D19" w:rsidRDefault="00C67D19" w:rsidP="00CA13AC">
      <w:pPr>
        <w:pStyle w:val="Testo2"/>
        <w:numPr>
          <w:ilvl w:val="0"/>
          <w:numId w:val="5"/>
        </w:numPr>
        <w:rPr>
          <w:rFonts w:hint="eastAsia"/>
        </w:rPr>
      </w:pPr>
      <w:r>
        <w:t xml:space="preserve">Con riferimento alla capacità di applicare conoscenza e comprensione, gli studenti che optano per il percorso basato sulle lezioni potranno applicare i test imparati a lezione, codificarli e preparare un breve elaborato che verrà consegnato al docente entro i tempi definiti a lezione.  </w:t>
      </w:r>
    </w:p>
    <w:p w14:paraId="19D4A402" w14:textId="1CEBFE44" w:rsidR="00C67D19" w:rsidRDefault="00C67D19" w:rsidP="00CA13AC">
      <w:pPr>
        <w:pStyle w:val="Testo2"/>
        <w:numPr>
          <w:ilvl w:val="0"/>
          <w:numId w:val="5"/>
        </w:numPr>
        <w:rPr>
          <w:rFonts w:hint="eastAsia"/>
        </w:rPr>
      </w:pPr>
      <w:r>
        <w:lastRenderedPageBreak/>
        <w:t xml:space="preserve">Agli studenti che optano per il percorso basato solo sui testi in sede di appello verranno presentate alcune risposte tratte da casi clinici del </w:t>
      </w:r>
      <w:proofErr w:type="spellStart"/>
      <w:r>
        <w:t>Blacky</w:t>
      </w:r>
      <w:proofErr w:type="spellEnd"/>
      <w:r>
        <w:t xml:space="preserve"> e verrà chiesto loro di procedere </w:t>
      </w:r>
      <w:proofErr w:type="spellStart"/>
      <w:r>
        <w:t>all</w:t>
      </w:r>
      <w:proofErr w:type="spellEnd"/>
      <w:r>
        <w:rPr>
          <w:rtl/>
        </w:rPr>
        <w:t>’</w:t>
      </w:r>
      <w:r>
        <w:t xml:space="preserve">analisi clinica. Verrà inoltre valutata la preparazione relativa al test di Rorschach. </w:t>
      </w:r>
    </w:p>
    <w:p w14:paraId="26D37BD0" w14:textId="77777777" w:rsidR="00D24A6B" w:rsidRDefault="007C18FC" w:rsidP="00027E6F">
      <w:pPr>
        <w:pStyle w:val="Testo2"/>
        <w:spacing w:before="120"/>
        <w:rPr>
          <w:rFonts w:hint="eastAsia"/>
          <w:i/>
          <w:iCs/>
        </w:rPr>
      </w:pPr>
      <w:r>
        <w:rPr>
          <w:i/>
          <w:iCs/>
        </w:rPr>
        <w:t>Secondo modulo</w:t>
      </w:r>
    </w:p>
    <w:p w14:paraId="2FBC7C1F" w14:textId="7653273C" w:rsidR="00CA13AC" w:rsidRDefault="00CA13AC" w:rsidP="00CA13AC">
      <w:pPr>
        <w:pStyle w:val="Testo2"/>
        <w:numPr>
          <w:ilvl w:val="0"/>
          <w:numId w:val="6"/>
        </w:numPr>
        <w:ind w:left="1068"/>
        <w:rPr>
          <w:rFonts w:hint="eastAsia"/>
        </w:rPr>
      </w:pPr>
      <w:r>
        <w:t xml:space="preserve">Con riferimento alle conoscenze e capacità di comprensione, in sede di esame verrà valutata la preparazione degli studenti relativamente al quadro di riferimento teorico degli strumenti trattati a lezione. </w:t>
      </w:r>
    </w:p>
    <w:p w14:paraId="6CF28A46" w14:textId="77777777" w:rsidR="00CA13AC" w:rsidRDefault="00CA13AC" w:rsidP="00CA13AC">
      <w:pPr>
        <w:pStyle w:val="Testo2"/>
        <w:numPr>
          <w:ilvl w:val="0"/>
          <w:numId w:val="6"/>
        </w:numPr>
        <w:ind w:left="1068"/>
        <w:rPr>
          <w:rFonts w:hint="eastAsia"/>
        </w:rPr>
      </w:pPr>
      <w:r>
        <w:t>Con riferimento alla capacità di applicare conoscenza e comprensione, gli studenti che optano per il percorso basato sulle lezioni potranno applicare i test imparati a lezione, codificarli e preparare un breve elaborato che verrà consegnato al docente entro i tempi definiti a lezione.</w:t>
      </w:r>
    </w:p>
    <w:p w14:paraId="2FAF978B" w14:textId="77777777" w:rsidR="00CA13AC" w:rsidRDefault="00CA13AC" w:rsidP="00CA13AC">
      <w:pPr>
        <w:pStyle w:val="Testo2"/>
        <w:numPr>
          <w:ilvl w:val="0"/>
          <w:numId w:val="6"/>
        </w:numPr>
        <w:ind w:left="1068"/>
        <w:rPr>
          <w:rFonts w:hint="eastAsia"/>
          <w:i/>
          <w:iCs/>
        </w:rPr>
      </w:pPr>
      <w:r>
        <w:t xml:space="preserve">Agli studenti che optano per il percorso basato solo sui testi in sede di appello verrà richiesto di commentare un protocollo di valutazione derivante </w:t>
      </w:r>
      <w:proofErr w:type="spellStart"/>
      <w:r>
        <w:t>dall</w:t>
      </w:r>
      <w:proofErr w:type="spellEnd"/>
      <w:r>
        <w:rPr>
          <w:rtl/>
        </w:rPr>
        <w:t>’</w:t>
      </w:r>
      <w:r>
        <w:t>applicazione di uno degli strumenti utilizzati presentati nel corso, con un</w:t>
      </w:r>
      <w:r>
        <w:rPr>
          <w:rtl/>
        </w:rPr>
        <w:t>’</w:t>
      </w:r>
      <w:r>
        <w:t>analisi approfondita del significato psicometrico e clinico dei punteggi riportati.</w:t>
      </w:r>
    </w:p>
    <w:p w14:paraId="3AB69164" w14:textId="77777777" w:rsidR="00D24A6B" w:rsidRDefault="007C18FC">
      <w:pPr>
        <w:pStyle w:val="Testo2"/>
        <w:rPr>
          <w:rFonts w:hint="eastAsia"/>
        </w:rPr>
      </w:pPr>
      <w:r>
        <w:t xml:space="preserve">Nella valutazione complessiva </w:t>
      </w:r>
      <w:proofErr w:type="spellStart"/>
      <w:r>
        <w:t>dell</w:t>
      </w:r>
      <w:proofErr w:type="spellEnd"/>
      <w:r>
        <w:rPr>
          <w:rtl/>
        </w:rPr>
        <w:t>’</w:t>
      </w:r>
      <w:r>
        <w:t>apprendimento si considererà la completezza, la pertinenza, la correttezza delle risposte e l</w:t>
      </w:r>
      <w:r>
        <w:rPr>
          <w:rtl/>
        </w:rPr>
        <w:t>’</w:t>
      </w:r>
      <w:r>
        <w:t xml:space="preserve">appropriatezza del linguaggio sia nella stesura </w:t>
      </w:r>
      <w:proofErr w:type="spellStart"/>
      <w:r>
        <w:t>dell</w:t>
      </w:r>
      <w:proofErr w:type="spellEnd"/>
      <w:r>
        <w:rPr>
          <w:rtl/>
        </w:rPr>
        <w:t>’</w:t>
      </w:r>
      <w:r>
        <w:t xml:space="preserve">elaborato sia nel colloquio orale. </w:t>
      </w:r>
    </w:p>
    <w:p w14:paraId="08F47FA6" w14:textId="77777777" w:rsidR="00D24A6B" w:rsidRDefault="007C18FC">
      <w:pPr>
        <w:pStyle w:val="Testo2"/>
        <w:spacing w:before="120"/>
        <w:rPr>
          <w:rFonts w:hint="eastAsia"/>
        </w:rPr>
      </w:pPr>
      <w:r>
        <w:t xml:space="preserve">In particolare, verranno valutate la conoscenza del contesto di riferimento teorico e dei contenuti degli strumenti presentati e la competenza nella lettura e interpretazione di un protocollo riferito a un caso clinico. A ciascuna risposta verrà assegnata una valutazione da insufficiente a ottimo. </w:t>
      </w:r>
    </w:p>
    <w:p w14:paraId="26D1C060" w14:textId="77777777" w:rsidR="00D24A6B" w:rsidRDefault="007C18FC">
      <w:pPr>
        <w:pStyle w:val="Testo2"/>
        <w:spacing w:before="120"/>
        <w:rPr>
          <w:rFonts w:hint="eastAsia"/>
        </w:rPr>
      </w:pPr>
      <w:r>
        <w:t>Per poter superare l</w:t>
      </w:r>
      <w:r>
        <w:rPr>
          <w:rtl/>
        </w:rPr>
        <w:t>’</w:t>
      </w:r>
      <w:r>
        <w:t>esame gli studenti dovranno aver ottenuto una valutazione di almeno 18/30 in entrambi i moduli. Il voto finale sarà la media dei voti ottenuti in ciascuno di essi.</w:t>
      </w:r>
    </w:p>
    <w:p w14:paraId="6F1511B2" w14:textId="2555FF39" w:rsidR="00CA13AC" w:rsidRDefault="00B000D9">
      <w:pPr>
        <w:pStyle w:val="Testo2"/>
        <w:spacing w:before="120"/>
        <w:rPr>
          <w:rFonts w:hint="eastAsia"/>
        </w:rPr>
      </w:pPr>
      <w:r w:rsidRPr="00B000D9">
        <w:t>L'esame verrà sostenuto in lingua italiana, anche dagli studenti e dalle studentesse che frequentano il corso durante il loro periodo Erasmus</w:t>
      </w:r>
    </w:p>
    <w:p w14:paraId="57CDD7C6" w14:textId="77777777" w:rsidR="00D24A6B" w:rsidRDefault="007C18FC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0EDBA9EA" w14:textId="77777777" w:rsidR="00D24A6B" w:rsidRDefault="007C18FC">
      <w:pPr>
        <w:pStyle w:val="Testo2"/>
        <w:rPr>
          <w:rFonts w:hint="eastAsia"/>
        </w:rPr>
      </w:pPr>
      <w:r>
        <w:t xml:space="preserve">Lo studente dovrà possedere una buona conoscenza delle teorie psicodinamiche e dello sviluppo cognitivo e affettivo-relazionale </w:t>
      </w:r>
      <w:proofErr w:type="spellStart"/>
      <w:r>
        <w:t>dell</w:t>
      </w:r>
      <w:proofErr w:type="spellEnd"/>
      <w:r>
        <w:rPr>
          <w:rtl/>
        </w:rPr>
        <w:t>’</w:t>
      </w:r>
      <w:r>
        <w:t>individuo, con particolare riferimento alla fascia d</w:t>
      </w:r>
      <w:r>
        <w:rPr>
          <w:rtl/>
        </w:rPr>
        <w:t>’</w:t>
      </w:r>
      <w:r>
        <w:t>età da 6 a 20 anni. Dovrà, inoltre, avere acquisito le conoscenze psicometriche di base per ricavare e interpretare punteggi standardizzati.</w:t>
      </w:r>
    </w:p>
    <w:p w14:paraId="1C122777" w14:textId="77777777" w:rsidR="00D24A6B" w:rsidRDefault="007C18FC">
      <w:pPr>
        <w:pStyle w:val="Testo2"/>
        <w:spacing w:before="120"/>
        <w:rPr>
          <w:rFonts w:hint="eastAsia"/>
          <w:i/>
          <w:iCs/>
        </w:rPr>
      </w:pPr>
      <w:r>
        <w:rPr>
          <w:i/>
          <w:iCs/>
        </w:rPr>
        <w:t xml:space="preserve">Orario e luogo di ricevimento </w:t>
      </w:r>
    </w:p>
    <w:p w14:paraId="7F80AF35" w14:textId="77777777" w:rsidR="00D24A6B" w:rsidRDefault="007C18FC">
      <w:pPr>
        <w:pStyle w:val="Testo2"/>
        <w:rPr>
          <w:rFonts w:hint="eastAsia"/>
        </w:rPr>
      </w:pPr>
      <w:r>
        <w:t xml:space="preserve">La Prof.ssa Anna Poli riceve gli studenti al termine di ogni lezione previo appuntamento alla mail: </w:t>
      </w:r>
      <w:hyperlink r:id="rId13" w:history="1">
        <w:r>
          <w:rPr>
            <w:rStyle w:val="Hyperlink0"/>
          </w:rPr>
          <w:t>annaaugusta.poli@unicatt.it</w:t>
        </w:r>
      </w:hyperlink>
      <w:r>
        <w:rPr>
          <w:i/>
          <w:iCs/>
        </w:rPr>
        <w:t xml:space="preserve"> </w:t>
      </w:r>
      <w:r>
        <w:t xml:space="preserve"> </w:t>
      </w:r>
      <w:proofErr w:type="spellStart"/>
      <w:r>
        <w:t>nell</w:t>
      </w:r>
      <w:proofErr w:type="spellEnd"/>
      <w:r>
        <w:rPr>
          <w:rtl/>
        </w:rPr>
        <w:t>’</w:t>
      </w:r>
      <w:r>
        <w:t>aula definita per il corso o in modalità on-line.</w:t>
      </w:r>
    </w:p>
    <w:p w14:paraId="3B1875B3" w14:textId="75561DA4" w:rsidR="00D24A6B" w:rsidRDefault="007C18FC">
      <w:pPr>
        <w:pStyle w:val="Testo2"/>
        <w:rPr>
          <w:rFonts w:hint="eastAsia"/>
        </w:rPr>
      </w:pPr>
      <w:r>
        <w:t xml:space="preserve">La Prof.ssa Paola Zanchi riceve gli studenti previo appuntamento alla mail: </w:t>
      </w:r>
      <w:hyperlink r:id="rId14" w:history="1">
        <w:r>
          <w:rPr>
            <w:rStyle w:val="Hyperlink0"/>
          </w:rPr>
          <w:t>paola.zanchi@unicatt.it</w:t>
        </w:r>
      </w:hyperlink>
      <w:r>
        <w:rPr>
          <w:i/>
          <w:iCs/>
        </w:rPr>
        <w:t xml:space="preserve"> </w:t>
      </w:r>
      <w:r w:rsidR="00B000D9">
        <w:t>nel suo ufficio</w:t>
      </w:r>
      <w:r>
        <w:t xml:space="preserve"> o in modalità on-line.</w:t>
      </w:r>
    </w:p>
    <w:sectPr w:rsidR="00D24A6B">
      <w:headerReference w:type="default" r:id="rId15"/>
      <w:footerReference w:type="default" r:id="rId16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97AA" w14:textId="77777777" w:rsidR="00193E36" w:rsidRDefault="00193E36">
      <w:pPr>
        <w:spacing w:line="240" w:lineRule="auto"/>
      </w:pPr>
      <w:r>
        <w:separator/>
      </w:r>
    </w:p>
  </w:endnote>
  <w:endnote w:type="continuationSeparator" w:id="0">
    <w:p w14:paraId="125C0442" w14:textId="77777777" w:rsidR="00193E36" w:rsidRDefault="00193E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6DC67" w14:textId="77777777" w:rsidR="00D24A6B" w:rsidRDefault="00D24A6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6B6C" w14:textId="77777777" w:rsidR="00193E36" w:rsidRDefault="00193E36">
      <w:pPr>
        <w:spacing w:line="240" w:lineRule="auto"/>
      </w:pPr>
      <w:r>
        <w:separator/>
      </w:r>
    </w:p>
  </w:footnote>
  <w:footnote w:type="continuationSeparator" w:id="0">
    <w:p w14:paraId="78306F28" w14:textId="77777777" w:rsidR="00193E36" w:rsidRDefault="00193E36">
      <w:pPr>
        <w:spacing w:line="240" w:lineRule="auto"/>
      </w:pPr>
      <w:r>
        <w:continuationSeparator/>
      </w:r>
    </w:p>
  </w:footnote>
  <w:footnote w:id="1">
    <w:p w14:paraId="0EFFB6F1" w14:textId="287DF884" w:rsidR="00CC2DB9" w:rsidRPr="00CC2DB9" w:rsidRDefault="00CC2DB9" w:rsidP="00CC2DB9">
      <w:pPr>
        <w:rPr>
          <w:rFonts w:eastAsia="Times New Roman"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5CED" w14:textId="77777777" w:rsidR="00D24A6B" w:rsidRDefault="00D24A6B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2148"/>
    <w:multiLevelType w:val="hybridMultilevel"/>
    <w:tmpl w:val="0E2CFC52"/>
    <w:styleLink w:val="Stileimportato2"/>
    <w:lvl w:ilvl="0" w:tplc="97926016">
      <w:start w:val="1"/>
      <w:numFmt w:val="lowerLetter"/>
      <w:lvlText w:val="%1)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66A574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4A5376">
      <w:start w:val="1"/>
      <w:numFmt w:val="lowerRoman"/>
      <w:lvlText w:val="%3."/>
      <w:lvlJc w:val="left"/>
      <w:pPr>
        <w:ind w:left="2084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B86FD6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C6F618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4C9934">
      <w:start w:val="1"/>
      <w:numFmt w:val="lowerRoman"/>
      <w:lvlText w:val="%6."/>
      <w:lvlJc w:val="left"/>
      <w:pPr>
        <w:ind w:left="4244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1EDCC0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4C8400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E66B78">
      <w:start w:val="1"/>
      <w:numFmt w:val="lowerRoman"/>
      <w:lvlText w:val="%9."/>
      <w:lvlJc w:val="left"/>
      <w:pPr>
        <w:ind w:left="6404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6152D7"/>
    <w:multiLevelType w:val="hybridMultilevel"/>
    <w:tmpl w:val="1FA8F6F4"/>
    <w:numStyleLink w:val="Stileimportato1"/>
  </w:abstractNum>
  <w:abstractNum w:abstractNumId="2" w15:restartNumberingAfterBreak="0">
    <w:nsid w:val="25753C14"/>
    <w:multiLevelType w:val="hybridMultilevel"/>
    <w:tmpl w:val="0BBEC6DE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74B2257"/>
    <w:multiLevelType w:val="hybridMultilevel"/>
    <w:tmpl w:val="1FA8F6F4"/>
    <w:styleLink w:val="Stileimportato1"/>
    <w:lvl w:ilvl="0" w:tplc="B04E30B6">
      <w:start w:val="1"/>
      <w:numFmt w:val="bullet"/>
      <w:lvlText w:val="–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3E825E">
      <w:start w:val="1"/>
      <w:numFmt w:val="bullet"/>
      <w:lvlText w:val="o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D2647C">
      <w:start w:val="1"/>
      <w:numFmt w:val="bullet"/>
      <w:lvlText w:val="▪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02DC14">
      <w:start w:val="1"/>
      <w:numFmt w:val="bullet"/>
      <w:lvlText w:val="•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EC877E">
      <w:start w:val="1"/>
      <w:numFmt w:val="bullet"/>
      <w:lvlText w:val="o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665892">
      <w:start w:val="1"/>
      <w:numFmt w:val="bullet"/>
      <w:lvlText w:val="▪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083F46">
      <w:start w:val="1"/>
      <w:numFmt w:val="bullet"/>
      <w:lvlText w:val="•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E293CA">
      <w:start w:val="1"/>
      <w:numFmt w:val="bullet"/>
      <w:lvlText w:val="o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483F52">
      <w:start w:val="1"/>
      <w:numFmt w:val="bullet"/>
      <w:lvlText w:val="▪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E542DBF"/>
    <w:multiLevelType w:val="hybridMultilevel"/>
    <w:tmpl w:val="5BD8C9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32E1F"/>
    <w:multiLevelType w:val="hybridMultilevel"/>
    <w:tmpl w:val="0E2CFC52"/>
    <w:numStyleLink w:val="Stileimportato2"/>
  </w:abstractNum>
  <w:num w:numId="1" w16cid:durableId="655299646">
    <w:abstractNumId w:val="3"/>
  </w:num>
  <w:num w:numId="2" w16cid:durableId="272641216">
    <w:abstractNumId w:val="1"/>
  </w:num>
  <w:num w:numId="3" w16cid:durableId="1706711521">
    <w:abstractNumId w:val="0"/>
  </w:num>
  <w:num w:numId="4" w16cid:durableId="732239193">
    <w:abstractNumId w:val="5"/>
  </w:num>
  <w:num w:numId="5" w16cid:durableId="425346061">
    <w:abstractNumId w:val="2"/>
  </w:num>
  <w:num w:numId="6" w16cid:durableId="766849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6B"/>
    <w:rsid w:val="00027E6F"/>
    <w:rsid w:val="00062CFB"/>
    <w:rsid w:val="00193E36"/>
    <w:rsid w:val="001A7F14"/>
    <w:rsid w:val="001F7D23"/>
    <w:rsid w:val="0024112F"/>
    <w:rsid w:val="00307EDF"/>
    <w:rsid w:val="00316EDB"/>
    <w:rsid w:val="00340FE8"/>
    <w:rsid w:val="004952E1"/>
    <w:rsid w:val="005107AA"/>
    <w:rsid w:val="005D2AA2"/>
    <w:rsid w:val="0060038B"/>
    <w:rsid w:val="00792706"/>
    <w:rsid w:val="007C18FC"/>
    <w:rsid w:val="00830ECB"/>
    <w:rsid w:val="008E0FD5"/>
    <w:rsid w:val="009477A3"/>
    <w:rsid w:val="00B000D9"/>
    <w:rsid w:val="00C13BDC"/>
    <w:rsid w:val="00C232DA"/>
    <w:rsid w:val="00C67D19"/>
    <w:rsid w:val="00CA13AC"/>
    <w:rsid w:val="00CC2DB9"/>
    <w:rsid w:val="00CE32E4"/>
    <w:rsid w:val="00CE6D97"/>
    <w:rsid w:val="00D24A6B"/>
    <w:rsid w:val="00D42104"/>
    <w:rsid w:val="00DC23D6"/>
    <w:rsid w:val="00E6463B"/>
    <w:rsid w:val="00E71C4A"/>
    <w:rsid w:val="00F7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708F"/>
  <w15:docId w15:val="{6DE8E5DD-C4F3-4EE3-9994-DC09E55B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2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ascii="Times Roman" w:hAnsi="Times Roman"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 Roman" w:hAnsi="Times Roman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ascii="Times Roman" w:hAnsi="Times Roman"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tabs>
        <w:tab w:val="left" w:pos="284"/>
      </w:tabs>
      <w:spacing w:line="240" w:lineRule="exact"/>
      <w:ind w:left="720"/>
      <w:jc w:val="both"/>
    </w:pPr>
    <w:rPr>
      <w:rFonts w:cs="Arial Unicode MS"/>
      <w:color w:val="000000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ascii="Times Roman" w:hAnsi="Times Roman" w:cs="Arial Unicode MS"/>
      <w:color w:val="000000"/>
      <w:sz w:val="18"/>
      <w:szCs w:val="18"/>
      <w:u w:color="000000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 Roman" w:hAnsi="Times Roman" w:cs="Arial Unicode MS"/>
      <w:color w:val="000000"/>
      <w:sz w:val="18"/>
      <w:szCs w:val="18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character" w:customStyle="1" w:styleId="Hyperlink0">
    <w:name w:val="Hyperlink.0"/>
    <w:basedOn w:val="Link"/>
    <w:rPr>
      <w:rFonts w:ascii="Times Roman" w:eastAsia="Times Roman" w:hAnsi="Times Roman" w:cs="Times Roman"/>
      <w:i/>
      <w:iCs/>
      <w:outline w:val="0"/>
      <w:color w:val="0563C1"/>
      <w:u w:val="single" w:color="0563C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71C4A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71C4A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71C4A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71C4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CC2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i-test-che-lo-psicologo-deve-conoscere-9788832852714-690075.html" TargetMode="External"/><Relationship Id="rId13" Type="http://schemas.openxmlformats.org/officeDocument/2006/relationships/hyperlink" Target="mailto:annaaugusta.poli@unicatt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s-vicari-m-c-caselli/neuropsicologia-delleta-evolutiva-9788815272041-252520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s-vicari-m-c-caselli/neuropsicologia-delleta-evolutiva-9788815272041-252520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ibrerie.unicatt.it/scheda-libro/autori-vari/i-test-che-lo-psicologo-deve-conoscere-9788832852714-69007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luigi-abbate-maria-paola-andraos/scrivere-la-relazione-psicodiagnostica-dal-test-alla-stesura-del-report-in-psicologia-clinica-e-forense-9788832850956-659879.html" TargetMode="External"/><Relationship Id="rId14" Type="http://schemas.openxmlformats.org/officeDocument/2006/relationships/hyperlink" Target="mailto:daniela.traficante@unicatt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BB063-212B-8148-AD8C-7EE5A8DC65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Bisello Stefano</dc:creator>
  <cp:lastModifiedBy>Caputo Chiara</cp:lastModifiedBy>
  <cp:revision>4</cp:revision>
  <dcterms:created xsi:type="dcterms:W3CDTF">2026-06-04T13:45:00Z</dcterms:created>
  <dcterms:modified xsi:type="dcterms:W3CDTF">2026-07-21T08:56:00Z</dcterms:modified>
</cp:coreProperties>
</file>