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359A" w14:textId="6A256867" w:rsidR="00B74163" w:rsidRPr="00A502AA" w:rsidRDefault="00A502AA" w:rsidP="004D2B80">
      <w:pPr>
        <w:pStyle w:val="Titolo1"/>
        <w:spacing w:before="480" w:after="0" w:line="240" w:lineRule="exact"/>
        <w:jc w:val="left"/>
        <w:rPr>
          <w:rFonts w:ascii="Times New Roman" w:hAnsi="Times New Roman"/>
          <w:caps w:val="0"/>
          <w:noProof/>
          <w:sz w:val="20"/>
        </w:rPr>
      </w:pPr>
      <w:r w:rsidRPr="00A502AA">
        <w:rPr>
          <w:rFonts w:ascii="Times New Roman" w:hAnsi="Times New Roman"/>
          <w:caps w:val="0"/>
          <w:noProof/>
          <w:sz w:val="20"/>
        </w:rPr>
        <w:t>Sociologia dei modelli culturali del welfare per minori e famiglie</w:t>
      </w:r>
    </w:p>
    <w:p w14:paraId="36892EC9" w14:textId="77777777" w:rsidR="005D3D7D" w:rsidRPr="00A502AA" w:rsidRDefault="005D3D7D" w:rsidP="005D3D7D">
      <w:pPr>
        <w:outlineLvl w:val="0"/>
        <w:rPr>
          <w:rFonts w:ascii="Times New Roman" w:hAnsi="Times New Roman"/>
          <w:sz w:val="18"/>
        </w:rPr>
      </w:pPr>
      <w:r w:rsidRPr="00A502AA">
        <w:rPr>
          <w:rFonts w:ascii="Times New Roman" w:hAnsi="Times New Roman"/>
          <w:smallCaps/>
          <w:sz w:val="18"/>
        </w:rPr>
        <w:t>Prof.</w:t>
      </w:r>
      <w:r w:rsidRPr="00A502AA">
        <w:rPr>
          <w:rFonts w:ascii="Times New Roman" w:hAnsi="Times New Roman"/>
          <w:sz w:val="18"/>
        </w:rPr>
        <w:t xml:space="preserve"> </w:t>
      </w:r>
      <w:r w:rsidRPr="00A502AA">
        <w:rPr>
          <w:rFonts w:ascii="Times New Roman" w:hAnsi="Times New Roman"/>
          <w:smallCaps/>
          <w:sz w:val="18"/>
        </w:rPr>
        <w:t>C</w:t>
      </w:r>
      <w:r w:rsidR="00B74163" w:rsidRPr="00A502AA">
        <w:rPr>
          <w:rFonts w:ascii="Times New Roman" w:hAnsi="Times New Roman"/>
          <w:smallCaps/>
          <w:sz w:val="18"/>
        </w:rPr>
        <w:t>arrà</w:t>
      </w:r>
      <w:r w:rsidRPr="00A502AA">
        <w:rPr>
          <w:rFonts w:ascii="Times New Roman" w:hAnsi="Times New Roman"/>
          <w:smallCaps/>
          <w:sz w:val="18"/>
        </w:rPr>
        <w:t xml:space="preserve"> E</w:t>
      </w:r>
      <w:r w:rsidR="00B74163" w:rsidRPr="00A502AA">
        <w:rPr>
          <w:rFonts w:ascii="Times New Roman" w:hAnsi="Times New Roman"/>
          <w:smallCaps/>
          <w:sz w:val="18"/>
        </w:rPr>
        <w:t>lisabetta</w:t>
      </w:r>
    </w:p>
    <w:p w14:paraId="47D4A6B1" w14:textId="2FCC468F" w:rsidR="005D3D7D" w:rsidRPr="00A502AA" w:rsidRDefault="00E8756B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OBIETTIVO DEL CORSO</w:t>
      </w:r>
    </w:p>
    <w:p w14:paraId="6E55E116" w14:textId="446D3864" w:rsidR="003174F4" w:rsidRPr="00D34858" w:rsidRDefault="003174F4" w:rsidP="002C34D3">
      <w:pPr>
        <w:rPr>
          <w:rFonts w:ascii="Times New Roman" w:hAnsi="Times New Roman"/>
          <w:sz w:val="20"/>
          <w:szCs w:val="18"/>
        </w:rPr>
      </w:pPr>
      <w:r w:rsidRPr="00D34858">
        <w:rPr>
          <w:rFonts w:ascii="Times New Roman" w:hAnsi="Times New Roman"/>
          <w:sz w:val="20"/>
          <w:lang w:eastAsia="zh-CN"/>
        </w:rPr>
        <w:t>L’insegnamento</w:t>
      </w:r>
      <w:r w:rsidRPr="00D34858">
        <w:rPr>
          <w:rFonts w:ascii="Times New Roman" w:hAnsi="Times New Roman"/>
          <w:sz w:val="20"/>
          <w:szCs w:val="18"/>
        </w:rPr>
        <w:t xml:space="preserve"> si propone di</w:t>
      </w:r>
      <w:r w:rsidR="002C34D3" w:rsidRPr="00D34858">
        <w:rPr>
          <w:rFonts w:ascii="Times New Roman" w:hAnsi="Times New Roman"/>
          <w:sz w:val="20"/>
          <w:szCs w:val="18"/>
        </w:rPr>
        <w:t xml:space="preserve"> </w:t>
      </w:r>
      <w:r w:rsidRPr="00D34858">
        <w:rPr>
          <w:rFonts w:ascii="Times New Roman" w:hAnsi="Times New Roman"/>
          <w:sz w:val="20"/>
          <w:szCs w:val="18"/>
        </w:rPr>
        <w:t xml:space="preserve">fornire agli studenti una generale comprensione dei modelli culturali di </w:t>
      </w:r>
      <w:r w:rsidR="00EC5B4F" w:rsidRPr="00D34858">
        <w:rPr>
          <w:rFonts w:ascii="Times New Roman" w:hAnsi="Times New Roman"/>
          <w:sz w:val="20"/>
          <w:szCs w:val="18"/>
        </w:rPr>
        <w:t>w</w:t>
      </w:r>
      <w:r w:rsidRPr="00D34858">
        <w:rPr>
          <w:rFonts w:ascii="Times New Roman" w:hAnsi="Times New Roman"/>
          <w:sz w:val="20"/>
          <w:szCs w:val="18"/>
        </w:rPr>
        <w:t>elfare</w:t>
      </w:r>
      <w:r w:rsidR="00EC5B4F" w:rsidRPr="00D34858">
        <w:rPr>
          <w:rFonts w:ascii="Times New Roman" w:hAnsi="Times New Roman"/>
          <w:sz w:val="20"/>
          <w:szCs w:val="18"/>
        </w:rPr>
        <w:t>, ovvero dei sistemi di politiche e servizi finalizzati a garantire il benessere dei cittadini</w:t>
      </w:r>
      <w:r w:rsidRPr="00D34858">
        <w:rPr>
          <w:rFonts w:ascii="Times New Roman" w:hAnsi="Times New Roman"/>
          <w:sz w:val="20"/>
          <w:szCs w:val="18"/>
        </w:rPr>
        <w:t xml:space="preserve">, </w:t>
      </w:r>
      <w:r w:rsidR="00EC5B4F" w:rsidRPr="00D34858">
        <w:rPr>
          <w:rFonts w:ascii="Times New Roman" w:hAnsi="Times New Roman"/>
          <w:sz w:val="20"/>
          <w:szCs w:val="18"/>
        </w:rPr>
        <w:t>e in particolare di</w:t>
      </w:r>
      <w:r w:rsidRPr="00D34858">
        <w:rPr>
          <w:rFonts w:ascii="Times New Roman" w:hAnsi="Times New Roman"/>
          <w:sz w:val="20"/>
          <w:szCs w:val="18"/>
        </w:rPr>
        <w:t xml:space="preserve"> famiglie </w:t>
      </w:r>
      <w:r w:rsidR="00EC5B4F" w:rsidRPr="00D34858">
        <w:rPr>
          <w:rFonts w:ascii="Times New Roman" w:hAnsi="Times New Roman"/>
          <w:sz w:val="20"/>
          <w:szCs w:val="18"/>
        </w:rPr>
        <w:t>e minori</w:t>
      </w:r>
      <w:r w:rsidR="00F0665D" w:rsidRPr="00D34858">
        <w:rPr>
          <w:rFonts w:ascii="Times New Roman" w:hAnsi="Times New Roman"/>
          <w:sz w:val="20"/>
          <w:szCs w:val="18"/>
        </w:rPr>
        <w:t xml:space="preserve">, illustrando i vantaggi del </w:t>
      </w:r>
      <w:r w:rsidR="00F0665D" w:rsidRPr="00D34858">
        <w:rPr>
          <w:rFonts w:ascii="Times New Roman" w:hAnsi="Times New Roman"/>
          <w:i/>
          <w:iCs/>
          <w:sz w:val="20"/>
          <w:szCs w:val="18"/>
        </w:rPr>
        <w:t>community welfare</w:t>
      </w:r>
      <w:r w:rsidR="002C34D3" w:rsidRPr="00D34858">
        <w:rPr>
          <w:rFonts w:ascii="Times New Roman" w:hAnsi="Times New Roman"/>
          <w:sz w:val="20"/>
          <w:szCs w:val="18"/>
        </w:rPr>
        <w:t>. Si prefigge inoltre di far</w:t>
      </w:r>
      <w:r w:rsidR="00771D27" w:rsidRPr="00D34858">
        <w:rPr>
          <w:rFonts w:ascii="Times New Roman" w:hAnsi="Times New Roman"/>
          <w:sz w:val="20"/>
          <w:szCs w:val="18"/>
        </w:rPr>
        <w:t xml:space="preserve"> conoscere </w:t>
      </w:r>
      <w:r w:rsidR="00872EAD" w:rsidRPr="00D34858">
        <w:rPr>
          <w:rFonts w:ascii="Times New Roman" w:hAnsi="Times New Roman"/>
          <w:sz w:val="20"/>
          <w:szCs w:val="18"/>
        </w:rPr>
        <w:t xml:space="preserve">e applicare </w:t>
      </w:r>
      <w:r w:rsidR="002C34D3" w:rsidRPr="00D34858">
        <w:rPr>
          <w:rFonts w:ascii="Times New Roman" w:hAnsi="Times New Roman"/>
          <w:sz w:val="20"/>
          <w:szCs w:val="18"/>
        </w:rPr>
        <w:t xml:space="preserve">agli studenti </w:t>
      </w:r>
      <w:r w:rsidR="00FE3270" w:rsidRPr="00D34858">
        <w:rPr>
          <w:rFonts w:ascii="Times New Roman" w:hAnsi="Times New Roman"/>
          <w:sz w:val="20"/>
          <w:szCs w:val="18"/>
        </w:rPr>
        <w:t xml:space="preserve">un modello per </w:t>
      </w:r>
      <w:r w:rsidR="00771D27" w:rsidRPr="00D34858">
        <w:rPr>
          <w:rFonts w:ascii="Times New Roman" w:hAnsi="Times New Roman"/>
          <w:sz w:val="20"/>
          <w:szCs w:val="18"/>
        </w:rPr>
        <w:t>la progettazione e</w:t>
      </w:r>
      <w:r w:rsidR="009F2D42" w:rsidRPr="00D34858">
        <w:rPr>
          <w:rFonts w:ascii="Times New Roman" w:hAnsi="Times New Roman"/>
          <w:sz w:val="20"/>
          <w:szCs w:val="18"/>
        </w:rPr>
        <w:t xml:space="preserve"> la valutazione</w:t>
      </w:r>
      <w:r w:rsidR="00FE3270" w:rsidRPr="00D34858">
        <w:rPr>
          <w:rFonts w:ascii="Times New Roman" w:hAnsi="Times New Roman"/>
          <w:sz w:val="20"/>
          <w:szCs w:val="18"/>
        </w:rPr>
        <w:t xml:space="preserve"> degli interventi e delle politiche </w:t>
      </w:r>
      <w:r w:rsidR="00771D27" w:rsidRPr="00D34858">
        <w:rPr>
          <w:rFonts w:ascii="Times New Roman" w:hAnsi="Times New Roman"/>
          <w:sz w:val="20"/>
          <w:szCs w:val="18"/>
        </w:rPr>
        <w:t>di promozione del benessere di minori e famiglia, basato sul</w:t>
      </w:r>
      <w:r w:rsidR="00FE3270" w:rsidRPr="00D34858">
        <w:rPr>
          <w:rFonts w:ascii="Times New Roman" w:hAnsi="Times New Roman"/>
          <w:sz w:val="20"/>
          <w:szCs w:val="18"/>
        </w:rPr>
        <w:t xml:space="preserve"> </w:t>
      </w:r>
      <w:r w:rsidR="00FE3270" w:rsidRPr="00D34858">
        <w:rPr>
          <w:rFonts w:ascii="Times New Roman" w:hAnsi="Times New Roman"/>
          <w:i/>
          <w:iCs/>
          <w:sz w:val="20"/>
          <w:szCs w:val="18"/>
        </w:rPr>
        <w:t>F</w:t>
      </w:r>
      <w:r w:rsidR="00872EAD" w:rsidRPr="00D34858">
        <w:rPr>
          <w:rFonts w:ascii="Times New Roman" w:hAnsi="Times New Roman"/>
          <w:i/>
          <w:iCs/>
          <w:sz w:val="20"/>
          <w:szCs w:val="18"/>
        </w:rPr>
        <w:t>amILens</w:t>
      </w:r>
      <w:r w:rsidR="00872EAD" w:rsidRPr="00D34858">
        <w:rPr>
          <w:rFonts w:ascii="Times New Roman" w:hAnsi="Times New Roman"/>
          <w:i/>
          <w:iCs/>
          <w:sz w:val="20"/>
          <w:szCs w:val="18"/>
          <w:vertAlign w:val="superscript"/>
        </w:rPr>
        <w:t>®</w:t>
      </w:r>
      <w:r w:rsidR="00AA470F" w:rsidRPr="00D34858">
        <w:rPr>
          <w:rFonts w:ascii="Times New Roman" w:hAnsi="Times New Roman"/>
          <w:sz w:val="20"/>
          <w:szCs w:val="18"/>
        </w:rPr>
        <w:t>, un dispositivo finalizzato ad analizzare i servizi per comprendere quali ricadute hanno sulle relazioni familiari</w:t>
      </w:r>
      <w:r w:rsidR="002C34D3" w:rsidRPr="00D34858">
        <w:rPr>
          <w:rFonts w:ascii="Times New Roman" w:hAnsi="Times New Roman"/>
          <w:sz w:val="20"/>
          <w:szCs w:val="18"/>
        </w:rPr>
        <w:t xml:space="preserve">. </w:t>
      </w:r>
      <w:r w:rsidR="009A7EB8" w:rsidRPr="00D34858">
        <w:rPr>
          <w:rFonts w:ascii="Times New Roman" w:hAnsi="Times New Roman"/>
          <w:sz w:val="20"/>
          <w:szCs w:val="18"/>
        </w:rPr>
        <w:t>Inoltre</w:t>
      </w:r>
      <w:r w:rsidR="002C34D3" w:rsidRPr="00D34858">
        <w:rPr>
          <w:rFonts w:ascii="Times New Roman" w:hAnsi="Times New Roman"/>
          <w:sz w:val="20"/>
          <w:szCs w:val="18"/>
        </w:rPr>
        <w:t xml:space="preserve">, il corso intende </w:t>
      </w:r>
      <w:r w:rsidR="00771D27" w:rsidRPr="00D34858">
        <w:rPr>
          <w:rFonts w:ascii="Times New Roman" w:hAnsi="Times New Roman"/>
          <w:sz w:val="20"/>
          <w:szCs w:val="18"/>
        </w:rPr>
        <w:t>fa</w:t>
      </w:r>
      <w:r w:rsidR="004C676D" w:rsidRPr="00D34858">
        <w:rPr>
          <w:rFonts w:ascii="Times New Roman" w:hAnsi="Times New Roman"/>
          <w:sz w:val="20"/>
          <w:szCs w:val="18"/>
        </w:rPr>
        <w:t>r</w:t>
      </w:r>
      <w:r w:rsidR="00771D27" w:rsidRPr="00D34858">
        <w:rPr>
          <w:rFonts w:ascii="Times New Roman" w:hAnsi="Times New Roman"/>
          <w:sz w:val="20"/>
          <w:szCs w:val="18"/>
        </w:rPr>
        <w:t xml:space="preserve"> </w:t>
      </w:r>
      <w:r w:rsidR="00872EAD" w:rsidRPr="00D34858">
        <w:rPr>
          <w:rFonts w:ascii="Times New Roman" w:hAnsi="Times New Roman"/>
          <w:sz w:val="20"/>
          <w:szCs w:val="18"/>
        </w:rPr>
        <w:t xml:space="preserve">conoscere e </w:t>
      </w:r>
      <w:r w:rsidR="00771D27" w:rsidRPr="00D34858">
        <w:rPr>
          <w:rFonts w:ascii="Times New Roman" w:hAnsi="Times New Roman"/>
          <w:sz w:val="20"/>
          <w:szCs w:val="18"/>
        </w:rPr>
        <w:t>sperimentare agli studenti l’utilizzo del</w:t>
      </w:r>
      <w:r w:rsidR="00DF2547" w:rsidRPr="00D34858">
        <w:rPr>
          <w:rFonts w:ascii="Times New Roman" w:hAnsi="Times New Roman"/>
          <w:sz w:val="20"/>
          <w:szCs w:val="18"/>
        </w:rPr>
        <w:t xml:space="preserve">la Teoria del cambiamento </w:t>
      </w:r>
      <w:r w:rsidR="002C27E5" w:rsidRPr="00D34858">
        <w:rPr>
          <w:rFonts w:ascii="Times New Roman" w:hAnsi="Times New Roman"/>
          <w:sz w:val="20"/>
          <w:szCs w:val="18"/>
        </w:rPr>
        <w:t xml:space="preserve">(Theory of Change – </w:t>
      </w:r>
      <w:proofErr w:type="spellStart"/>
      <w:r w:rsidR="002C27E5" w:rsidRPr="00D34858">
        <w:rPr>
          <w:rFonts w:ascii="Times New Roman" w:hAnsi="Times New Roman"/>
          <w:sz w:val="20"/>
          <w:szCs w:val="18"/>
        </w:rPr>
        <w:t>ToC</w:t>
      </w:r>
      <w:proofErr w:type="spellEnd"/>
      <w:r w:rsidR="002C27E5" w:rsidRPr="00D34858">
        <w:rPr>
          <w:rFonts w:ascii="Times New Roman" w:hAnsi="Times New Roman"/>
          <w:sz w:val="20"/>
          <w:szCs w:val="18"/>
        </w:rPr>
        <w:t>)</w:t>
      </w:r>
      <w:r w:rsidR="00FE3270" w:rsidRPr="00D34858">
        <w:rPr>
          <w:rFonts w:ascii="Times New Roman" w:hAnsi="Times New Roman"/>
          <w:sz w:val="20"/>
          <w:szCs w:val="18"/>
        </w:rPr>
        <w:t xml:space="preserve">, </w:t>
      </w:r>
      <w:r w:rsidR="009A7EB8" w:rsidRPr="00D34858">
        <w:rPr>
          <w:rFonts w:ascii="Times New Roman" w:hAnsi="Times New Roman"/>
          <w:sz w:val="20"/>
          <w:szCs w:val="18"/>
        </w:rPr>
        <w:t>approcci e tecniche</w:t>
      </w:r>
      <w:r w:rsidRPr="00D34858">
        <w:rPr>
          <w:rFonts w:ascii="Times New Roman" w:hAnsi="Times New Roman"/>
          <w:sz w:val="20"/>
          <w:szCs w:val="18"/>
        </w:rPr>
        <w:t xml:space="preserve"> per la progettazione </w:t>
      </w:r>
      <w:r w:rsidR="00F0665D" w:rsidRPr="00D34858">
        <w:rPr>
          <w:rFonts w:ascii="Times New Roman" w:hAnsi="Times New Roman"/>
          <w:sz w:val="20"/>
          <w:szCs w:val="18"/>
        </w:rPr>
        <w:t xml:space="preserve">partecipata </w:t>
      </w:r>
      <w:r w:rsidRPr="00D34858">
        <w:rPr>
          <w:rFonts w:ascii="Times New Roman" w:hAnsi="Times New Roman"/>
          <w:sz w:val="20"/>
          <w:szCs w:val="18"/>
        </w:rPr>
        <w:t>in campo sociale</w:t>
      </w:r>
      <w:r w:rsidR="002C34D3" w:rsidRPr="00D34858">
        <w:rPr>
          <w:rFonts w:ascii="Times New Roman" w:hAnsi="Times New Roman"/>
          <w:sz w:val="20"/>
          <w:szCs w:val="18"/>
        </w:rPr>
        <w:t>,</w:t>
      </w:r>
      <w:r w:rsidR="00DF2547" w:rsidRPr="00D34858">
        <w:rPr>
          <w:rFonts w:ascii="Times New Roman" w:hAnsi="Times New Roman"/>
          <w:sz w:val="20"/>
          <w:szCs w:val="18"/>
        </w:rPr>
        <w:t xml:space="preserve"> mostrando le possibili integrazioni con modello </w:t>
      </w:r>
      <w:r w:rsidR="002C34D3" w:rsidRPr="00D34858">
        <w:rPr>
          <w:rFonts w:ascii="Times New Roman" w:hAnsi="Times New Roman"/>
          <w:sz w:val="20"/>
          <w:szCs w:val="18"/>
        </w:rPr>
        <w:t>FamILens</w:t>
      </w:r>
      <w:r w:rsidR="00737C55" w:rsidRPr="00D34858">
        <w:rPr>
          <w:rFonts w:ascii="Times New Roman" w:hAnsi="Times New Roman"/>
          <w:sz w:val="20"/>
          <w:szCs w:val="18"/>
          <w:vertAlign w:val="superscript"/>
        </w:rPr>
        <w:t>®</w:t>
      </w:r>
      <w:r w:rsidR="002C34D3" w:rsidRPr="00D34858">
        <w:rPr>
          <w:rFonts w:ascii="Times New Roman" w:hAnsi="Times New Roman"/>
          <w:sz w:val="20"/>
          <w:szCs w:val="18"/>
        </w:rPr>
        <w:t>.</w:t>
      </w:r>
      <w:r w:rsidR="009A67D7" w:rsidRPr="00D34858">
        <w:rPr>
          <w:rFonts w:ascii="Times New Roman" w:hAnsi="Times New Roman"/>
          <w:sz w:val="20"/>
          <w:szCs w:val="18"/>
        </w:rPr>
        <w:t xml:space="preserve"> La capacità di usare il Fam</w:t>
      </w:r>
      <w:r w:rsidR="00F20F38" w:rsidRPr="00D34858">
        <w:rPr>
          <w:rFonts w:ascii="Times New Roman" w:hAnsi="Times New Roman"/>
          <w:sz w:val="20"/>
          <w:szCs w:val="18"/>
        </w:rPr>
        <w:t>I</w:t>
      </w:r>
      <w:r w:rsidR="009A67D7" w:rsidRPr="00D34858">
        <w:rPr>
          <w:rFonts w:ascii="Times New Roman" w:hAnsi="Times New Roman"/>
          <w:sz w:val="20"/>
          <w:szCs w:val="18"/>
        </w:rPr>
        <w:t>Lens</w:t>
      </w:r>
      <w:r w:rsidR="00737C55" w:rsidRPr="00D34858">
        <w:rPr>
          <w:rFonts w:ascii="Times New Roman" w:hAnsi="Times New Roman"/>
          <w:sz w:val="20"/>
          <w:szCs w:val="18"/>
          <w:vertAlign w:val="superscript"/>
        </w:rPr>
        <w:t>®</w:t>
      </w:r>
      <w:r w:rsidR="009A67D7" w:rsidRPr="00D34858">
        <w:rPr>
          <w:rFonts w:ascii="Times New Roman" w:hAnsi="Times New Roman"/>
          <w:sz w:val="20"/>
          <w:szCs w:val="18"/>
        </w:rPr>
        <w:t xml:space="preserve"> e </w:t>
      </w:r>
      <w:r w:rsidR="00DF2547" w:rsidRPr="00D34858">
        <w:rPr>
          <w:rFonts w:ascii="Times New Roman" w:hAnsi="Times New Roman"/>
          <w:sz w:val="20"/>
          <w:szCs w:val="18"/>
        </w:rPr>
        <w:t>la Teoria del cambiamento</w:t>
      </w:r>
      <w:r w:rsidR="009A67D7" w:rsidRPr="00D34858">
        <w:rPr>
          <w:rFonts w:ascii="Times New Roman" w:hAnsi="Times New Roman"/>
          <w:sz w:val="20"/>
          <w:szCs w:val="18"/>
        </w:rPr>
        <w:t xml:space="preserve"> consentirà agli studenti di muoversi con competenza, consapevolezza e senso critico nel mondo dei servizi.</w:t>
      </w:r>
    </w:p>
    <w:p w14:paraId="5359D876" w14:textId="346B976F" w:rsidR="00A502AA" w:rsidRDefault="00EA574C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RISULTATI DI APPRENDIMENTO ATTESI</w:t>
      </w:r>
    </w:p>
    <w:p w14:paraId="38D219CF" w14:textId="77777777" w:rsidR="00A502AA" w:rsidRPr="00D34858" w:rsidRDefault="00A502AA" w:rsidP="00A502AA">
      <w:pPr>
        <w:rPr>
          <w:rFonts w:ascii="Times New Roman" w:hAnsi="Times New Roman"/>
          <w:sz w:val="20"/>
          <w:lang w:eastAsia="zh-CN"/>
        </w:rPr>
      </w:pPr>
      <w:r w:rsidRPr="00D34858">
        <w:rPr>
          <w:rFonts w:ascii="Times New Roman" w:hAnsi="Times New Roman"/>
          <w:sz w:val="20"/>
          <w:lang w:eastAsia="zh-CN"/>
        </w:rPr>
        <w:t xml:space="preserve">Al termine del corso lo studente </w:t>
      </w:r>
      <w:r w:rsidRPr="00D34858">
        <w:rPr>
          <w:rFonts w:ascii="Times New Roman" w:hAnsi="Times New Roman"/>
          <w:sz w:val="20"/>
          <w:u w:val="single"/>
          <w:lang w:eastAsia="zh-CN"/>
        </w:rPr>
        <w:t>conoscerà</w:t>
      </w:r>
      <w:r w:rsidRPr="00D34858">
        <w:rPr>
          <w:rFonts w:ascii="Times New Roman" w:hAnsi="Times New Roman"/>
          <w:sz w:val="20"/>
          <w:lang w:eastAsia="zh-CN"/>
        </w:rPr>
        <w:t>:</w:t>
      </w:r>
    </w:p>
    <w:p w14:paraId="5B6C4D5C" w14:textId="77777777" w:rsidR="00A502AA" w:rsidRPr="00D34858" w:rsidRDefault="00A502AA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</w:rPr>
        <w:t>la trasformazione dei sistemi di welfare (politiche e servizi) dall’assistenzialismo al community welfare</w:t>
      </w:r>
    </w:p>
    <w:p w14:paraId="64E09B0F" w14:textId="725C55E8" w:rsidR="00A502AA" w:rsidRPr="00D34858" w:rsidRDefault="00A502AA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  <w:lang w:eastAsia="zh-CN"/>
        </w:rPr>
      </w:pPr>
      <w:r w:rsidRPr="00D34858">
        <w:rPr>
          <w:rFonts w:ascii="Times New Roman" w:hAnsi="Times New Roman"/>
          <w:sz w:val="20"/>
        </w:rPr>
        <w:t>un modello per l’analisi dell’impatto familiare</w:t>
      </w:r>
      <w:r w:rsidR="00F20F38" w:rsidRPr="00D34858">
        <w:rPr>
          <w:rFonts w:ascii="Times New Roman" w:hAnsi="Times New Roman"/>
          <w:sz w:val="20"/>
        </w:rPr>
        <w:t xml:space="preserve"> di politiche e dei servizi</w:t>
      </w:r>
      <w:r w:rsidR="00EA574C" w:rsidRPr="00D34858">
        <w:rPr>
          <w:rFonts w:ascii="Times New Roman" w:hAnsi="Times New Roman"/>
          <w:sz w:val="20"/>
        </w:rPr>
        <w:t>, il FamILens</w:t>
      </w:r>
      <w:r w:rsidR="00737C55" w:rsidRPr="00D34858">
        <w:rPr>
          <w:rFonts w:ascii="Times New Roman" w:hAnsi="Times New Roman"/>
          <w:sz w:val="20"/>
          <w:vertAlign w:val="superscript"/>
        </w:rPr>
        <w:t>®</w:t>
      </w:r>
      <w:r w:rsidRPr="00D34858">
        <w:rPr>
          <w:rFonts w:ascii="Times New Roman" w:hAnsi="Times New Roman"/>
          <w:sz w:val="20"/>
        </w:rPr>
        <w:t xml:space="preserve"> </w:t>
      </w:r>
    </w:p>
    <w:p w14:paraId="51F59B0A" w14:textId="4062D000" w:rsidR="00A502AA" w:rsidRPr="00D34858" w:rsidRDefault="00DF2547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  <w:lang w:eastAsia="zh-CN"/>
        </w:rPr>
      </w:pPr>
      <w:r w:rsidRPr="00D34858">
        <w:rPr>
          <w:rFonts w:ascii="Times New Roman" w:hAnsi="Times New Roman"/>
          <w:sz w:val="20"/>
        </w:rPr>
        <w:t xml:space="preserve">la Teoria del cambiamento </w:t>
      </w:r>
      <w:r w:rsidR="002C27E5" w:rsidRPr="00D34858">
        <w:rPr>
          <w:rFonts w:ascii="Times New Roman" w:hAnsi="Times New Roman"/>
          <w:sz w:val="20"/>
        </w:rPr>
        <w:t>(</w:t>
      </w:r>
      <w:proofErr w:type="spellStart"/>
      <w:r w:rsidR="002C27E5" w:rsidRPr="00D34858">
        <w:rPr>
          <w:rFonts w:ascii="Times New Roman" w:hAnsi="Times New Roman"/>
          <w:sz w:val="20"/>
        </w:rPr>
        <w:t>ToC</w:t>
      </w:r>
      <w:proofErr w:type="spellEnd"/>
      <w:r w:rsidR="002C27E5" w:rsidRPr="00D34858">
        <w:rPr>
          <w:rFonts w:ascii="Times New Roman" w:hAnsi="Times New Roman"/>
          <w:sz w:val="20"/>
        </w:rPr>
        <w:t>)</w:t>
      </w:r>
      <w:r w:rsidR="00A502AA" w:rsidRPr="00D34858">
        <w:rPr>
          <w:rFonts w:ascii="Times New Roman" w:hAnsi="Times New Roman"/>
          <w:sz w:val="20"/>
        </w:rPr>
        <w:t xml:space="preserve">, </w:t>
      </w:r>
      <w:r w:rsidRPr="00D34858">
        <w:rPr>
          <w:rFonts w:ascii="Times New Roman" w:hAnsi="Times New Roman"/>
          <w:sz w:val="20"/>
        </w:rPr>
        <w:t xml:space="preserve">approcci </w:t>
      </w:r>
      <w:r w:rsidR="00A502AA" w:rsidRPr="00D34858">
        <w:rPr>
          <w:rFonts w:ascii="Times New Roman" w:hAnsi="Times New Roman"/>
          <w:sz w:val="20"/>
        </w:rPr>
        <w:t>diffus</w:t>
      </w:r>
      <w:r w:rsidRPr="00D34858">
        <w:rPr>
          <w:rFonts w:ascii="Times New Roman" w:hAnsi="Times New Roman"/>
          <w:sz w:val="20"/>
        </w:rPr>
        <w:t xml:space="preserve">i </w:t>
      </w:r>
      <w:r w:rsidR="00A502AA" w:rsidRPr="00D34858">
        <w:rPr>
          <w:rFonts w:ascii="Times New Roman" w:hAnsi="Times New Roman"/>
          <w:sz w:val="20"/>
        </w:rPr>
        <w:t>a livello nazionale e internazionale, utile nelle attività di progettazione di servizi e interventi per minori e famiglie</w:t>
      </w:r>
    </w:p>
    <w:p w14:paraId="17A98A15" w14:textId="77777777" w:rsidR="00A502AA" w:rsidRPr="00D34858" w:rsidRDefault="00A502AA" w:rsidP="00A502AA">
      <w:pPr>
        <w:rPr>
          <w:rFonts w:ascii="Times New Roman" w:hAnsi="Times New Roman"/>
          <w:sz w:val="20"/>
          <w:lang w:eastAsia="zh-CN"/>
        </w:rPr>
      </w:pPr>
      <w:r w:rsidRPr="00D34858">
        <w:rPr>
          <w:rFonts w:ascii="Times New Roman" w:hAnsi="Times New Roman"/>
          <w:sz w:val="20"/>
          <w:lang w:eastAsia="zh-CN"/>
        </w:rPr>
        <w:t xml:space="preserve">Lo studente che avrà partecipato a tutte le attività proposte </w:t>
      </w:r>
      <w:r w:rsidRPr="00D34858">
        <w:rPr>
          <w:rFonts w:ascii="Times New Roman" w:hAnsi="Times New Roman"/>
          <w:sz w:val="20"/>
          <w:u w:val="single"/>
          <w:lang w:eastAsia="zh-CN"/>
        </w:rPr>
        <w:t>sarà in grado di</w:t>
      </w:r>
      <w:r w:rsidRPr="00D34858">
        <w:rPr>
          <w:rFonts w:ascii="Times New Roman" w:hAnsi="Times New Roman"/>
          <w:sz w:val="20"/>
          <w:lang w:eastAsia="zh-CN"/>
        </w:rPr>
        <w:t>:</w:t>
      </w:r>
    </w:p>
    <w:p w14:paraId="41FD1A61" w14:textId="5C90C633" w:rsidR="00EA574C" w:rsidRPr="00D34858" w:rsidRDefault="00EA574C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  <w:szCs w:val="18"/>
        </w:rPr>
        <w:t>muoversi con competenza nel mondo dei servizi di welfare;</w:t>
      </w:r>
    </w:p>
    <w:p w14:paraId="6D400E4F" w14:textId="5C073832" w:rsidR="00EA574C" w:rsidRPr="00D34858" w:rsidRDefault="00EA574C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  <w:szCs w:val="18"/>
        </w:rPr>
        <w:t>analizzare in modo critico la qualità degli interventi sulla base del FamILens;</w:t>
      </w:r>
    </w:p>
    <w:p w14:paraId="34982EAB" w14:textId="3628BFC4" w:rsidR="00A502AA" w:rsidRPr="00D34858" w:rsidRDefault="00EA574C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  <w:szCs w:val="18"/>
        </w:rPr>
        <w:t xml:space="preserve">progettare interventi e servizi, utilizzando </w:t>
      </w:r>
      <w:r w:rsidR="00DF2547" w:rsidRPr="00D34858">
        <w:rPr>
          <w:rFonts w:ascii="Times New Roman" w:hAnsi="Times New Roman"/>
          <w:sz w:val="20"/>
          <w:szCs w:val="18"/>
        </w:rPr>
        <w:t xml:space="preserve">Teoria del cambiamento </w:t>
      </w:r>
      <w:r w:rsidR="002C27E5" w:rsidRPr="00D34858">
        <w:rPr>
          <w:rFonts w:ascii="Times New Roman" w:hAnsi="Times New Roman"/>
          <w:sz w:val="20"/>
          <w:szCs w:val="18"/>
        </w:rPr>
        <w:t>(</w:t>
      </w:r>
      <w:proofErr w:type="spellStart"/>
      <w:r w:rsidR="002C27E5" w:rsidRPr="00D34858">
        <w:rPr>
          <w:rFonts w:ascii="Times New Roman" w:hAnsi="Times New Roman"/>
          <w:sz w:val="20"/>
          <w:szCs w:val="18"/>
        </w:rPr>
        <w:t>ToC</w:t>
      </w:r>
      <w:proofErr w:type="spellEnd"/>
      <w:r w:rsidR="002C27E5" w:rsidRPr="00D34858">
        <w:rPr>
          <w:rFonts w:ascii="Times New Roman" w:hAnsi="Times New Roman"/>
          <w:sz w:val="20"/>
          <w:szCs w:val="18"/>
        </w:rPr>
        <w:t>)</w:t>
      </w:r>
      <w:r w:rsidRPr="00D34858">
        <w:rPr>
          <w:rFonts w:ascii="Times New Roman" w:hAnsi="Times New Roman"/>
          <w:sz w:val="20"/>
          <w:szCs w:val="18"/>
        </w:rPr>
        <w:t xml:space="preserve"> e usando il modello FamILens, con particolare riferimento alle aree della tutela e ai processi di sviluppo in contesti relazionali, familiari e scolastici.</w:t>
      </w:r>
    </w:p>
    <w:p w14:paraId="6633A487" w14:textId="77777777" w:rsidR="00A502AA" w:rsidRPr="00D34858" w:rsidRDefault="00A502AA" w:rsidP="00A502AA">
      <w:p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</w:rPr>
        <w:t xml:space="preserve">In questo modo, lo studente </w:t>
      </w:r>
      <w:r w:rsidRPr="00D34858">
        <w:rPr>
          <w:rFonts w:ascii="Times New Roman" w:hAnsi="Times New Roman"/>
          <w:sz w:val="20"/>
          <w:u w:val="single"/>
        </w:rPr>
        <w:t>sarà in grado di</w:t>
      </w:r>
      <w:r w:rsidRPr="00D34858">
        <w:rPr>
          <w:rFonts w:ascii="Times New Roman" w:hAnsi="Times New Roman"/>
          <w:sz w:val="20"/>
        </w:rPr>
        <w:t>:</w:t>
      </w:r>
    </w:p>
    <w:p w14:paraId="663BCF51" w14:textId="3BD88B67" w:rsidR="00A502AA" w:rsidRPr="00D34858" w:rsidRDefault="00A502AA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</w:rPr>
        <w:t>Formulare giudizi autonomi sulla qualità dei servizi e degli interventi di tipo sociale o psicologico</w:t>
      </w:r>
      <w:r w:rsidR="00AA470F" w:rsidRPr="00D34858">
        <w:rPr>
          <w:rFonts w:ascii="Times New Roman" w:hAnsi="Times New Roman"/>
          <w:sz w:val="20"/>
        </w:rPr>
        <w:t>;</w:t>
      </w:r>
    </w:p>
    <w:p w14:paraId="1F8D556E" w14:textId="38D45245" w:rsidR="00A502AA" w:rsidRPr="00D34858" w:rsidRDefault="00AA470F" w:rsidP="00A502AA">
      <w:pPr>
        <w:pStyle w:val="Paragrafoelenco"/>
        <w:numPr>
          <w:ilvl w:val="0"/>
          <w:numId w:val="41"/>
        </w:numPr>
        <w:rPr>
          <w:rFonts w:ascii="Times New Roman" w:hAnsi="Times New Roman"/>
          <w:sz w:val="20"/>
        </w:rPr>
      </w:pPr>
      <w:r w:rsidRPr="00D34858">
        <w:rPr>
          <w:rFonts w:ascii="Times New Roman" w:hAnsi="Times New Roman"/>
          <w:sz w:val="20"/>
        </w:rPr>
        <w:t>C</w:t>
      </w:r>
      <w:r w:rsidR="00A502AA" w:rsidRPr="00D34858">
        <w:rPr>
          <w:rFonts w:ascii="Times New Roman" w:hAnsi="Times New Roman"/>
          <w:sz w:val="20"/>
        </w:rPr>
        <w:t xml:space="preserve">omunicare informazioni, idee, problemi e soluzioni a interlocutori specialisti e non specialisti, grazie all’acquisizione di una metodologia ben strutturata per </w:t>
      </w:r>
      <w:r w:rsidR="00A502AA" w:rsidRPr="00D34858">
        <w:rPr>
          <w:rFonts w:ascii="Times New Roman" w:hAnsi="Times New Roman"/>
          <w:sz w:val="20"/>
        </w:rPr>
        <w:lastRenderedPageBreak/>
        <w:t>la raccolta della documentazione utile ad analizzare la qualità di un servizio o di un intervento</w:t>
      </w:r>
      <w:r w:rsidRPr="00D34858">
        <w:rPr>
          <w:rFonts w:ascii="Times New Roman" w:hAnsi="Times New Roman"/>
          <w:sz w:val="20"/>
        </w:rPr>
        <w:t>.</w:t>
      </w:r>
    </w:p>
    <w:p w14:paraId="355C5E87" w14:textId="77777777" w:rsidR="005D3D7D" w:rsidRPr="00A502AA" w:rsidRDefault="00E8756B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PROGRAMMA DEL CORSO</w:t>
      </w:r>
    </w:p>
    <w:p w14:paraId="21F30E54" w14:textId="0AA80C61" w:rsidR="00831A95" w:rsidRDefault="00831A95" w:rsidP="005B1794">
      <w:pPr>
        <w:rPr>
          <w:rFonts w:ascii="Times New Roman" w:hAnsi="Times New Roman"/>
          <w:sz w:val="18"/>
          <w:szCs w:val="16"/>
        </w:rPr>
      </w:pPr>
      <w:r w:rsidRPr="00A502AA">
        <w:rPr>
          <w:rFonts w:ascii="Times New Roman" w:hAnsi="Times New Roman"/>
          <w:sz w:val="18"/>
          <w:szCs w:val="16"/>
        </w:rPr>
        <w:t>Gli argomenti trattati saranno i seguenti:</w:t>
      </w:r>
    </w:p>
    <w:p w14:paraId="183EFFF7" w14:textId="77777777" w:rsidR="004A5E75" w:rsidRPr="00A502AA" w:rsidRDefault="004A5E75" w:rsidP="005B1794">
      <w:pPr>
        <w:rPr>
          <w:rFonts w:ascii="Times New Roman" w:hAnsi="Times New Roman"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>Unità 1 –</w:t>
      </w:r>
      <w:r w:rsidRPr="00A502AA">
        <w:rPr>
          <w:rFonts w:ascii="Times New Roman" w:hAnsi="Times New Roman"/>
          <w:sz w:val="18"/>
          <w:szCs w:val="16"/>
        </w:rPr>
        <w:t xml:space="preserve"> Modelli culturali di welfare</w:t>
      </w:r>
    </w:p>
    <w:p w14:paraId="43EE6CCA" w14:textId="77777777" w:rsidR="004A5E75" w:rsidRPr="00A502AA" w:rsidRDefault="004A5E75" w:rsidP="005B1794">
      <w:pPr>
        <w:rPr>
          <w:rFonts w:ascii="Times New Roman" w:hAnsi="Times New Roman"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>Unità 2 –</w:t>
      </w:r>
      <w:r w:rsidRPr="00A502AA">
        <w:rPr>
          <w:rFonts w:ascii="Times New Roman" w:hAnsi="Times New Roman"/>
          <w:sz w:val="18"/>
          <w:szCs w:val="16"/>
        </w:rPr>
        <w:t xml:space="preserve"> Benessere delle relazioni familiari</w:t>
      </w:r>
    </w:p>
    <w:p w14:paraId="67EB18EB" w14:textId="5EF8BDE3" w:rsidR="004A5E75" w:rsidRPr="00A502AA" w:rsidRDefault="004A5E75" w:rsidP="005B1794">
      <w:pPr>
        <w:rPr>
          <w:rFonts w:ascii="Times New Roman" w:hAnsi="Times New Roman"/>
          <w:i/>
          <w:iCs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>Unità 3 –</w:t>
      </w:r>
      <w:r w:rsidRPr="00A502AA">
        <w:rPr>
          <w:rFonts w:ascii="Times New Roman" w:hAnsi="Times New Roman"/>
          <w:sz w:val="18"/>
          <w:szCs w:val="16"/>
        </w:rPr>
        <w:t xml:space="preserve"> Gli approcci </w:t>
      </w:r>
      <w:proofErr w:type="spellStart"/>
      <w:r w:rsidRPr="00EA574C">
        <w:rPr>
          <w:rFonts w:ascii="Times New Roman" w:hAnsi="Times New Roman"/>
          <w:i/>
          <w:iCs/>
          <w:sz w:val="18"/>
          <w:szCs w:val="16"/>
        </w:rPr>
        <w:t>whole</w:t>
      </w:r>
      <w:proofErr w:type="spellEnd"/>
      <w:r w:rsidRPr="00EA574C">
        <w:rPr>
          <w:rFonts w:ascii="Times New Roman" w:hAnsi="Times New Roman"/>
          <w:i/>
          <w:iCs/>
          <w:sz w:val="18"/>
          <w:szCs w:val="16"/>
        </w:rPr>
        <w:t>-family</w:t>
      </w:r>
      <w:r w:rsidRPr="00A502AA">
        <w:rPr>
          <w:rFonts w:ascii="Times New Roman" w:hAnsi="Times New Roman"/>
          <w:sz w:val="18"/>
          <w:szCs w:val="16"/>
        </w:rPr>
        <w:t xml:space="preserve">, </w:t>
      </w:r>
      <w:r w:rsidRPr="00EA574C">
        <w:rPr>
          <w:rFonts w:ascii="Times New Roman" w:hAnsi="Times New Roman"/>
          <w:i/>
          <w:iCs/>
          <w:sz w:val="18"/>
          <w:szCs w:val="16"/>
        </w:rPr>
        <w:t xml:space="preserve">family </w:t>
      </w:r>
      <w:proofErr w:type="spellStart"/>
      <w:r w:rsidRPr="00EA574C">
        <w:rPr>
          <w:rFonts w:ascii="Times New Roman" w:hAnsi="Times New Roman"/>
          <w:i/>
          <w:iCs/>
          <w:sz w:val="18"/>
          <w:szCs w:val="16"/>
        </w:rPr>
        <w:t>centered</w:t>
      </w:r>
      <w:proofErr w:type="spellEnd"/>
      <w:r w:rsidRPr="00A502AA">
        <w:rPr>
          <w:rFonts w:ascii="Times New Roman" w:hAnsi="Times New Roman"/>
          <w:sz w:val="18"/>
          <w:szCs w:val="16"/>
        </w:rPr>
        <w:t xml:space="preserve">, </w:t>
      </w:r>
      <w:r w:rsidRPr="00EA574C">
        <w:rPr>
          <w:rFonts w:ascii="Times New Roman" w:hAnsi="Times New Roman"/>
          <w:i/>
          <w:iCs/>
          <w:sz w:val="18"/>
          <w:szCs w:val="16"/>
        </w:rPr>
        <w:t>family-</w:t>
      </w:r>
      <w:proofErr w:type="spellStart"/>
      <w:r w:rsidRPr="00EA574C">
        <w:rPr>
          <w:rFonts w:ascii="Times New Roman" w:hAnsi="Times New Roman"/>
          <w:i/>
          <w:iCs/>
          <w:sz w:val="18"/>
          <w:szCs w:val="16"/>
        </w:rPr>
        <w:t>based</w:t>
      </w:r>
      <w:proofErr w:type="spellEnd"/>
      <w:r w:rsidR="00827B7E" w:rsidRPr="00A502AA">
        <w:rPr>
          <w:rFonts w:ascii="Times New Roman" w:hAnsi="Times New Roman"/>
          <w:sz w:val="18"/>
          <w:szCs w:val="16"/>
        </w:rPr>
        <w:t xml:space="preserve"> e il concetto di </w:t>
      </w:r>
      <w:r w:rsidR="00827B7E" w:rsidRPr="00A502AA">
        <w:rPr>
          <w:rFonts w:ascii="Times New Roman" w:hAnsi="Times New Roman"/>
          <w:i/>
          <w:iCs/>
          <w:sz w:val="18"/>
          <w:szCs w:val="16"/>
        </w:rPr>
        <w:t>familiness</w:t>
      </w:r>
    </w:p>
    <w:p w14:paraId="4127EA7B" w14:textId="28EB415F" w:rsidR="004A5E75" w:rsidRPr="00A502AA" w:rsidRDefault="004A5E75" w:rsidP="005B1794">
      <w:pPr>
        <w:rPr>
          <w:rFonts w:ascii="Times New Roman" w:hAnsi="Times New Roman"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 xml:space="preserve">Unità </w:t>
      </w:r>
      <w:r w:rsidR="00F20F38">
        <w:rPr>
          <w:rFonts w:ascii="Times New Roman" w:hAnsi="Times New Roman"/>
          <w:i/>
          <w:iCs/>
          <w:sz w:val="18"/>
          <w:szCs w:val="16"/>
        </w:rPr>
        <w:t>4</w:t>
      </w:r>
      <w:r w:rsidRPr="00F0665D">
        <w:rPr>
          <w:rFonts w:ascii="Times New Roman" w:hAnsi="Times New Roman"/>
          <w:i/>
          <w:iCs/>
          <w:sz w:val="18"/>
          <w:szCs w:val="16"/>
        </w:rPr>
        <w:t xml:space="preserve"> –</w:t>
      </w:r>
      <w:r w:rsidRPr="00A502AA">
        <w:rPr>
          <w:rFonts w:ascii="Times New Roman" w:hAnsi="Times New Roman"/>
          <w:sz w:val="18"/>
          <w:szCs w:val="16"/>
        </w:rPr>
        <w:t xml:space="preserve"> I</w:t>
      </w:r>
      <w:r w:rsidR="00827B7E" w:rsidRPr="00A502AA">
        <w:rPr>
          <w:rFonts w:ascii="Times New Roman" w:hAnsi="Times New Roman"/>
          <w:sz w:val="18"/>
          <w:szCs w:val="16"/>
        </w:rPr>
        <w:t xml:space="preserve"> modelli per la Family Impact Analysis</w:t>
      </w:r>
    </w:p>
    <w:p w14:paraId="335B34DF" w14:textId="6AD5A1A8" w:rsidR="004A5E75" w:rsidRPr="004A3815" w:rsidRDefault="004A5E75" w:rsidP="005B1794">
      <w:pPr>
        <w:rPr>
          <w:rFonts w:ascii="Times New Roman" w:hAnsi="Times New Roman"/>
          <w:sz w:val="18"/>
          <w:szCs w:val="16"/>
        </w:rPr>
      </w:pPr>
      <w:r w:rsidRPr="00F20F38">
        <w:rPr>
          <w:rFonts w:ascii="Times New Roman" w:hAnsi="Times New Roman"/>
          <w:i/>
          <w:iCs/>
          <w:sz w:val="18"/>
          <w:szCs w:val="16"/>
        </w:rPr>
        <w:t xml:space="preserve">Unità </w:t>
      </w:r>
      <w:r w:rsidR="00F20F38">
        <w:rPr>
          <w:rFonts w:ascii="Times New Roman" w:hAnsi="Times New Roman"/>
          <w:i/>
          <w:iCs/>
          <w:sz w:val="18"/>
          <w:szCs w:val="16"/>
        </w:rPr>
        <w:t>5</w:t>
      </w:r>
      <w:r w:rsidRPr="00F20F38">
        <w:rPr>
          <w:rFonts w:ascii="Times New Roman" w:hAnsi="Times New Roman"/>
          <w:i/>
          <w:iCs/>
          <w:sz w:val="18"/>
          <w:szCs w:val="16"/>
        </w:rPr>
        <w:t xml:space="preserve"> –</w:t>
      </w:r>
      <w:r w:rsidRPr="00F20F38">
        <w:rPr>
          <w:rFonts w:ascii="Times New Roman" w:hAnsi="Times New Roman"/>
          <w:sz w:val="18"/>
          <w:szCs w:val="16"/>
        </w:rPr>
        <w:t xml:space="preserve"> </w:t>
      </w:r>
      <w:r w:rsidR="00827B7E" w:rsidRPr="00F20F38">
        <w:rPr>
          <w:rFonts w:ascii="Times New Roman" w:hAnsi="Times New Roman"/>
          <w:sz w:val="18"/>
          <w:szCs w:val="16"/>
        </w:rPr>
        <w:t xml:space="preserve">Il </w:t>
      </w:r>
      <w:r w:rsidR="004A3815" w:rsidRPr="004A3815">
        <w:rPr>
          <w:rFonts w:ascii="Times New Roman" w:hAnsi="Times New Roman"/>
          <w:sz w:val="18"/>
          <w:szCs w:val="16"/>
        </w:rPr>
        <w:t>Community Welfare</w:t>
      </w:r>
    </w:p>
    <w:p w14:paraId="2479D59F" w14:textId="1A003B62" w:rsidR="004A5E75" w:rsidRPr="00A502AA" w:rsidRDefault="004A5E75" w:rsidP="005B1794">
      <w:pPr>
        <w:rPr>
          <w:rFonts w:ascii="Times New Roman" w:hAnsi="Times New Roman"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 xml:space="preserve">Unità </w:t>
      </w:r>
      <w:r w:rsidR="00F20F38">
        <w:rPr>
          <w:rFonts w:ascii="Times New Roman" w:hAnsi="Times New Roman"/>
          <w:i/>
          <w:iCs/>
          <w:sz w:val="18"/>
          <w:szCs w:val="16"/>
        </w:rPr>
        <w:t>6</w:t>
      </w:r>
      <w:r w:rsidRPr="00F0665D">
        <w:rPr>
          <w:rFonts w:ascii="Times New Roman" w:hAnsi="Times New Roman"/>
          <w:i/>
          <w:iCs/>
          <w:sz w:val="18"/>
          <w:szCs w:val="16"/>
        </w:rPr>
        <w:t xml:space="preserve"> –</w:t>
      </w:r>
      <w:r w:rsidRPr="00A502AA">
        <w:rPr>
          <w:rFonts w:ascii="Times New Roman" w:hAnsi="Times New Roman"/>
          <w:sz w:val="18"/>
          <w:szCs w:val="16"/>
        </w:rPr>
        <w:t xml:space="preserve"> La </w:t>
      </w:r>
      <w:r w:rsidR="001D7760">
        <w:rPr>
          <w:rFonts w:ascii="Times New Roman" w:hAnsi="Times New Roman"/>
          <w:sz w:val="18"/>
          <w:szCs w:val="16"/>
        </w:rPr>
        <w:t>progettazione partecipata</w:t>
      </w:r>
    </w:p>
    <w:p w14:paraId="7104EE74" w14:textId="6C746423" w:rsidR="004A5E75" w:rsidRPr="00A502AA" w:rsidRDefault="004A5E75" w:rsidP="005B1794">
      <w:pPr>
        <w:rPr>
          <w:rFonts w:ascii="Times New Roman" w:hAnsi="Times New Roman"/>
          <w:sz w:val="18"/>
          <w:szCs w:val="16"/>
        </w:rPr>
      </w:pPr>
      <w:r w:rsidRPr="00F0665D">
        <w:rPr>
          <w:rFonts w:ascii="Times New Roman" w:hAnsi="Times New Roman"/>
          <w:i/>
          <w:iCs/>
          <w:sz w:val="18"/>
          <w:szCs w:val="16"/>
        </w:rPr>
        <w:t xml:space="preserve">Unità </w:t>
      </w:r>
      <w:r w:rsidR="00F20F38">
        <w:rPr>
          <w:rFonts w:ascii="Times New Roman" w:hAnsi="Times New Roman"/>
          <w:i/>
          <w:iCs/>
          <w:sz w:val="18"/>
          <w:szCs w:val="16"/>
        </w:rPr>
        <w:t>7</w:t>
      </w:r>
      <w:r w:rsidRPr="00F0665D">
        <w:rPr>
          <w:rFonts w:ascii="Times New Roman" w:hAnsi="Times New Roman"/>
          <w:i/>
          <w:iCs/>
          <w:sz w:val="18"/>
          <w:szCs w:val="16"/>
        </w:rPr>
        <w:t xml:space="preserve"> –</w:t>
      </w:r>
      <w:r w:rsidRPr="00A502AA">
        <w:rPr>
          <w:rFonts w:ascii="Times New Roman" w:hAnsi="Times New Roman"/>
          <w:sz w:val="18"/>
          <w:szCs w:val="16"/>
        </w:rPr>
        <w:t xml:space="preserve"> </w:t>
      </w:r>
      <w:r w:rsidR="001D7760">
        <w:rPr>
          <w:rFonts w:ascii="Times New Roman" w:hAnsi="Times New Roman"/>
          <w:sz w:val="18"/>
          <w:szCs w:val="16"/>
        </w:rPr>
        <w:t>Teoria de</w:t>
      </w:r>
      <w:r w:rsidR="009F2D42">
        <w:rPr>
          <w:rFonts w:ascii="Times New Roman" w:hAnsi="Times New Roman"/>
          <w:sz w:val="18"/>
          <w:szCs w:val="16"/>
        </w:rPr>
        <w:t>l</w:t>
      </w:r>
      <w:r w:rsidR="001D7760">
        <w:rPr>
          <w:rFonts w:ascii="Times New Roman" w:hAnsi="Times New Roman"/>
          <w:sz w:val="18"/>
          <w:szCs w:val="16"/>
        </w:rPr>
        <w:t xml:space="preserve"> cambiamento </w:t>
      </w:r>
      <w:r w:rsidR="002C27E5">
        <w:rPr>
          <w:rFonts w:ascii="Times New Roman" w:hAnsi="Times New Roman"/>
          <w:sz w:val="18"/>
          <w:szCs w:val="16"/>
        </w:rPr>
        <w:t>(</w:t>
      </w:r>
      <w:proofErr w:type="spellStart"/>
      <w:r w:rsidR="002C27E5">
        <w:rPr>
          <w:rFonts w:ascii="Times New Roman" w:hAnsi="Times New Roman"/>
          <w:sz w:val="18"/>
          <w:szCs w:val="16"/>
        </w:rPr>
        <w:t>ToC</w:t>
      </w:r>
      <w:proofErr w:type="spellEnd"/>
      <w:r w:rsidR="002C27E5">
        <w:rPr>
          <w:rFonts w:ascii="Times New Roman" w:hAnsi="Times New Roman"/>
          <w:sz w:val="18"/>
          <w:szCs w:val="16"/>
        </w:rPr>
        <w:t>)</w:t>
      </w:r>
    </w:p>
    <w:p w14:paraId="3F7C3454" w14:textId="1F560AB6" w:rsidR="00EA574C" w:rsidRDefault="00EA574C" w:rsidP="005B1794">
      <w:pPr>
        <w:rPr>
          <w:rFonts w:ascii="Times New Roman" w:hAnsi="Times New Roman"/>
          <w:sz w:val="18"/>
          <w:szCs w:val="16"/>
        </w:rPr>
      </w:pPr>
      <w:r w:rsidRPr="00EA574C">
        <w:rPr>
          <w:rFonts w:ascii="Times New Roman" w:hAnsi="Times New Roman"/>
          <w:sz w:val="18"/>
          <w:szCs w:val="16"/>
        </w:rPr>
        <w:t xml:space="preserve">Verrà proposta la realizzazione di un lavoro di gruppo, sostitutivo dell’esame, che consisterà nell’analisi </w:t>
      </w:r>
      <w:r w:rsidR="00F20F38">
        <w:rPr>
          <w:rFonts w:ascii="Times New Roman" w:hAnsi="Times New Roman"/>
          <w:sz w:val="18"/>
          <w:szCs w:val="16"/>
        </w:rPr>
        <w:t xml:space="preserve">di un </w:t>
      </w:r>
      <w:r w:rsidRPr="00EA574C">
        <w:rPr>
          <w:rFonts w:ascii="Times New Roman" w:hAnsi="Times New Roman"/>
          <w:sz w:val="18"/>
          <w:szCs w:val="16"/>
        </w:rPr>
        <w:t>servizi</w:t>
      </w:r>
      <w:r w:rsidR="00F20F38">
        <w:rPr>
          <w:rFonts w:ascii="Times New Roman" w:hAnsi="Times New Roman"/>
          <w:sz w:val="18"/>
          <w:szCs w:val="16"/>
        </w:rPr>
        <w:t>o</w:t>
      </w:r>
      <w:r w:rsidRPr="00EA574C">
        <w:rPr>
          <w:rFonts w:ascii="Times New Roman" w:hAnsi="Times New Roman"/>
          <w:sz w:val="18"/>
          <w:szCs w:val="16"/>
        </w:rPr>
        <w:t>, applicando il FamILens</w:t>
      </w:r>
      <w:r w:rsidR="00737C55" w:rsidRPr="00737C55">
        <w:rPr>
          <w:rFonts w:ascii="Times New Roman" w:hAnsi="Times New Roman"/>
          <w:sz w:val="18"/>
          <w:szCs w:val="16"/>
          <w:vertAlign w:val="superscript"/>
        </w:rPr>
        <w:t>®</w:t>
      </w:r>
      <w:r w:rsidR="00737C55">
        <w:rPr>
          <w:rFonts w:ascii="Times New Roman" w:hAnsi="Times New Roman"/>
          <w:sz w:val="18"/>
          <w:szCs w:val="16"/>
        </w:rPr>
        <w:t xml:space="preserve"> e</w:t>
      </w:r>
      <w:r w:rsidR="001D7760">
        <w:rPr>
          <w:rFonts w:ascii="Times New Roman" w:hAnsi="Times New Roman"/>
          <w:sz w:val="18"/>
          <w:szCs w:val="16"/>
        </w:rPr>
        <w:t xml:space="preserve"> utilizzando la Teoria del cambiamento</w:t>
      </w:r>
      <w:r w:rsidRPr="00EA574C">
        <w:rPr>
          <w:rFonts w:ascii="Times New Roman" w:hAnsi="Times New Roman"/>
          <w:sz w:val="18"/>
          <w:szCs w:val="16"/>
        </w:rPr>
        <w:t>.</w:t>
      </w:r>
    </w:p>
    <w:p w14:paraId="697B42C4" w14:textId="65C7DD28" w:rsidR="00700245" w:rsidRPr="00A502AA" w:rsidRDefault="00715482" w:rsidP="005B1794">
      <w:pPr>
        <w:rPr>
          <w:rFonts w:ascii="Times New Roman" w:hAnsi="Times New Roman"/>
          <w:sz w:val="18"/>
          <w:szCs w:val="16"/>
        </w:rPr>
      </w:pPr>
      <w:r w:rsidRPr="00A502AA">
        <w:rPr>
          <w:rFonts w:ascii="Times New Roman" w:hAnsi="Times New Roman"/>
          <w:sz w:val="18"/>
          <w:szCs w:val="16"/>
        </w:rPr>
        <w:t xml:space="preserve">Ampio spazio verrà dato alla presentazione </w:t>
      </w:r>
      <w:r w:rsidR="00C7541A" w:rsidRPr="00A502AA">
        <w:rPr>
          <w:rFonts w:ascii="Times New Roman" w:hAnsi="Times New Roman"/>
          <w:sz w:val="18"/>
          <w:szCs w:val="16"/>
        </w:rPr>
        <w:t xml:space="preserve">da parte di esperti </w:t>
      </w:r>
      <w:r w:rsidRPr="00A502AA">
        <w:rPr>
          <w:rFonts w:ascii="Times New Roman" w:hAnsi="Times New Roman"/>
          <w:sz w:val="18"/>
          <w:szCs w:val="16"/>
        </w:rPr>
        <w:t>di</w:t>
      </w:r>
      <w:r w:rsidR="009D3B3F" w:rsidRPr="00A502AA">
        <w:rPr>
          <w:rFonts w:ascii="Times New Roman" w:hAnsi="Times New Roman"/>
          <w:sz w:val="18"/>
          <w:szCs w:val="16"/>
        </w:rPr>
        <w:t xml:space="preserve"> </w:t>
      </w:r>
      <w:r w:rsidR="006D6288" w:rsidRPr="00A502AA">
        <w:rPr>
          <w:rFonts w:ascii="Times New Roman" w:hAnsi="Times New Roman"/>
          <w:sz w:val="18"/>
          <w:szCs w:val="16"/>
        </w:rPr>
        <w:t>interventi innovativi</w:t>
      </w:r>
      <w:r w:rsidR="009D3B3F" w:rsidRPr="00A502AA">
        <w:rPr>
          <w:rFonts w:ascii="Times New Roman" w:hAnsi="Times New Roman"/>
          <w:sz w:val="18"/>
          <w:szCs w:val="16"/>
        </w:rPr>
        <w:t xml:space="preserve"> nelle aree della tutela e degli interventi rivolti a minori e adolescenti</w:t>
      </w:r>
      <w:r w:rsidR="003B456B" w:rsidRPr="00A502AA">
        <w:rPr>
          <w:rFonts w:ascii="Times New Roman" w:hAnsi="Times New Roman"/>
          <w:sz w:val="18"/>
          <w:szCs w:val="16"/>
        </w:rPr>
        <w:t>.</w:t>
      </w:r>
    </w:p>
    <w:p w14:paraId="38BD4D7E" w14:textId="36A8BC33" w:rsidR="005D3D7D" w:rsidRPr="00A502AA" w:rsidRDefault="00E8756B" w:rsidP="005B1794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BIBLIOGRAFIA</w:t>
      </w:r>
      <w:r w:rsidR="007823D2">
        <w:rPr>
          <w:rStyle w:val="Rimandonotaapidipagina"/>
          <w:rFonts w:ascii="Times New Roman" w:hAnsi="Times New Roman"/>
          <w:b/>
          <w:i/>
          <w:szCs w:val="18"/>
        </w:rPr>
        <w:footnoteReference w:id="1"/>
      </w:r>
    </w:p>
    <w:p w14:paraId="014DB866" w14:textId="0AE1E941" w:rsidR="00E303C5" w:rsidRPr="00A502AA" w:rsidRDefault="00E303C5" w:rsidP="005B1794">
      <w:pPr>
        <w:pStyle w:val="Testo1"/>
        <w:spacing w:line="240" w:lineRule="auto"/>
        <w:rPr>
          <w:rFonts w:ascii="Times New Roman" w:hAnsi="Times New Roman"/>
        </w:rPr>
      </w:pPr>
      <w:r w:rsidRPr="00A502AA">
        <w:rPr>
          <w:rFonts w:ascii="Times New Roman" w:hAnsi="Times New Roman"/>
        </w:rPr>
        <w:t>Slide e materiale caricato su Blackboard</w:t>
      </w:r>
    </w:p>
    <w:p w14:paraId="17BE2A53" w14:textId="3DA5273C" w:rsidR="00E303C5" w:rsidRPr="00A502AA" w:rsidRDefault="00E303C5" w:rsidP="005B1794">
      <w:pPr>
        <w:pStyle w:val="Testo1"/>
        <w:spacing w:line="240" w:lineRule="auto"/>
        <w:rPr>
          <w:rFonts w:ascii="Times New Roman" w:hAnsi="Times New Roman"/>
        </w:rPr>
      </w:pPr>
      <w:bookmarkStart w:id="0" w:name="_Hlk134524246"/>
      <w:r w:rsidRPr="00A502AA">
        <w:rPr>
          <w:rFonts w:ascii="Times New Roman" w:hAnsi="Times New Roman"/>
        </w:rPr>
        <w:t>Ad integrazione delle slide e per una maggiore comprensione degli argomenti trattati:</w:t>
      </w:r>
    </w:p>
    <w:bookmarkEnd w:id="0"/>
    <w:p w14:paraId="6002FFC6" w14:textId="49BEB4E1" w:rsidR="00B17F1A" w:rsidRPr="007823D2" w:rsidRDefault="00F20F38" w:rsidP="00301BD6">
      <w:pPr>
        <w:pStyle w:val="Testo1"/>
        <w:numPr>
          <w:ilvl w:val="0"/>
          <w:numId w:val="31"/>
        </w:numPr>
        <w:spacing w:line="240" w:lineRule="auto"/>
        <w:rPr>
          <w:i/>
          <w:iCs/>
        </w:rPr>
      </w:pPr>
      <w:r>
        <w:t xml:space="preserve">Carrà, E. &amp; Moscatelli, M. (2024). </w:t>
      </w:r>
      <w:r w:rsidRPr="008A4CB6">
        <w:rPr>
          <w:i/>
          <w:iCs/>
        </w:rPr>
        <w:t>Il manuale del FamILens</w:t>
      </w:r>
      <w:r>
        <w:t>. Milano: Vita &amp; Pensiero</w:t>
      </w:r>
      <w:r w:rsidR="007823D2" w:rsidRPr="007823D2">
        <w:t xml:space="preserve"> </w:t>
      </w:r>
      <w:hyperlink r:id="rId8" w:history="1">
        <w:r w:rsidR="007823D2" w:rsidRPr="007823D2">
          <w:rPr>
            <w:rStyle w:val="Collegamentoipertestuale"/>
            <w:i/>
            <w:iCs/>
          </w:rPr>
          <w:t>Acquista da VP</w:t>
        </w:r>
      </w:hyperlink>
    </w:p>
    <w:p w14:paraId="6B5929F1" w14:textId="42AAB45E" w:rsidR="00301BD6" w:rsidRDefault="00301BD6" w:rsidP="00301BD6">
      <w:pPr>
        <w:pStyle w:val="Testo1"/>
        <w:numPr>
          <w:ilvl w:val="0"/>
          <w:numId w:val="31"/>
        </w:numPr>
        <w:spacing w:line="240" w:lineRule="auto"/>
      </w:pPr>
      <w:r w:rsidRPr="00301BD6">
        <w:rPr>
          <w:lang w:val="en-US"/>
        </w:rPr>
        <w:t xml:space="preserve">Taplin, D. H., &amp; Clark, H. (2012). </w:t>
      </w:r>
      <w:r w:rsidRPr="00301BD6">
        <w:rPr>
          <w:i/>
          <w:iCs/>
          <w:lang w:val="en-US"/>
        </w:rPr>
        <w:t>Theory of Change Basics: A Primer on Theory of Change</w:t>
      </w:r>
      <w:r w:rsidRPr="00301BD6">
        <w:rPr>
          <w:lang w:val="en-US"/>
        </w:rPr>
        <w:t xml:space="preserve">. </w:t>
      </w:r>
      <w:r w:rsidRPr="00301BD6">
        <w:t xml:space="preserve">ActKnowledge. Disponibile su </w:t>
      </w:r>
      <w:hyperlink r:id="rId9" w:history="1">
        <w:r w:rsidRPr="003F6288">
          <w:rPr>
            <w:rStyle w:val="Collegamentoipertestuale"/>
          </w:rPr>
          <w:t>https://www.theoryofchange.org/wp-content/uploads/toco_library/pdf/ToCBasics.pdf</w:t>
        </w:r>
      </w:hyperlink>
    </w:p>
    <w:p w14:paraId="29B34BC9" w14:textId="77777777" w:rsidR="00301BD6" w:rsidRDefault="00301BD6" w:rsidP="00301BD6">
      <w:pPr>
        <w:pStyle w:val="Testo1"/>
        <w:numPr>
          <w:ilvl w:val="0"/>
          <w:numId w:val="31"/>
        </w:numPr>
        <w:spacing w:line="240" w:lineRule="auto"/>
      </w:pPr>
      <w:r w:rsidRPr="00301BD6">
        <w:t xml:space="preserve">Castello, S. (a cura di). (2017). </w:t>
      </w:r>
      <w:r w:rsidRPr="00301BD6">
        <w:rPr>
          <w:i/>
          <w:iCs/>
        </w:rPr>
        <w:t>Manuale operativo per la Theory of Change: Linee guida per gestire un workshop partecipativo di Teoria del Cambiamento e porre le basi per la valutazione dell’impatto sociale</w:t>
      </w:r>
      <w:r w:rsidRPr="00301BD6">
        <w:t xml:space="preserve"> (Philanthropy Insights n.5). Milano: Centro Studi Lang – Fondazione Lang Italia. </w:t>
      </w:r>
    </w:p>
    <w:p w14:paraId="4512844D" w14:textId="460573C0" w:rsidR="00301BD6" w:rsidRDefault="00301BD6" w:rsidP="00301BD6">
      <w:pPr>
        <w:pStyle w:val="Testo1"/>
        <w:spacing w:line="240" w:lineRule="auto"/>
        <w:ind w:left="360" w:firstLine="0"/>
      </w:pPr>
      <w:r w:rsidRPr="00301BD6">
        <w:t xml:space="preserve">Disponibile su </w:t>
      </w:r>
      <w:hyperlink r:id="rId10" w:history="1">
        <w:r w:rsidRPr="003F6288">
          <w:rPr>
            <w:rStyle w:val="Collegamentoipertestuale"/>
          </w:rPr>
          <w:t>https://www.fondazionelangitalia.it/materiali/manuale-operativo-per-la-theory-of-change/</w:t>
        </w:r>
      </w:hyperlink>
    </w:p>
    <w:p w14:paraId="6E1B26AB" w14:textId="78B23147" w:rsidR="00111A15" w:rsidRPr="00A502AA" w:rsidRDefault="004203C6" w:rsidP="005B1794">
      <w:pPr>
        <w:pStyle w:val="Testo1"/>
        <w:spacing w:line="240" w:lineRule="auto"/>
        <w:ind w:left="0" w:firstLine="0"/>
        <w:rPr>
          <w:rFonts w:ascii="Times New Roman" w:hAnsi="Times New Roman"/>
          <w:spacing w:val="-5"/>
          <w:szCs w:val="16"/>
        </w:rPr>
      </w:pPr>
      <w:r w:rsidRPr="00A502AA">
        <w:rPr>
          <w:rFonts w:ascii="Times New Roman" w:hAnsi="Times New Roman"/>
          <w:spacing w:val="-5"/>
          <w:szCs w:val="16"/>
        </w:rPr>
        <w:t xml:space="preserve">Per approfondire </w:t>
      </w:r>
      <w:r w:rsidR="00BA790C" w:rsidRPr="00A502AA">
        <w:rPr>
          <w:rFonts w:ascii="Times New Roman" w:hAnsi="Times New Roman"/>
          <w:spacing w:val="-5"/>
          <w:szCs w:val="16"/>
        </w:rPr>
        <w:t>le esperienze presentate da esperti (all’elenco potranno essere aggiunti altri testi, in relazione alle eperienze presentate)</w:t>
      </w:r>
      <w:r w:rsidR="00111A15" w:rsidRPr="00A502AA">
        <w:rPr>
          <w:rFonts w:ascii="Times New Roman" w:hAnsi="Times New Roman"/>
          <w:spacing w:val="-5"/>
          <w:szCs w:val="16"/>
        </w:rPr>
        <w:t>:</w:t>
      </w:r>
    </w:p>
    <w:p w14:paraId="22A762DD" w14:textId="5E936911" w:rsidR="00111A15" w:rsidRPr="00A502AA" w:rsidRDefault="00111A15" w:rsidP="005B1794">
      <w:pPr>
        <w:pStyle w:val="Testo1"/>
        <w:numPr>
          <w:ilvl w:val="1"/>
          <w:numId w:val="33"/>
        </w:numPr>
        <w:tabs>
          <w:tab w:val="clear" w:pos="1080"/>
        </w:tabs>
        <w:spacing w:line="240" w:lineRule="auto"/>
        <w:ind w:left="567" w:hanging="218"/>
        <w:rPr>
          <w:rFonts w:ascii="Times New Roman" w:hAnsi="Times New Roman"/>
          <w:spacing w:val="-5"/>
          <w:szCs w:val="16"/>
        </w:rPr>
      </w:pPr>
      <w:r w:rsidRPr="00A502AA">
        <w:rPr>
          <w:rFonts w:ascii="Times New Roman" w:hAnsi="Times New Roman"/>
          <w:spacing w:val="-5"/>
          <w:szCs w:val="16"/>
        </w:rPr>
        <w:t xml:space="preserve">Maurizio, M., Perotto, N., &amp; Salvadori, G. (2015). </w:t>
      </w:r>
      <w:r w:rsidRPr="00A502AA">
        <w:rPr>
          <w:rFonts w:ascii="Times New Roman" w:hAnsi="Times New Roman"/>
          <w:i/>
          <w:iCs/>
          <w:spacing w:val="-5"/>
          <w:szCs w:val="16"/>
        </w:rPr>
        <w:t>L</w:t>
      </w:r>
      <w:r w:rsidR="00454A5E" w:rsidRPr="00A502AA">
        <w:rPr>
          <w:rFonts w:ascii="Times New Roman" w:hAnsi="Times New Roman"/>
          <w:i/>
          <w:iCs/>
          <w:spacing w:val="-5"/>
          <w:szCs w:val="16"/>
        </w:rPr>
        <w:t>’</w:t>
      </w:r>
      <w:r w:rsidRPr="00A502AA">
        <w:rPr>
          <w:rFonts w:ascii="Times New Roman" w:hAnsi="Times New Roman"/>
          <w:i/>
          <w:iCs/>
          <w:spacing w:val="-5"/>
          <w:szCs w:val="16"/>
        </w:rPr>
        <w:t>affiancamento familiare. Orientamenti metodologici</w:t>
      </w:r>
      <w:r w:rsidRPr="00A502AA">
        <w:rPr>
          <w:rFonts w:ascii="Times New Roman" w:hAnsi="Times New Roman"/>
          <w:spacing w:val="-5"/>
          <w:szCs w:val="16"/>
        </w:rPr>
        <w:t>. Milano: Carocci.</w:t>
      </w:r>
      <w:r w:rsidR="007823D2" w:rsidRPr="007823D2">
        <w:t xml:space="preserve"> </w:t>
      </w:r>
      <w:hyperlink r:id="rId11" w:history="1">
        <w:r w:rsidR="007823D2" w:rsidRPr="007823D2">
          <w:rPr>
            <w:rStyle w:val="Collegamentoipertestuale"/>
            <w:rFonts w:ascii="Times New Roman" w:hAnsi="Times New Roman"/>
            <w:i/>
            <w:iCs/>
            <w:spacing w:val="-5"/>
            <w:szCs w:val="16"/>
          </w:rPr>
          <w:t>Acquista da VP</w:t>
        </w:r>
      </w:hyperlink>
    </w:p>
    <w:p w14:paraId="0A886BC4" w14:textId="0670187A" w:rsidR="00111A15" w:rsidRDefault="00111A15" w:rsidP="005B1794">
      <w:pPr>
        <w:pStyle w:val="Testo1"/>
        <w:numPr>
          <w:ilvl w:val="1"/>
          <w:numId w:val="33"/>
        </w:numPr>
        <w:tabs>
          <w:tab w:val="clear" w:pos="1080"/>
        </w:tabs>
        <w:spacing w:line="240" w:lineRule="auto"/>
        <w:ind w:left="567" w:hanging="218"/>
        <w:rPr>
          <w:rFonts w:ascii="Times New Roman" w:hAnsi="Times New Roman"/>
          <w:spacing w:val="-5"/>
          <w:szCs w:val="16"/>
        </w:rPr>
      </w:pPr>
      <w:r w:rsidRPr="00A502AA">
        <w:rPr>
          <w:rFonts w:ascii="Times New Roman" w:hAnsi="Times New Roman"/>
          <w:spacing w:val="-5"/>
          <w:szCs w:val="16"/>
        </w:rPr>
        <w:t>Maci</w:t>
      </w:r>
      <w:r w:rsidR="00454A5E" w:rsidRPr="00A502AA">
        <w:rPr>
          <w:rFonts w:ascii="Times New Roman" w:hAnsi="Times New Roman"/>
          <w:spacing w:val="-5"/>
          <w:szCs w:val="16"/>
        </w:rPr>
        <w:t>,</w:t>
      </w:r>
      <w:r w:rsidRPr="00A502AA">
        <w:rPr>
          <w:rFonts w:ascii="Times New Roman" w:hAnsi="Times New Roman"/>
          <w:spacing w:val="-5"/>
          <w:szCs w:val="16"/>
        </w:rPr>
        <w:t xml:space="preserve"> F. (2011)</w:t>
      </w:r>
      <w:r w:rsidR="00454A5E" w:rsidRPr="00A502AA">
        <w:rPr>
          <w:rFonts w:ascii="Times New Roman" w:hAnsi="Times New Roman"/>
          <w:spacing w:val="-5"/>
          <w:szCs w:val="16"/>
        </w:rPr>
        <w:t>.</w:t>
      </w:r>
      <w:r w:rsidR="00BA790C" w:rsidRPr="00A502AA">
        <w:rPr>
          <w:rFonts w:ascii="Times New Roman" w:hAnsi="Times New Roman"/>
          <w:spacing w:val="-5"/>
          <w:szCs w:val="16"/>
        </w:rPr>
        <w:t xml:space="preserve"> </w:t>
      </w:r>
      <w:r w:rsidRPr="00A502AA">
        <w:rPr>
          <w:rFonts w:ascii="Times New Roman" w:hAnsi="Times New Roman"/>
          <w:i/>
          <w:iCs/>
          <w:spacing w:val="-5"/>
          <w:szCs w:val="16"/>
        </w:rPr>
        <w:t>Lavorare con le famiglie nella tutela minorile. Il modello delle Family Group Conference</w:t>
      </w:r>
      <w:r w:rsidRPr="00A502AA">
        <w:rPr>
          <w:rFonts w:ascii="Times New Roman" w:hAnsi="Times New Roman"/>
          <w:spacing w:val="-5"/>
          <w:szCs w:val="16"/>
        </w:rPr>
        <w:t>,</w:t>
      </w:r>
      <w:r w:rsidR="00B17F1A" w:rsidRPr="00A502AA">
        <w:rPr>
          <w:rFonts w:ascii="Times New Roman" w:hAnsi="Times New Roman"/>
          <w:spacing w:val="-5"/>
          <w:szCs w:val="16"/>
        </w:rPr>
        <w:t xml:space="preserve"> </w:t>
      </w:r>
      <w:r w:rsidR="00454A5E" w:rsidRPr="00A502AA">
        <w:rPr>
          <w:rFonts w:ascii="Times New Roman" w:hAnsi="Times New Roman"/>
          <w:spacing w:val="-5"/>
          <w:szCs w:val="16"/>
        </w:rPr>
        <w:t xml:space="preserve">Trento: </w:t>
      </w:r>
      <w:r w:rsidRPr="00A502AA">
        <w:rPr>
          <w:rFonts w:ascii="Times New Roman" w:hAnsi="Times New Roman"/>
          <w:spacing w:val="-5"/>
          <w:szCs w:val="16"/>
        </w:rPr>
        <w:t>Erickson (Introduzione e capp. 11,12,13,14).</w:t>
      </w:r>
    </w:p>
    <w:p w14:paraId="63050C0B" w14:textId="5AD8DF68" w:rsidR="005B1794" w:rsidRPr="00A502AA" w:rsidRDefault="005B1794" w:rsidP="005B1794">
      <w:pPr>
        <w:pStyle w:val="Testo1"/>
        <w:spacing w:line="240" w:lineRule="auto"/>
        <w:rPr>
          <w:rFonts w:ascii="Times New Roman" w:hAnsi="Times New Roman"/>
          <w:spacing w:val="-5"/>
          <w:szCs w:val="16"/>
        </w:rPr>
      </w:pPr>
      <w:r>
        <w:rPr>
          <w:rFonts w:ascii="Times New Roman" w:hAnsi="Times New Roman"/>
          <w:spacing w:val="-5"/>
          <w:szCs w:val="16"/>
        </w:rPr>
        <w:t>A</w:t>
      </w:r>
      <w:r w:rsidRPr="00A502AA">
        <w:rPr>
          <w:rFonts w:ascii="Times New Roman" w:hAnsi="Times New Roman"/>
          <w:spacing w:val="-5"/>
          <w:szCs w:val="16"/>
        </w:rPr>
        <w:t>ll’elenco potranno essere aggiunti altri testi, in relazione alle eperienze presentate</w:t>
      </w:r>
      <w:r>
        <w:rPr>
          <w:rFonts w:ascii="Times New Roman" w:hAnsi="Times New Roman"/>
          <w:spacing w:val="-5"/>
          <w:szCs w:val="16"/>
        </w:rPr>
        <w:t>.</w:t>
      </w:r>
    </w:p>
    <w:p w14:paraId="2E9AE983" w14:textId="77777777" w:rsidR="005D3D7D" w:rsidRPr="00A502AA" w:rsidRDefault="00E8756B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71207039" w14:textId="7E8A9DB7" w:rsidR="00301BD6" w:rsidRDefault="00301BD6" w:rsidP="00301BD6">
      <w:pPr>
        <w:pStyle w:val="Paragrafoelenco"/>
        <w:numPr>
          <w:ilvl w:val="0"/>
          <w:numId w:val="41"/>
        </w:numPr>
        <w:rPr>
          <w:rFonts w:ascii="Times New Roman" w:hAnsi="Times New Roman"/>
          <w:sz w:val="18"/>
          <w:szCs w:val="18"/>
        </w:rPr>
      </w:pPr>
      <w:r w:rsidRPr="00301BD6">
        <w:rPr>
          <w:rFonts w:ascii="Times New Roman" w:hAnsi="Times New Roman"/>
          <w:sz w:val="18"/>
          <w:szCs w:val="18"/>
        </w:rPr>
        <w:lastRenderedPageBreak/>
        <w:t xml:space="preserve">Il corso prevede una modalità </w:t>
      </w:r>
      <w:r w:rsidRPr="00301BD6">
        <w:rPr>
          <w:rFonts w:ascii="Times New Roman" w:hAnsi="Times New Roman"/>
          <w:i/>
          <w:iCs/>
          <w:sz w:val="18"/>
          <w:szCs w:val="18"/>
        </w:rPr>
        <w:t>blended</w:t>
      </w:r>
      <w:r w:rsidRPr="00301BD6">
        <w:rPr>
          <w:rFonts w:ascii="Times New Roman" w:hAnsi="Times New Roman"/>
          <w:sz w:val="18"/>
          <w:szCs w:val="18"/>
        </w:rPr>
        <w:t xml:space="preserve">, con lezioni in aula, anche con la partecipazione di esperti (in aula o da remoto), esercitazioni in aula e online, lavori di gruppo e la frequenza di un minicorso online erogato gratuitamente sulla piattaforma Life Learning Online dell’ateneo </w:t>
      </w:r>
      <w:r w:rsidRPr="00301BD6">
        <w:rPr>
          <w:rFonts w:ascii="Times New Roman" w:hAnsi="Times New Roman"/>
          <w:i/>
          <w:iCs/>
          <w:sz w:val="18"/>
          <w:szCs w:val="18"/>
        </w:rPr>
        <w:t>Analizzare l’impatto di politiche e pratiche col FamILens - corso introduttivo</w:t>
      </w:r>
      <w:r w:rsidRPr="00301BD6">
        <w:rPr>
          <w:rFonts w:ascii="Times New Roman" w:hAnsi="Times New Roman"/>
          <w:sz w:val="18"/>
          <w:szCs w:val="18"/>
        </w:rPr>
        <w:t>, che consentirà di ottenere (previo completamento dei test proposti) un Open Badge che attesterà le conoscenze e le competenze acquisite. L’acquisizione dell’Open Badge sarà valorizzata nella valutazione finale.</w:t>
      </w:r>
    </w:p>
    <w:p w14:paraId="78E60927" w14:textId="6E867145" w:rsidR="00451486" w:rsidRPr="00301BD6" w:rsidRDefault="00451486" w:rsidP="00301BD6">
      <w:pPr>
        <w:pStyle w:val="Paragrafoelenco"/>
        <w:numPr>
          <w:ilvl w:val="0"/>
          <w:numId w:val="41"/>
        </w:numPr>
        <w:rPr>
          <w:rFonts w:ascii="Times New Roman" w:hAnsi="Times New Roman"/>
          <w:sz w:val="18"/>
          <w:szCs w:val="18"/>
        </w:rPr>
      </w:pPr>
      <w:r w:rsidRPr="00451486">
        <w:rPr>
          <w:rFonts w:ascii="Times New Roman" w:hAnsi="Times New Roman"/>
          <w:sz w:val="18"/>
          <w:szCs w:val="18"/>
        </w:rPr>
        <w:t>Durante le lezioni si alterneranno presentazioni teoriche, discussioni guidate, analisi di casi, attività laboratoriali e momenti di confronto con professionisti impegnati nei servizi rivolti a minori e famiglie. Particolare attenzione sarà dedicata alla comprensione dei modelli culturali di welfare, all’analisi delle relazioni familiari nei servizi e ai processi di progettazione partecipata.</w:t>
      </w:r>
    </w:p>
    <w:p w14:paraId="3BE9B251" w14:textId="39054E61" w:rsidR="002C27E5" w:rsidRPr="002C27E5" w:rsidRDefault="00451486" w:rsidP="002C27E5">
      <w:pPr>
        <w:pStyle w:val="Paragrafoelenco"/>
        <w:numPr>
          <w:ilvl w:val="0"/>
          <w:numId w:val="41"/>
        </w:numPr>
        <w:rPr>
          <w:rFonts w:ascii="Times New Roman" w:hAnsi="Times New Roman"/>
          <w:sz w:val="18"/>
          <w:szCs w:val="18"/>
        </w:rPr>
      </w:pPr>
      <w:r w:rsidRPr="00451486">
        <w:rPr>
          <w:rFonts w:ascii="Times New Roman" w:hAnsi="Times New Roman"/>
          <w:sz w:val="18"/>
          <w:szCs w:val="18"/>
        </w:rPr>
        <w:t>Le/gli studentesse/studenti saranno coinvolti in attività di gruppo finalizzate all’applicazione dei contenuti affrontati durante il corso. Le attività riguarderanno l’analisi critica di servizi e interventi, la discussione di casi studio e la costruzione di ipotesi progettuali attraverso la Theory of Change.</w:t>
      </w:r>
    </w:p>
    <w:p w14:paraId="7A0B69F0" w14:textId="5AAA9495" w:rsidR="00301BD6" w:rsidRPr="00301BD6" w:rsidRDefault="00451486" w:rsidP="00301BD6">
      <w:pPr>
        <w:pStyle w:val="Paragrafoelenco"/>
        <w:numPr>
          <w:ilvl w:val="0"/>
          <w:numId w:val="41"/>
        </w:numPr>
        <w:rPr>
          <w:rFonts w:ascii="Times New Roman" w:hAnsi="Times New Roman"/>
          <w:sz w:val="18"/>
          <w:szCs w:val="18"/>
        </w:rPr>
      </w:pPr>
      <w:r w:rsidRPr="00451486">
        <w:rPr>
          <w:rFonts w:ascii="Times New Roman" w:hAnsi="Times New Roman"/>
          <w:sz w:val="18"/>
          <w:szCs w:val="18"/>
        </w:rPr>
        <w:t>Verrà proposta la realizzazione di un lavoro di gruppo (4/5 persone), sostitutivo dell’esame tradizionale, finalizzato all’analisi di un servizio rivolto a minori e famiglie mediante il modello FamILens</w:t>
      </w:r>
      <w:r w:rsidRPr="00451486">
        <w:rPr>
          <w:rFonts w:ascii="Times New Roman" w:hAnsi="Times New Roman"/>
          <w:sz w:val="18"/>
          <w:szCs w:val="18"/>
          <w:vertAlign w:val="superscript"/>
        </w:rPr>
        <w:t>®</w:t>
      </w:r>
      <w:r w:rsidRPr="00451486">
        <w:rPr>
          <w:rFonts w:ascii="Times New Roman" w:hAnsi="Times New Roman"/>
          <w:sz w:val="18"/>
          <w:szCs w:val="18"/>
        </w:rPr>
        <w:t xml:space="preserve"> e alla successiva elaborazione di una Theory of Change. Il gruppo applicherà tali strumenti utilizzando una traccia proposta dal docente, nell’ambito di un servizio (es.: centro per le famiglie, asilo nido/scuola dell’infanzia, casa di riposo/RSA, DAMA, educativa domiciliare, comunità educativa, servizi per le dipendenze o altri servizi analoghi). Il servizio verrà individuato e contattato dal gruppo, </w:t>
      </w:r>
      <w:r w:rsidR="007E0CCC" w:rsidRPr="007E0CCC">
        <w:rPr>
          <w:rFonts w:ascii="Times New Roman" w:hAnsi="Times New Roman"/>
          <w:sz w:val="18"/>
          <w:szCs w:val="18"/>
        </w:rPr>
        <w:t>raccogliendo le informazioni necessarie attraverso documentazione disponibile e interviste ai referenti del servizio</w:t>
      </w:r>
      <w:r w:rsidRPr="00451486">
        <w:rPr>
          <w:rFonts w:ascii="Times New Roman" w:hAnsi="Times New Roman"/>
          <w:sz w:val="18"/>
          <w:szCs w:val="18"/>
        </w:rPr>
        <w:t>. Verrà offerto un tutoraggio da remoto per il supporto al lavoro di gruppo</w:t>
      </w:r>
      <w:r w:rsidR="00301BD6" w:rsidRPr="00301BD6">
        <w:rPr>
          <w:rFonts w:ascii="Times New Roman" w:hAnsi="Times New Roman"/>
          <w:sz w:val="18"/>
          <w:szCs w:val="18"/>
        </w:rPr>
        <w:t>.</w:t>
      </w:r>
    </w:p>
    <w:p w14:paraId="3EEFBDE6" w14:textId="77777777" w:rsidR="00E71EE6" w:rsidRPr="00A502AA" w:rsidRDefault="00E71EE6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A502AA">
        <w:rPr>
          <w:rFonts w:ascii="Times New Roman" w:hAnsi="Times New Roman"/>
          <w:b/>
          <w:i/>
          <w:sz w:val="18"/>
          <w:szCs w:val="18"/>
        </w:rPr>
        <w:t>METODO E CRITERI DI VALUTAZIONE</w:t>
      </w:r>
    </w:p>
    <w:p w14:paraId="0E54EC89" w14:textId="2236F5FB" w:rsidR="00E71EE6" w:rsidRPr="00A502AA" w:rsidRDefault="00451486" w:rsidP="005B1794">
      <w:pPr>
        <w:rPr>
          <w:rFonts w:ascii="Times New Roman" w:hAnsi="Times New Roman"/>
          <w:noProof/>
          <w:sz w:val="18"/>
          <w:szCs w:val="18"/>
        </w:rPr>
      </w:pPr>
      <w:r w:rsidRPr="00451486">
        <w:rPr>
          <w:rFonts w:ascii="Times New Roman" w:hAnsi="Times New Roman"/>
          <w:noProof/>
          <w:sz w:val="18"/>
          <w:szCs w:val="18"/>
        </w:rPr>
        <w:t>La valutazione dell’acquisizione delle competenze previste dal corso sarà articolata in più componenti, finalizzate a valorizzare sia l’apprendimento progressivo sia la capacità di applicare criticamente i contenuti teorici e metodologici affrontati durante il corso. Le componenti sotto descritte costituiscono parti integrate di un unico percorso formativo; la loro valorizzazione presuppone pertanto la partecipazione alle attività cui esse sono collegate e il completamento delle consegne previste.</w:t>
      </w:r>
    </w:p>
    <w:p w14:paraId="7C203089" w14:textId="616FB180" w:rsidR="00D83E64" w:rsidRPr="00A502AA" w:rsidRDefault="00D83E64" w:rsidP="009A7EB8">
      <w:pPr>
        <w:pStyle w:val="Paragrafoelenco"/>
        <w:numPr>
          <w:ilvl w:val="0"/>
          <w:numId w:val="38"/>
        </w:numPr>
        <w:ind w:left="284" w:hanging="284"/>
        <w:rPr>
          <w:rFonts w:ascii="Times New Roman" w:hAnsi="Times New Roman"/>
          <w:noProof/>
          <w:sz w:val="18"/>
          <w:szCs w:val="18"/>
        </w:rPr>
      </w:pPr>
      <w:r w:rsidRPr="00A502AA">
        <w:rPr>
          <w:rFonts w:ascii="Times New Roman" w:hAnsi="Times New Roman"/>
          <w:noProof/>
          <w:sz w:val="18"/>
          <w:szCs w:val="18"/>
        </w:rPr>
        <w:t xml:space="preserve">verrà proposto un </w:t>
      </w:r>
      <w:r w:rsidRPr="00A502AA">
        <w:rPr>
          <w:rFonts w:ascii="Times New Roman" w:hAnsi="Times New Roman"/>
          <w:i/>
          <w:iCs/>
          <w:noProof/>
          <w:sz w:val="18"/>
          <w:szCs w:val="18"/>
        </w:rPr>
        <w:t>monitoraggio in itinere</w:t>
      </w:r>
      <w:r w:rsidRPr="00A502AA">
        <w:rPr>
          <w:rFonts w:ascii="Times New Roman" w:hAnsi="Times New Roman"/>
          <w:noProof/>
          <w:sz w:val="18"/>
          <w:szCs w:val="18"/>
        </w:rPr>
        <w:t xml:space="preserve"> delle competenze acquisite con test online su Blackboard</w:t>
      </w:r>
      <w:r w:rsidR="00543898">
        <w:rPr>
          <w:rFonts w:ascii="Times New Roman" w:hAnsi="Times New Roman"/>
          <w:noProof/>
          <w:sz w:val="18"/>
          <w:szCs w:val="18"/>
        </w:rPr>
        <w:t xml:space="preserve">. </w:t>
      </w:r>
      <w:r w:rsidR="004A3815" w:rsidRPr="004A3815">
        <w:rPr>
          <w:rFonts w:ascii="Times New Roman" w:hAnsi="Times New Roman"/>
          <w:noProof/>
          <w:sz w:val="18"/>
          <w:szCs w:val="18"/>
        </w:rPr>
        <w:t>Il completamento delle attività previste contribuirà fino a 2 punti alla valutazione finale.</w:t>
      </w:r>
    </w:p>
    <w:p w14:paraId="77ED299C" w14:textId="24155F0F" w:rsidR="004A3815" w:rsidRPr="00843B8F" w:rsidRDefault="004A3815" w:rsidP="004A3815">
      <w:pPr>
        <w:pStyle w:val="Testo2"/>
        <w:numPr>
          <w:ilvl w:val="0"/>
          <w:numId w:val="38"/>
        </w:numPr>
        <w:spacing w:line="240" w:lineRule="auto"/>
        <w:ind w:left="284" w:hanging="284"/>
      </w:pPr>
      <w:r>
        <w:t xml:space="preserve">l’Open Badge ottenuto con la frequenza del minicorso </w:t>
      </w:r>
      <w:r w:rsidRPr="001625A7">
        <w:rPr>
          <w:i/>
          <w:iCs/>
          <w:szCs w:val="18"/>
        </w:rPr>
        <w:t>Analizzare l’impatto di politiche e pratiche col FamILens</w:t>
      </w:r>
      <w:r>
        <w:rPr>
          <w:i/>
          <w:iCs/>
          <w:szCs w:val="18"/>
        </w:rPr>
        <w:t xml:space="preserve"> -</w:t>
      </w:r>
      <w:r w:rsidRPr="001625A7">
        <w:rPr>
          <w:i/>
          <w:iCs/>
          <w:szCs w:val="18"/>
        </w:rPr>
        <w:t xml:space="preserve"> corso introduttivo</w:t>
      </w:r>
      <w:r>
        <w:rPr>
          <w:szCs w:val="18"/>
        </w:rPr>
        <w:t xml:space="preserve"> varrà 2 punti;</w:t>
      </w:r>
    </w:p>
    <w:p w14:paraId="2979BCF6" w14:textId="6DF66412" w:rsidR="004A3815" w:rsidRDefault="004A3815" w:rsidP="009A7EB8">
      <w:pPr>
        <w:pStyle w:val="Paragrafoelenco"/>
        <w:numPr>
          <w:ilvl w:val="0"/>
          <w:numId w:val="38"/>
        </w:numPr>
        <w:ind w:left="284" w:hanging="284"/>
        <w:rPr>
          <w:rFonts w:ascii="Times New Roman" w:hAnsi="Times New Roman"/>
          <w:noProof/>
          <w:sz w:val="18"/>
          <w:szCs w:val="18"/>
        </w:rPr>
      </w:pPr>
      <w:r w:rsidRPr="004A3815">
        <w:rPr>
          <w:rFonts w:ascii="Times New Roman" w:hAnsi="Times New Roman"/>
          <w:noProof/>
          <w:sz w:val="18"/>
          <w:szCs w:val="18"/>
        </w:rPr>
        <w:t>Le attività di gruppo e i laboratori svolti durante il corso (in aula o online) saranno valorizzati fino a 2 punti. La valutazione terrà conto della qualità della partecipazione, della capacità di applicazione dei concetti teorici e metodologici e della qualità delle analisi e delle proposte elaborate.</w:t>
      </w:r>
    </w:p>
    <w:p w14:paraId="61C5948E" w14:textId="2A615E46" w:rsidR="009A7EB8" w:rsidRPr="004A3815" w:rsidRDefault="004A3815" w:rsidP="009A7EB8">
      <w:pPr>
        <w:pStyle w:val="Testo2"/>
        <w:numPr>
          <w:ilvl w:val="0"/>
          <w:numId w:val="38"/>
        </w:numPr>
        <w:spacing w:line="240" w:lineRule="auto"/>
        <w:ind w:left="284" w:hanging="284"/>
      </w:pPr>
      <w:r w:rsidRPr="004A3815">
        <w:rPr>
          <w:rFonts w:ascii="Times New Roman" w:hAnsi="Times New Roman"/>
          <w:szCs w:val="18"/>
        </w:rPr>
        <w:t xml:space="preserve">Le/gli studentesse/studenti che avranno partecipato alle attività previste potranno svolgere un test riepilogativo online, finalizzato a verificare sia la comprensione dei principali </w:t>
      </w:r>
      <w:r w:rsidRPr="004A3815">
        <w:rPr>
          <w:rFonts w:ascii="Times New Roman" w:hAnsi="Times New Roman"/>
          <w:szCs w:val="18"/>
        </w:rPr>
        <w:lastRenderedPageBreak/>
        <w:t>concetti teorici sia la capacità di applicarli all’analisi di servizi, interventi e casi concreti. Il test contribuirà fino a 10 punti alla valutazione finale.</w:t>
      </w:r>
    </w:p>
    <w:p w14:paraId="196AB846" w14:textId="77777777" w:rsidR="004A3815" w:rsidRDefault="004A3815" w:rsidP="004A3815">
      <w:pPr>
        <w:pStyle w:val="Testo2"/>
        <w:numPr>
          <w:ilvl w:val="0"/>
          <w:numId w:val="38"/>
        </w:numPr>
      </w:pPr>
      <w:r>
        <w:t>Al lavoro finale di gruppo finalizzato alla produzione dell’elaborato integrato di analisi e progettazione verranno assegnati fino a 12 punti. La valutazione terrà conto:</w:t>
      </w:r>
    </w:p>
    <w:p w14:paraId="2E2C0682" w14:textId="77EE02FE" w:rsidR="004A3815" w:rsidRDefault="004A3815" w:rsidP="004A3815">
      <w:pPr>
        <w:pStyle w:val="Testo2"/>
        <w:numPr>
          <w:ilvl w:val="1"/>
          <w:numId w:val="43"/>
        </w:numPr>
      </w:pPr>
      <w:r>
        <w:t>della qualità della raccolta e dell’analisi delle informazioni sul servizio;</w:t>
      </w:r>
    </w:p>
    <w:p w14:paraId="6A028217" w14:textId="71BB8CC0" w:rsidR="004A3815" w:rsidRDefault="004A3815" w:rsidP="004A3815">
      <w:pPr>
        <w:pStyle w:val="Testo2"/>
        <w:numPr>
          <w:ilvl w:val="1"/>
          <w:numId w:val="43"/>
        </w:numPr>
      </w:pPr>
      <w:r>
        <w:t>della correttezza nell’applicazione del modello FamILens®;</w:t>
      </w:r>
    </w:p>
    <w:p w14:paraId="7D459687" w14:textId="60BDA76E" w:rsidR="004A3815" w:rsidRDefault="004A3815" w:rsidP="004A3815">
      <w:pPr>
        <w:pStyle w:val="Testo2"/>
        <w:numPr>
          <w:ilvl w:val="1"/>
          <w:numId w:val="43"/>
        </w:numPr>
      </w:pPr>
      <w:r>
        <w:t>della capacità di interpretare criticamente i risultati ottenuti;</w:t>
      </w:r>
    </w:p>
    <w:p w14:paraId="71ACA1A4" w14:textId="65AC7BB7" w:rsidR="004A3815" w:rsidRDefault="004A3815" w:rsidP="004A3815">
      <w:pPr>
        <w:pStyle w:val="Testo2"/>
        <w:numPr>
          <w:ilvl w:val="1"/>
          <w:numId w:val="43"/>
        </w:numPr>
      </w:pPr>
      <w:r>
        <w:t>della capacità di individuare priorità di miglioramento coerenti con i risultati emersi;</w:t>
      </w:r>
    </w:p>
    <w:p w14:paraId="06C2004D" w14:textId="65C9E065" w:rsidR="004A3815" w:rsidRDefault="004A3815" w:rsidP="004A3815">
      <w:pPr>
        <w:pStyle w:val="Testo2"/>
        <w:numPr>
          <w:ilvl w:val="1"/>
          <w:numId w:val="43"/>
        </w:numPr>
      </w:pPr>
      <w:r>
        <w:t>della qualità metodologica della Theory of Change;</w:t>
      </w:r>
    </w:p>
    <w:p w14:paraId="14EBCAFE" w14:textId="357A1234" w:rsidR="004A3815" w:rsidRDefault="004A3815" w:rsidP="004A3815">
      <w:pPr>
        <w:pStyle w:val="Testo2"/>
        <w:numPr>
          <w:ilvl w:val="1"/>
          <w:numId w:val="43"/>
        </w:numPr>
        <w:spacing w:line="240" w:lineRule="auto"/>
      </w:pPr>
      <w:r>
        <w:t>della coerenza e fattibilità delle proposte formulate.</w:t>
      </w:r>
    </w:p>
    <w:p w14:paraId="0A7C009F" w14:textId="5DAF35B8" w:rsidR="004A3815" w:rsidRDefault="004A3815" w:rsidP="009A7EB8">
      <w:pPr>
        <w:pStyle w:val="Testo2"/>
        <w:numPr>
          <w:ilvl w:val="0"/>
          <w:numId w:val="38"/>
        </w:numPr>
        <w:spacing w:line="240" w:lineRule="auto"/>
        <w:ind w:left="284" w:hanging="284"/>
      </w:pPr>
      <w:bookmarkStart w:id="1" w:name="_Hlk134622598"/>
      <w:r w:rsidRPr="004A3815">
        <w:t>Il portfolio finale del percorso formativo contribuirà fino a 3 punti alla valutazione finale. Esso raccoglierà le principali evidenze del percorso individuale svolto durante il semestre, comprese le attività riflessive proposte, eventuali elementi di autovalutazione e valutazione tra pari relativi al lavoro di gruppo e le riflessioni maturate durante il percorso di analisi e progettazione. La valutazione terrà conto della continuità della partecipazione, della qualità della riflessione critica e della capacità di collegare teoria, analisi dei servizi e progettazione degli interventi. Il portfolio non costituirà un ulteriore elaborato da consegnare autonomamente, ma rappresenterà una valorizzazione complessiva del percorso individuale svolto durante il semestre.</w:t>
      </w:r>
    </w:p>
    <w:p w14:paraId="6C310883" w14:textId="4C00673A" w:rsidR="004A3815" w:rsidRDefault="004A3815" w:rsidP="009A7EB8">
      <w:pPr>
        <w:pStyle w:val="Testo2"/>
        <w:numPr>
          <w:ilvl w:val="0"/>
          <w:numId w:val="38"/>
        </w:numPr>
        <w:spacing w:line="240" w:lineRule="auto"/>
        <w:ind w:left="284" w:hanging="284"/>
      </w:pPr>
      <w:r w:rsidRPr="004A3815">
        <w:t>Il punteggio massimo complessivamente conseguibile è pari a 31 punti. Il raggiungimento del punteggio massimo comporta l’attribuzione della lode.</w:t>
      </w:r>
    </w:p>
    <w:p w14:paraId="73E0FD2D" w14:textId="1B099BCC" w:rsidR="009A7EB8" w:rsidRDefault="004A3815" w:rsidP="009A7EB8">
      <w:pPr>
        <w:pStyle w:val="Testo2"/>
        <w:numPr>
          <w:ilvl w:val="0"/>
          <w:numId w:val="38"/>
        </w:numPr>
        <w:spacing w:line="240" w:lineRule="auto"/>
        <w:ind w:left="284" w:hanging="284"/>
      </w:pPr>
      <w:r w:rsidRPr="004A3815">
        <w:t xml:space="preserve">Nel caso in cui la/lo studentessa/studente non fosse soddisfatta/o del punteggio ottenuto con il test riepilogativo e il lavoro di gruppo, potrà concordare con </w:t>
      </w:r>
      <w:r w:rsidR="00543898">
        <w:t>il</w:t>
      </w:r>
      <w:r w:rsidRPr="004A3815">
        <w:t xml:space="preserve"> docente la realizzazione individuale di un’ulteriore analisi di un servizio o intervento a sua scelta. Tale lavoro dovrà prevedere l’applicazione del modello FamILens® e l’elaborazione di una Theory of Change, e sarà valutato con gli stessi criteri previsti per il lavoro di gruppo. Rimarranno validi i punteggi acquisiti nelle altre componenti della valutazione.</w:t>
      </w:r>
      <w:r w:rsidR="009A7EB8">
        <w:t xml:space="preserve"> </w:t>
      </w:r>
    </w:p>
    <w:p w14:paraId="2DAF53DD" w14:textId="29C39077" w:rsidR="0077161F" w:rsidRDefault="009A7EB8" w:rsidP="009A7EB8">
      <w:pPr>
        <w:pStyle w:val="Testo2"/>
        <w:spacing w:line="240" w:lineRule="auto"/>
        <w:ind w:firstLine="0"/>
        <w:rPr>
          <w:rFonts w:ascii="Times New Roman" w:hAnsi="Times New Roman"/>
          <w:bCs/>
          <w:iCs/>
          <w:szCs w:val="18"/>
        </w:rPr>
      </w:pPr>
      <w:bookmarkStart w:id="2" w:name="_Hlk134522211"/>
      <w:bookmarkStart w:id="3" w:name="_Hlk134622713"/>
      <w:bookmarkEnd w:id="1"/>
      <w:r>
        <w:t xml:space="preserve">Tutti le/gli studentesse/studenti, anche coloro che </w:t>
      </w:r>
      <w:r w:rsidR="00121947" w:rsidRPr="00121947">
        <w:t>per comprovati motivi lavorativi o di salute</w:t>
      </w:r>
      <w:r>
        <w:t xml:space="preserve"> non potranno frequentare con continuità le lezioni (tale impossibilità dovrà esseree riferita al docente e opportunamente documentata) saranno messi in grado di accedere a tutti i contenuti del corso, in modo da svolgere i test di monitoraggio, ottenere l’Open Badge, </w:t>
      </w:r>
      <w:r w:rsidR="007E0CCC" w:rsidRPr="007E0CCC">
        <w:t>svolgere un'analisi mediante il FamILens® e sviluppare una Theory of Change</w:t>
      </w:r>
      <w:r>
        <w:t xml:space="preserve">; </w:t>
      </w:r>
      <w:bookmarkEnd w:id="2"/>
      <w:r w:rsidR="002A5C47" w:rsidRPr="002A5C47">
        <w:t>saranno proposte attività alternative a quelle in aula. L’obiettivo del corso è infatti l’acquisizione di competenze integrate, che non possono essere maturate attraverso lo studio teorico non applicato</w:t>
      </w:r>
      <w:r w:rsidR="0077161F" w:rsidRPr="0077161F">
        <w:rPr>
          <w:rFonts w:ascii="Times New Roman" w:hAnsi="Times New Roman"/>
          <w:bCs/>
          <w:iCs/>
          <w:szCs w:val="18"/>
        </w:rPr>
        <w:t>.</w:t>
      </w:r>
    </w:p>
    <w:p w14:paraId="4E89FF5E" w14:textId="655E5D2F" w:rsidR="00AB7253" w:rsidRPr="009A7EB8" w:rsidRDefault="00AB7253" w:rsidP="009A7EB8">
      <w:pPr>
        <w:pStyle w:val="Testo2"/>
        <w:spacing w:line="240" w:lineRule="auto"/>
        <w:ind w:firstLine="0"/>
        <w:rPr>
          <w:bCs/>
          <w:iCs/>
          <w:szCs w:val="18"/>
        </w:rPr>
      </w:pPr>
      <w:r w:rsidRPr="00AB7253">
        <w:rPr>
          <w:bCs/>
          <w:iCs/>
          <w:szCs w:val="18"/>
        </w:rPr>
        <w:t>NB: L'esame verrà sostenuto in lingua italiana, anche dagli studenti e dalle studentesse che frequentano il corso durante il loro periodo Erasmus</w:t>
      </w:r>
    </w:p>
    <w:bookmarkEnd w:id="3"/>
    <w:p w14:paraId="7736AD9F" w14:textId="77777777" w:rsidR="0077161F" w:rsidRPr="00D34858" w:rsidRDefault="0077161F" w:rsidP="00D34858">
      <w:pPr>
        <w:tabs>
          <w:tab w:val="left" w:pos="284"/>
        </w:tabs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D34858"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77D5A70D" w14:textId="77777777" w:rsidR="00D51F8B" w:rsidRDefault="00DC522F" w:rsidP="005B1794">
      <w:pPr>
        <w:rPr>
          <w:rFonts w:ascii="Times New Roman" w:hAnsi="Times New Roman"/>
          <w:noProof/>
          <w:sz w:val="18"/>
          <w:szCs w:val="18"/>
        </w:rPr>
      </w:pPr>
      <w:r w:rsidRPr="00A502AA">
        <w:rPr>
          <w:rFonts w:ascii="Times New Roman" w:hAnsi="Times New Roman"/>
          <w:noProof/>
          <w:sz w:val="18"/>
          <w:szCs w:val="18"/>
        </w:rPr>
        <w:t>Il corso tratta contenuti sicuramente molto diversi da quelli oggetto degli altri corsi della Laure</w:t>
      </w:r>
      <w:r w:rsidR="00A95546" w:rsidRPr="00A502AA">
        <w:rPr>
          <w:rFonts w:ascii="Times New Roman" w:hAnsi="Times New Roman"/>
          <w:noProof/>
          <w:sz w:val="18"/>
          <w:szCs w:val="18"/>
        </w:rPr>
        <w:t>a</w:t>
      </w:r>
      <w:r w:rsidRPr="00A502AA">
        <w:rPr>
          <w:rFonts w:ascii="Times New Roman" w:hAnsi="Times New Roman"/>
          <w:noProof/>
          <w:sz w:val="18"/>
          <w:szCs w:val="18"/>
        </w:rPr>
        <w:t xml:space="preserve"> magistrale, ma offre competenze essenziali e immediatamente spendibili in ogni ambito professionale e anche nella progettazione del lavoro di tesi.</w:t>
      </w:r>
      <w:r w:rsidR="00331F5A" w:rsidRPr="00A502AA">
        <w:rPr>
          <w:rFonts w:ascii="Times New Roman" w:hAnsi="Times New Roman"/>
          <w:noProof/>
          <w:sz w:val="18"/>
          <w:szCs w:val="18"/>
        </w:rPr>
        <w:t xml:space="preserve"> </w:t>
      </w:r>
      <w:r w:rsidR="00D51F8B" w:rsidRPr="00D51F8B">
        <w:rPr>
          <w:rFonts w:ascii="Times New Roman" w:hAnsi="Times New Roman"/>
          <w:noProof/>
          <w:sz w:val="18"/>
          <w:szCs w:val="18"/>
        </w:rPr>
        <w:t xml:space="preserve">Ai frequentanti si propone un lavoro coinvolgente che, se svolto in modo costante, potrà facilitare l’acquisizione progressiva delle competenze richieste fino al superamento dell’esame e una migliore acquisizione delle competenze, grazie all’applicazione pratica e critica di quanto appreso. Per </w:t>
      </w:r>
      <w:r w:rsidR="00D51F8B" w:rsidRPr="00D51F8B">
        <w:rPr>
          <w:rFonts w:ascii="Times New Roman" w:hAnsi="Times New Roman"/>
          <w:noProof/>
          <w:sz w:val="18"/>
          <w:szCs w:val="18"/>
        </w:rPr>
        <w:lastRenderedPageBreak/>
        <w:t>questo motivo, la partecipazione al lavoro di gruppo è fortemente consigliata, perché parte integrante del processo di acquisizione delle competenze sopra indicate.</w:t>
      </w:r>
    </w:p>
    <w:p w14:paraId="266D1AE6" w14:textId="77777777" w:rsidR="009424E6" w:rsidRPr="00A502AA" w:rsidRDefault="009424E6" w:rsidP="005B1794">
      <w:pPr>
        <w:pStyle w:val="Testo2"/>
        <w:spacing w:line="240" w:lineRule="auto"/>
        <w:ind w:firstLine="0"/>
        <w:rPr>
          <w:rFonts w:ascii="Times New Roman" w:hAnsi="Times New Roman"/>
        </w:rPr>
      </w:pPr>
      <w:r w:rsidRPr="00A502AA">
        <w:rPr>
          <w:rFonts w:ascii="Times New Roman" w:hAnsi="Times New Roman"/>
          <w:u w:val="single"/>
        </w:rPr>
        <w:t>Gli studenti sono invitati a consultare regolarmente la piattaforma Blackboard e la propria casella email</w:t>
      </w:r>
      <w:r w:rsidRPr="00A502AA">
        <w:rPr>
          <w:rFonts w:ascii="Times New Roman" w:hAnsi="Times New Roman"/>
        </w:rPr>
        <w:t>.</w:t>
      </w:r>
    </w:p>
    <w:p w14:paraId="42ADA353" w14:textId="77777777" w:rsidR="009424E6" w:rsidRPr="00D34858" w:rsidRDefault="009424E6" w:rsidP="00D34858">
      <w:pPr>
        <w:pStyle w:val="Testo2"/>
        <w:spacing w:before="120" w:line="240" w:lineRule="auto"/>
        <w:ind w:firstLine="0"/>
        <w:rPr>
          <w:rFonts w:ascii="Times New Roman" w:hAnsi="Times New Roman"/>
          <w:i/>
          <w:iCs/>
        </w:rPr>
      </w:pPr>
      <w:r w:rsidRPr="00D34858">
        <w:rPr>
          <w:rFonts w:ascii="Times New Roman" w:hAnsi="Times New Roman"/>
          <w:i/>
          <w:iCs/>
        </w:rPr>
        <w:t xml:space="preserve">Orario e luogo di ricevimento </w:t>
      </w:r>
    </w:p>
    <w:p w14:paraId="1A5F82B8" w14:textId="77777777" w:rsidR="009424E6" w:rsidRPr="00A502AA" w:rsidRDefault="009424E6" w:rsidP="005B1794">
      <w:pPr>
        <w:pStyle w:val="Testo2"/>
        <w:spacing w:line="240" w:lineRule="auto"/>
        <w:ind w:firstLine="0"/>
        <w:rPr>
          <w:rFonts w:ascii="Times New Roman" w:hAnsi="Times New Roman"/>
        </w:rPr>
      </w:pPr>
      <w:r w:rsidRPr="00A502AA">
        <w:rPr>
          <w:rFonts w:ascii="Times New Roman" w:hAnsi="Times New Roman"/>
        </w:rPr>
        <w:t xml:space="preserve">La Prof.ssa Carrà riceve su appuntamento via mail </w:t>
      </w:r>
      <w:bookmarkStart w:id="4" w:name="_Hlk134524152"/>
      <w:r w:rsidRPr="00A502AA">
        <w:rPr>
          <w:rFonts w:ascii="Times New Roman" w:hAnsi="Times New Roman"/>
        </w:rPr>
        <w:t>(</w:t>
      </w:r>
      <w:hyperlink r:id="rId12" w:history="1">
        <w:r w:rsidRPr="00A502AA">
          <w:rPr>
            <w:rStyle w:val="Collegamentoipertestuale"/>
            <w:rFonts w:ascii="Times New Roman" w:hAnsi="Times New Roman"/>
            <w:szCs w:val="18"/>
          </w:rPr>
          <w:t>elisabetta.carra@unicatt.it</w:t>
        </w:r>
      </w:hyperlink>
      <w:r w:rsidRPr="00A502AA">
        <w:rPr>
          <w:rFonts w:ascii="Times New Roman" w:hAnsi="Times New Roman"/>
        </w:rPr>
        <w:t>), presso il Dipartimento di Sociologia – Ed. Franciscanum, piano terzo, stanza 317  (</w:t>
      </w:r>
      <w:hyperlink r:id="rId13" w:anchor="/it/docenti/05065/elisabetta-carra/profilo" w:history="1">
        <w:r w:rsidRPr="00A502AA">
          <w:rPr>
            <w:rStyle w:val="Collegamentoipertestuale"/>
            <w:rFonts w:ascii="Times New Roman" w:hAnsi="Times New Roman"/>
            <w:szCs w:val="18"/>
          </w:rPr>
          <w:t>https://docenti.unicatt.it/ppd2/it/#/it/docenti/05065/elisabetta-carra/profilo</w:t>
        </w:r>
      </w:hyperlink>
      <w:r w:rsidRPr="00A502AA">
        <w:rPr>
          <w:rFonts w:ascii="Times New Roman" w:hAnsi="Times New Roman"/>
        </w:rPr>
        <w:t>), oppure – a distanza – tramite la piattaforma Teams.</w:t>
      </w:r>
      <w:bookmarkEnd w:id="4"/>
    </w:p>
    <w:sectPr w:rsidR="009424E6" w:rsidRPr="00A502AA" w:rsidSect="00072C17">
      <w:headerReference w:type="default" r:id="rId14"/>
      <w:footerReference w:type="default" r:id="rId15"/>
      <w:headerReference w:type="first" r:id="rId16"/>
      <w:footerReference w:type="first" r:id="rId17"/>
      <w:pgSz w:w="11913" w:h="16834"/>
      <w:pgMar w:top="3515" w:right="2608" w:bottom="3515" w:left="2608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0B8B" w14:textId="77777777" w:rsidR="00A57CFB" w:rsidRDefault="00A57CFB">
      <w:r>
        <w:separator/>
      </w:r>
    </w:p>
  </w:endnote>
  <w:endnote w:type="continuationSeparator" w:id="0">
    <w:p w14:paraId="189FDEC9" w14:textId="77777777" w:rsidR="00A57CFB" w:rsidRDefault="00A57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47C7" w14:textId="77777777" w:rsidR="0008469A" w:rsidRDefault="0008469A" w:rsidP="006C5D98">
    <w:pPr>
      <w:pStyle w:val="Pidipagina"/>
      <w:tabs>
        <w:tab w:val="clear" w:pos="4819"/>
        <w:tab w:val="clear" w:pos="9071"/>
        <w:tab w:val="center" w:pos="2835"/>
        <w:tab w:val="center" w:pos="6804"/>
        <w:tab w:val="right" w:pos="9639"/>
      </w:tabs>
      <w:rPr>
        <w:color w:val="808080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8A2D" w14:textId="77777777" w:rsidR="0008469A" w:rsidRDefault="0008469A">
    <w:pPr>
      <w:pStyle w:val="Pidipagina"/>
      <w:pBdr>
        <w:top w:val="single" w:sz="4" w:space="1" w:color="auto"/>
      </w:pBdr>
      <w:tabs>
        <w:tab w:val="clear" w:pos="9071"/>
        <w:tab w:val="right" w:pos="9639"/>
      </w:tabs>
    </w:pPr>
    <w:r>
      <w:rPr>
        <w:sz w:val="18"/>
      </w:rPr>
      <w:fldChar w:fldCharType="begin"/>
    </w:r>
    <w:r>
      <w:rPr>
        <w:sz w:val="18"/>
      </w:rPr>
      <w:instrText xml:space="preserve"> FILENAME  \* MERGEFORMAT </w:instrText>
    </w:r>
    <w:r>
      <w:rPr>
        <w:sz w:val="18"/>
      </w:rPr>
      <w:fldChar w:fldCharType="separate"/>
    </w:r>
    <w:r w:rsidR="008B6C77">
      <w:rPr>
        <w:noProof/>
        <w:sz w:val="18"/>
      </w:rPr>
      <w:t>Sociologia dei servizi alla persona-BS</w:t>
    </w:r>
    <w:r>
      <w:rPr>
        <w:sz w:val="18"/>
      </w:rPr>
      <w:fldChar w:fldCharType="end"/>
    </w:r>
    <w:r>
      <w:rPr>
        <w:sz w:val="18"/>
      </w:rPr>
      <w:t>.doc</w:t>
    </w:r>
    <w:r>
      <w:rPr>
        <w:sz w:val="18"/>
      </w:rPr>
      <w:tab/>
    </w:r>
    <w:r>
      <w:rPr>
        <w:sz w:val="18"/>
      </w:rPr>
      <w:tab/>
      <w:t xml:space="preserve">Pagina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PAGE </w:instrText>
    </w:r>
    <w:r>
      <w:rPr>
        <w:rStyle w:val="Numeropagina"/>
        <w:sz w:val="18"/>
      </w:rPr>
      <w:fldChar w:fldCharType="separate"/>
    </w:r>
    <w:r>
      <w:rPr>
        <w:rStyle w:val="Numeropagina"/>
        <w:noProof/>
        <w:sz w:val="18"/>
      </w:rPr>
      <w:t>1</w:t>
    </w:r>
    <w:r>
      <w:rPr>
        <w:rStyle w:val="Numeropagina"/>
        <w:sz w:val="18"/>
      </w:rPr>
      <w:fldChar w:fldCharType="end"/>
    </w:r>
    <w:r>
      <w:rPr>
        <w:rStyle w:val="Numeropagina"/>
        <w:sz w:val="18"/>
      </w:rPr>
      <w:t xml:space="preserve"> di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NUMPAGES </w:instrText>
    </w:r>
    <w:r>
      <w:rPr>
        <w:rStyle w:val="Numeropagina"/>
        <w:sz w:val="18"/>
      </w:rPr>
      <w:fldChar w:fldCharType="separate"/>
    </w:r>
    <w:r w:rsidR="008B6C77">
      <w:rPr>
        <w:rStyle w:val="Numeropagina"/>
        <w:noProof/>
        <w:sz w:val="18"/>
      </w:rPr>
      <w:t>1</w:t>
    </w:r>
    <w:r>
      <w:rPr>
        <w:rStyle w:val="Numeropagin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814C" w14:textId="77777777" w:rsidR="00A57CFB" w:rsidRDefault="00A57CFB">
      <w:r>
        <w:separator/>
      </w:r>
    </w:p>
  </w:footnote>
  <w:footnote w:type="continuationSeparator" w:id="0">
    <w:p w14:paraId="3D16D073" w14:textId="77777777" w:rsidR="00A57CFB" w:rsidRDefault="00A57CFB">
      <w:r>
        <w:continuationSeparator/>
      </w:r>
    </w:p>
  </w:footnote>
  <w:footnote w:id="1">
    <w:p w14:paraId="0248C979" w14:textId="3180E7FD" w:rsidR="007823D2" w:rsidRPr="007823D2" w:rsidRDefault="007823D2" w:rsidP="007823D2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79BD" w14:textId="77777777" w:rsidR="0008469A" w:rsidRDefault="0008469A">
    <w:pPr>
      <w:pStyle w:val="Intestazione"/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3279" w14:textId="55F5021F" w:rsidR="0008469A" w:rsidRDefault="0008469A">
    <w:pPr>
      <w:pStyle w:val="Intestazione"/>
      <w:tabs>
        <w:tab w:val="clear" w:pos="9071"/>
        <w:tab w:val="right" w:pos="9639"/>
      </w:tabs>
      <w:spacing w:line="240" w:lineRule="auto"/>
      <w:rPr>
        <w:color w:val="808080"/>
      </w:rPr>
    </w:pPr>
    <w:r>
      <w:rPr>
        <w:color w:val="808080"/>
        <w:sz w:val="16"/>
      </w:rPr>
      <w:fldChar w:fldCharType="begin"/>
    </w:r>
    <w:r>
      <w:rPr>
        <w:color w:val="808080"/>
        <w:sz w:val="16"/>
      </w:rPr>
      <w:instrText xml:space="preserve"> DATE \@ "dd/MM/yyyy" </w:instrText>
    </w:r>
    <w:r>
      <w:rPr>
        <w:color w:val="808080"/>
        <w:sz w:val="16"/>
      </w:rPr>
      <w:fldChar w:fldCharType="separate"/>
    </w:r>
    <w:r w:rsidR="007823D2">
      <w:rPr>
        <w:noProof/>
        <w:color w:val="808080"/>
        <w:sz w:val="16"/>
      </w:rPr>
      <w:t>29/09/2026</w:t>
    </w:r>
    <w:r>
      <w:rPr>
        <w:color w:val="808080"/>
        <w:sz w:val="16"/>
      </w:rPr>
      <w:fldChar w:fldCharType="end"/>
    </w:r>
    <w:r>
      <w:rPr>
        <w:color w:val="808080"/>
        <w:sz w:val="16"/>
      </w:rPr>
      <w:tab/>
    </w:r>
    <w:r>
      <w:rPr>
        <w:color w:val="808080"/>
        <w:sz w:val="16"/>
      </w:rPr>
      <w:tab/>
    </w:r>
    <w:r>
      <w:rPr>
        <w:color w:val="808080"/>
        <w:sz w:val="16"/>
      </w:rPr>
      <w:fldChar w:fldCharType="begin"/>
    </w:r>
    <w:r>
      <w:rPr>
        <w:color w:val="808080"/>
        <w:sz w:val="16"/>
      </w:rPr>
      <w:instrText xml:space="preserve"> AUTHOR "Elisabetta Carrà" \* MERGEFORMAT </w:instrText>
    </w:r>
    <w:r>
      <w:rPr>
        <w:color w:val="808080"/>
        <w:sz w:val="16"/>
      </w:rPr>
      <w:fldChar w:fldCharType="separate"/>
    </w:r>
    <w:r w:rsidR="008B6C77">
      <w:rPr>
        <w:noProof/>
        <w:color w:val="808080"/>
        <w:sz w:val="16"/>
      </w:rPr>
      <w:t>Elisabetta Carrà</w:t>
    </w:r>
    <w:r>
      <w:rPr>
        <w:color w:val="808080"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08078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FB"/>
    <w:multiLevelType w:val="multilevel"/>
    <w:tmpl w:val="F172477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Titolo4"/>
      <w:suff w:val="nothing"/>
      <w:lvlText w:val="%1.%2.%3.%4."/>
      <w:lvlJc w:val="left"/>
      <w:pPr>
        <w:ind w:left="0" w:firstLine="0"/>
      </w:pPr>
      <w:rPr>
        <w:rFonts w:hint="default"/>
        <w:sz w:val="22"/>
      </w:rPr>
    </w:lvl>
    <w:lvl w:ilvl="4">
      <w:start w:val="1"/>
      <w:numFmt w:val="decimal"/>
      <w:pStyle w:val="Titolo5"/>
      <w:lvlText w:val="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Titolo6"/>
      <w:lvlText w:val="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Titolo7"/>
      <w:lvlText w:val="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Titolo8"/>
      <w:lvlText w:val="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itolo9"/>
      <w:lvlText w:val="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03311726"/>
    <w:multiLevelType w:val="hybridMultilevel"/>
    <w:tmpl w:val="720A83A8"/>
    <w:lvl w:ilvl="0" w:tplc="E07EC0D2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7352C89"/>
    <w:multiLevelType w:val="multilevel"/>
    <w:tmpl w:val="FE7C74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3C0E97"/>
    <w:multiLevelType w:val="multilevel"/>
    <w:tmpl w:val="99BA16B6"/>
    <w:lvl w:ilvl="0">
      <w:start w:val="9"/>
      <w:numFmt w:val="non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0DF7088"/>
    <w:multiLevelType w:val="multilevel"/>
    <w:tmpl w:val="E3E422F6"/>
    <w:styleLink w:val="StileStruttur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"/>
      <w:lvlJc w:val="left"/>
      <w:pPr>
        <w:tabs>
          <w:tab w:val="num" w:pos="1004"/>
        </w:tabs>
        <w:ind w:left="1004" w:hanging="360"/>
      </w:pPr>
      <w:rPr>
        <w:rFonts w:ascii="Wingdings 2" w:hAnsi="Wingdings 2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</w:abstractNum>
  <w:abstractNum w:abstractNumId="6" w15:restartNumberingAfterBreak="0">
    <w:nsid w:val="16ED3AD1"/>
    <w:multiLevelType w:val="singleLevel"/>
    <w:tmpl w:val="BCFA3812"/>
    <w:lvl w:ilvl="0">
      <w:start w:val="1"/>
      <w:numFmt w:val="bullet"/>
      <w:pStyle w:val="Conclusionipsi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155769"/>
    <w:multiLevelType w:val="hybridMultilevel"/>
    <w:tmpl w:val="1FF8C478"/>
    <w:lvl w:ilvl="0" w:tplc="BF048622">
      <w:start w:val="1"/>
      <w:numFmt w:val="decimal"/>
      <w:lvlText w:val="Unità %1 -"/>
      <w:lvlJc w:val="left"/>
      <w:pPr>
        <w:ind w:left="360" w:hanging="360"/>
      </w:pPr>
      <w:rPr>
        <w:rFonts w:hint="default"/>
        <w:i/>
        <w:iCs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8" w15:restartNumberingAfterBreak="0">
    <w:nsid w:val="1F2466BB"/>
    <w:multiLevelType w:val="hybridMultilevel"/>
    <w:tmpl w:val="D0CE1656"/>
    <w:lvl w:ilvl="0" w:tplc="192859B2">
      <w:start w:val="19"/>
      <w:numFmt w:val="bullet"/>
      <w:lvlText w:val="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3DC5C1D"/>
    <w:multiLevelType w:val="hybridMultilevel"/>
    <w:tmpl w:val="09567EBC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D0626B"/>
    <w:multiLevelType w:val="hybridMultilevel"/>
    <w:tmpl w:val="C8D04610"/>
    <w:lvl w:ilvl="0" w:tplc="EFA2AEDC">
      <w:start w:val="4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EF42BC"/>
    <w:multiLevelType w:val="multilevel"/>
    <w:tmpl w:val="A1801E16"/>
    <w:lvl w:ilvl="0">
      <w:start w:val="1"/>
      <w:numFmt w:val="none"/>
      <w:suff w:val="nothing"/>
      <w:lvlText w:val=""/>
      <w:lvlJc w:val="left"/>
    </w:lvl>
    <w:lvl w:ilvl="1">
      <w:start w:val="1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decimal"/>
      <w:lvlText w:val="%2.%3"/>
      <w:lvlJc w:val="left"/>
      <w:pPr>
        <w:tabs>
          <w:tab w:val="num" w:pos="0"/>
        </w:tabs>
      </w:pPr>
    </w:lvl>
    <w:lvl w:ilvl="3">
      <w:start w:val="1"/>
      <w:numFmt w:val="decimal"/>
      <w:lvlText w:val="%2.%3.%4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</w:lvl>
    <w:lvl w:ilvl="5">
      <w:start w:val="1"/>
      <w:numFmt w:val="decimal"/>
      <w:lvlText w:val=".%6"/>
      <w:lvlJc w:val="left"/>
      <w:pPr>
        <w:tabs>
          <w:tab w:val="num" w:pos="0"/>
        </w:tabs>
      </w:pPr>
    </w:lvl>
    <w:lvl w:ilvl="6">
      <w:start w:val="1"/>
      <w:numFmt w:val="decimal"/>
      <w:lvlText w:val=".%6.%7"/>
      <w:lvlJc w:val="left"/>
      <w:pPr>
        <w:tabs>
          <w:tab w:val="num" w:pos="0"/>
        </w:tabs>
      </w:pPr>
    </w:lvl>
    <w:lvl w:ilvl="7">
      <w:start w:val="1"/>
      <w:numFmt w:val="decimal"/>
      <w:lvlText w:val=".%6.%7.%8."/>
      <w:lvlJc w:val="left"/>
      <w:pPr>
        <w:tabs>
          <w:tab w:val="num" w:pos="0"/>
        </w:tabs>
      </w:pPr>
    </w:lvl>
    <w:lvl w:ilvl="8">
      <w:start w:val="1"/>
      <w:numFmt w:val="decimal"/>
      <w:lvlText w:val=".%6.%7.%8.%9"/>
      <w:lvlJc w:val="left"/>
      <w:pPr>
        <w:tabs>
          <w:tab w:val="num" w:pos="0"/>
        </w:tabs>
      </w:pPr>
    </w:lvl>
  </w:abstractNum>
  <w:abstractNum w:abstractNumId="12" w15:restartNumberingAfterBreak="0">
    <w:nsid w:val="2BFC2F73"/>
    <w:multiLevelType w:val="multilevel"/>
    <w:tmpl w:val="FDC88B16"/>
    <w:lvl w:ilvl="0">
      <w:start w:val="9"/>
      <w:numFmt w:val="none"/>
      <w:lvlText w:val="%1"/>
      <w:lvlJc w:val="left"/>
      <w:pPr>
        <w:tabs>
          <w:tab w:val="num" w:pos="360"/>
        </w:tabs>
        <w:ind w:left="0" w:firstLine="0"/>
      </w:pPr>
    </w:lvl>
    <w:lvl w:ilvl="1">
      <w:start w:val="9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F8133E8"/>
    <w:multiLevelType w:val="hybridMultilevel"/>
    <w:tmpl w:val="B254CFD6"/>
    <w:lvl w:ilvl="0" w:tplc="FFFFFFFF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8A7E45"/>
    <w:multiLevelType w:val="hybridMultilevel"/>
    <w:tmpl w:val="E3A82568"/>
    <w:lvl w:ilvl="0" w:tplc="EFA2AED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55D1F"/>
    <w:multiLevelType w:val="multilevel"/>
    <w:tmpl w:val="88A23B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332303B"/>
    <w:multiLevelType w:val="hybridMultilevel"/>
    <w:tmpl w:val="26F29AB6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CD013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7C65489"/>
    <w:multiLevelType w:val="multilevel"/>
    <w:tmpl w:val="EC984C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B3F2C0B"/>
    <w:multiLevelType w:val="hybridMultilevel"/>
    <w:tmpl w:val="A394F658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340B7"/>
    <w:multiLevelType w:val="hybridMultilevel"/>
    <w:tmpl w:val="EC16B88C"/>
    <w:lvl w:ilvl="0" w:tplc="EFA2AEDC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C50D00"/>
    <w:multiLevelType w:val="hybridMultilevel"/>
    <w:tmpl w:val="C88E8002"/>
    <w:lvl w:ilvl="0" w:tplc="192859B2">
      <w:start w:val="1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A964BA"/>
    <w:multiLevelType w:val="multilevel"/>
    <w:tmpl w:val="11FE846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D434E9"/>
    <w:multiLevelType w:val="multilevel"/>
    <w:tmpl w:val="214EEFC8"/>
    <w:lvl w:ilvl="0">
      <w:start w:val="9"/>
      <w:numFmt w:val="non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04B71ED"/>
    <w:multiLevelType w:val="multilevel"/>
    <w:tmpl w:val="EE62D910"/>
    <w:styleLink w:val="StileStruttura2"/>
    <w:lvl w:ilvl="0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2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Marlett" w:hAnsi="Marlett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63C375B0"/>
    <w:multiLevelType w:val="singleLevel"/>
    <w:tmpl w:val="0E58AC76"/>
    <w:lvl w:ilvl="0">
      <w:start w:val="1"/>
      <w:numFmt w:val="bullet"/>
      <w:pStyle w:val="Conclusion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BA9711C"/>
    <w:multiLevelType w:val="multilevel"/>
    <w:tmpl w:val="D0447E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.%6.%7.%8.%9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1440038"/>
    <w:multiLevelType w:val="hybridMultilevel"/>
    <w:tmpl w:val="37D0777C"/>
    <w:lvl w:ilvl="0" w:tplc="9F200CB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726B01"/>
    <w:multiLevelType w:val="hybridMultilevel"/>
    <w:tmpl w:val="99247EF8"/>
    <w:lvl w:ilvl="0" w:tplc="EFA2AEDC">
      <w:numFmt w:val="bullet"/>
      <w:lvlText w:val="-"/>
      <w:lvlJc w:val="left"/>
      <w:pPr>
        <w:ind w:left="502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6068131">
    <w:abstractNumId w:val="1"/>
  </w:num>
  <w:num w:numId="2" w16cid:durableId="954093715">
    <w:abstractNumId w:val="1"/>
  </w:num>
  <w:num w:numId="3" w16cid:durableId="1337071218">
    <w:abstractNumId w:val="11"/>
  </w:num>
  <w:num w:numId="4" w16cid:durableId="1793209334">
    <w:abstractNumId w:val="1"/>
  </w:num>
  <w:num w:numId="5" w16cid:durableId="1305618982">
    <w:abstractNumId w:val="0"/>
  </w:num>
  <w:num w:numId="6" w16cid:durableId="1809008406">
    <w:abstractNumId w:val="17"/>
  </w:num>
  <w:num w:numId="7" w16cid:durableId="22366440">
    <w:abstractNumId w:val="26"/>
  </w:num>
  <w:num w:numId="8" w16cid:durableId="974799508">
    <w:abstractNumId w:val="11"/>
  </w:num>
  <w:num w:numId="9" w16cid:durableId="1359970239">
    <w:abstractNumId w:val="1"/>
  </w:num>
  <w:num w:numId="10" w16cid:durableId="1502506861">
    <w:abstractNumId w:val="1"/>
  </w:num>
  <w:num w:numId="11" w16cid:durableId="2016835379">
    <w:abstractNumId w:val="1"/>
  </w:num>
  <w:num w:numId="12" w16cid:durableId="21369308">
    <w:abstractNumId w:val="1"/>
  </w:num>
  <w:num w:numId="13" w16cid:durableId="2049867657">
    <w:abstractNumId w:val="12"/>
  </w:num>
  <w:num w:numId="14" w16cid:durableId="1351757862">
    <w:abstractNumId w:val="6"/>
  </w:num>
  <w:num w:numId="15" w16cid:durableId="1527403628">
    <w:abstractNumId w:val="6"/>
  </w:num>
  <w:num w:numId="16" w16cid:durableId="1947809170">
    <w:abstractNumId w:val="12"/>
  </w:num>
  <w:num w:numId="17" w16cid:durableId="750086644">
    <w:abstractNumId w:val="18"/>
  </w:num>
  <w:num w:numId="18" w16cid:durableId="902830970">
    <w:abstractNumId w:val="23"/>
  </w:num>
  <w:num w:numId="19" w16cid:durableId="458837642">
    <w:abstractNumId w:val="23"/>
  </w:num>
  <w:num w:numId="20" w16cid:durableId="311447469">
    <w:abstractNumId w:val="4"/>
  </w:num>
  <w:num w:numId="21" w16cid:durableId="2026898833">
    <w:abstractNumId w:val="1"/>
  </w:num>
  <w:num w:numId="22" w16cid:durableId="949168317">
    <w:abstractNumId w:val="6"/>
  </w:num>
  <w:num w:numId="23" w16cid:durableId="579797658">
    <w:abstractNumId w:val="25"/>
  </w:num>
  <w:num w:numId="24" w16cid:durableId="302010517">
    <w:abstractNumId w:val="1"/>
  </w:num>
  <w:num w:numId="25" w16cid:durableId="1052122850">
    <w:abstractNumId w:val="5"/>
  </w:num>
  <w:num w:numId="26" w16cid:durableId="1778140515">
    <w:abstractNumId w:val="24"/>
  </w:num>
  <w:num w:numId="27" w16cid:durableId="1775050628">
    <w:abstractNumId w:val="2"/>
  </w:num>
  <w:num w:numId="28" w16cid:durableId="476924747">
    <w:abstractNumId w:val="3"/>
  </w:num>
  <w:num w:numId="29" w16cid:durableId="424502476">
    <w:abstractNumId w:val="3"/>
  </w:num>
  <w:num w:numId="30" w16cid:durableId="1837261622">
    <w:abstractNumId w:val="28"/>
  </w:num>
  <w:num w:numId="31" w16cid:durableId="2116515302">
    <w:abstractNumId w:val="22"/>
  </w:num>
  <w:num w:numId="32" w16cid:durableId="1515729579">
    <w:abstractNumId w:val="27"/>
  </w:num>
  <w:num w:numId="33" w16cid:durableId="1800874308">
    <w:abstractNumId w:val="15"/>
  </w:num>
  <w:num w:numId="34" w16cid:durableId="792674248">
    <w:abstractNumId w:val="10"/>
  </w:num>
  <w:num w:numId="35" w16cid:durableId="1010373795">
    <w:abstractNumId w:val="20"/>
  </w:num>
  <w:num w:numId="36" w16cid:durableId="1370296563">
    <w:abstractNumId w:val="14"/>
  </w:num>
  <w:num w:numId="37" w16cid:durableId="1378966498">
    <w:abstractNumId w:val="8"/>
  </w:num>
  <w:num w:numId="38" w16cid:durableId="554312670">
    <w:abstractNumId w:val="21"/>
  </w:num>
  <w:num w:numId="39" w16cid:durableId="623123251">
    <w:abstractNumId w:val="9"/>
  </w:num>
  <w:num w:numId="40" w16cid:durableId="1571961233">
    <w:abstractNumId w:val="7"/>
  </w:num>
  <w:num w:numId="41" w16cid:durableId="35783358">
    <w:abstractNumId w:val="16"/>
  </w:num>
  <w:num w:numId="42" w16cid:durableId="92896963">
    <w:abstractNumId w:val="19"/>
  </w:num>
  <w:num w:numId="43" w16cid:durableId="8723497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Y1NjSwNDcxNLM0sTBX0lEKTi0uzszPAykwrAUADNYdICwAAAA="/>
  </w:docVars>
  <w:rsids>
    <w:rsidRoot w:val="00FD1AFC"/>
    <w:rsid w:val="00011A5D"/>
    <w:rsid w:val="00016BB8"/>
    <w:rsid w:val="00020A43"/>
    <w:rsid w:val="00027E69"/>
    <w:rsid w:val="00041124"/>
    <w:rsid w:val="00043D3C"/>
    <w:rsid w:val="00060A62"/>
    <w:rsid w:val="00072C17"/>
    <w:rsid w:val="00075766"/>
    <w:rsid w:val="000758AF"/>
    <w:rsid w:val="00082294"/>
    <w:rsid w:val="0008469A"/>
    <w:rsid w:val="0009100A"/>
    <w:rsid w:val="0009367D"/>
    <w:rsid w:val="000A3EB7"/>
    <w:rsid w:val="000C176A"/>
    <w:rsid w:val="000C383B"/>
    <w:rsid w:val="000D1D85"/>
    <w:rsid w:val="000E764F"/>
    <w:rsid w:val="00110A3B"/>
    <w:rsid w:val="00111A15"/>
    <w:rsid w:val="00112F1F"/>
    <w:rsid w:val="00121947"/>
    <w:rsid w:val="00143DFE"/>
    <w:rsid w:val="0015003E"/>
    <w:rsid w:val="00152E4D"/>
    <w:rsid w:val="00171D28"/>
    <w:rsid w:val="00175276"/>
    <w:rsid w:val="001776CC"/>
    <w:rsid w:val="0018753B"/>
    <w:rsid w:val="001927FE"/>
    <w:rsid w:val="001A1C49"/>
    <w:rsid w:val="001A4EA5"/>
    <w:rsid w:val="001A7E6F"/>
    <w:rsid w:val="001B2AA4"/>
    <w:rsid w:val="001C1E2F"/>
    <w:rsid w:val="001C3D3C"/>
    <w:rsid w:val="001D241B"/>
    <w:rsid w:val="001D6570"/>
    <w:rsid w:val="001D7760"/>
    <w:rsid w:val="001E04C3"/>
    <w:rsid w:val="001E5AAC"/>
    <w:rsid w:val="00205A2B"/>
    <w:rsid w:val="0020741E"/>
    <w:rsid w:val="002100BC"/>
    <w:rsid w:val="00215A2D"/>
    <w:rsid w:val="00220D1A"/>
    <w:rsid w:val="00232CE0"/>
    <w:rsid w:val="00235AEC"/>
    <w:rsid w:val="00237D32"/>
    <w:rsid w:val="002415F7"/>
    <w:rsid w:val="002430FF"/>
    <w:rsid w:val="00253674"/>
    <w:rsid w:val="00255474"/>
    <w:rsid w:val="00264AFC"/>
    <w:rsid w:val="002674A8"/>
    <w:rsid w:val="00281919"/>
    <w:rsid w:val="002873D4"/>
    <w:rsid w:val="00291413"/>
    <w:rsid w:val="00292B7C"/>
    <w:rsid w:val="002A4681"/>
    <w:rsid w:val="002A4699"/>
    <w:rsid w:val="002A5C47"/>
    <w:rsid w:val="002C0BBB"/>
    <w:rsid w:val="002C27E5"/>
    <w:rsid w:val="002C2A4E"/>
    <w:rsid w:val="002C34D3"/>
    <w:rsid w:val="002C573C"/>
    <w:rsid w:val="002D0794"/>
    <w:rsid w:val="002D1366"/>
    <w:rsid w:val="002D2501"/>
    <w:rsid w:val="002E4397"/>
    <w:rsid w:val="002E63DB"/>
    <w:rsid w:val="002F15E5"/>
    <w:rsid w:val="002F2F01"/>
    <w:rsid w:val="002F35B6"/>
    <w:rsid w:val="003018B8"/>
    <w:rsid w:val="00301BD6"/>
    <w:rsid w:val="003174F4"/>
    <w:rsid w:val="00321197"/>
    <w:rsid w:val="00327FC2"/>
    <w:rsid w:val="00331F5A"/>
    <w:rsid w:val="0033356F"/>
    <w:rsid w:val="003466F2"/>
    <w:rsid w:val="00350DD7"/>
    <w:rsid w:val="003626F0"/>
    <w:rsid w:val="00376596"/>
    <w:rsid w:val="00385E25"/>
    <w:rsid w:val="003956E1"/>
    <w:rsid w:val="00395EF7"/>
    <w:rsid w:val="003B3393"/>
    <w:rsid w:val="003B456B"/>
    <w:rsid w:val="003B5ECE"/>
    <w:rsid w:val="003C01A2"/>
    <w:rsid w:val="003C669D"/>
    <w:rsid w:val="003C7255"/>
    <w:rsid w:val="003C73E5"/>
    <w:rsid w:val="003E514D"/>
    <w:rsid w:val="003F15CC"/>
    <w:rsid w:val="003F6DFA"/>
    <w:rsid w:val="0041100C"/>
    <w:rsid w:val="00415A3B"/>
    <w:rsid w:val="00417CB1"/>
    <w:rsid w:val="004203C6"/>
    <w:rsid w:val="004324C6"/>
    <w:rsid w:val="0043701B"/>
    <w:rsid w:val="004429A7"/>
    <w:rsid w:val="00445F43"/>
    <w:rsid w:val="0045019D"/>
    <w:rsid w:val="00451486"/>
    <w:rsid w:val="00451EFE"/>
    <w:rsid w:val="00454A5E"/>
    <w:rsid w:val="00462170"/>
    <w:rsid w:val="00464B12"/>
    <w:rsid w:val="00466BA0"/>
    <w:rsid w:val="004678ED"/>
    <w:rsid w:val="00472DD8"/>
    <w:rsid w:val="0049294B"/>
    <w:rsid w:val="004A3815"/>
    <w:rsid w:val="004A52CE"/>
    <w:rsid w:val="004A5E75"/>
    <w:rsid w:val="004B0815"/>
    <w:rsid w:val="004C676D"/>
    <w:rsid w:val="004D2B80"/>
    <w:rsid w:val="004E179E"/>
    <w:rsid w:val="004E2A6E"/>
    <w:rsid w:val="004E2AA6"/>
    <w:rsid w:val="005077BD"/>
    <w:rsid w:val="0051234C"/>
    <w:rsid w:val="00527528"/>
    <w:rsid w:val="005327D6"/>
    <w:rsid w:val="0053784B"/>
    <w:rsid w:val="00543898"/>
    <w:rsid w:val="005464EF"/>
    <w:rsid w:val="0055771D"/>
    <w:rsid w:val="005657EF"/>
    <w:rsid w:val="0056712C"/>
    <w:rsid w:val="00573F7E"/>
    <w:rsid w:val="00587C78"/>
    <w:rsid w:val="005B1794"/>
    <w:rsid w:val="005B4B6F"/>
    <w:rsid w:val="005C365A"/>
    <w:rsid w:val="005D3D7D"/>
    <w:rsid w:val="005D63B0"/>
    <w:rsid w:val="005E7E7A"/>
    <w:rsid w:val="005F0DDC"/>
    <w:rsid w:val="005F2F92"/>
    <w:rsid w:val="005F4B29"/>
    <w:rsid w:val="00604323"/>
    <w:rsid w:val="00604DD1"/>
    <w:rsid w:val="00612591"/>
    <w:rsid w:val="00627EF6"/>
    <w:rsid w:val="00633E48"/>
    <w:rsid w:val="00633FCB"/>
    <w:rsid w:val="00646DBE"/>
    <w:rsid w:val="006721EE"/>
    <w:rsid w:val="0067279A"/>
    <w:rsid w:val="006732C9"/>
    <w:rsid w:val="00673F8D"/>
    <w:rsid w:val="00674E19"/>
    <w:rsid w:val="00680CF5"/>
    <w:rsid w:val="006861A7"/>
    <w:rsid w:val="00693534"/>
    <w:rsid w:val="0069541E"/>
    <w:rsid w:val="006A2668"/>
    <w:rsid w:val="006B0B5A"/>
    <w:rsid w:val="006B59B6"/>
    <w:rsid w:val="006B7844"/>
    <w:rsid w:val="006C2A0D"/>
    <w:rsid w:val="006C5D98"/>
    <w:rsid w:val="006D6288"/>
    <w:rsid w:val="006E03BB"/>
    <w:rsid w:val="006E200F"/>
    <w:rsid w:val="006F0296"/>
    <w:rsid w:val="00700245"/>
    <w:rsid w:val="00706A8A"/>
    <w:rsid w:val="0071016A"/>
    <w:rsid w:val="00715482"/>
    <w:rsid w:val="00736662"/>
    <w:rsid w:val="007368D9"/>
    <w:rsid w:val="00737C55"/>
    <w:rsid w:val="00741601"/>
    <w:rsid w:val="00752DA1"/>
    <w:rsid w:val="00755A5A"/>
    <w:rsid w:val="00755A8A"/>
    <w:rsid w:val="00756383"/>
    <w:rsid w:val="007613E4"/>
    <w:rsid w:val="007629F2"/>
    <w:rsid w:val="00763D22"/>
    <w:rsid w:val="0077161F"/>
    <w:rsid w:val="00771D27"/>
    <w:rsid w:val="00781476"/>
    <w:rsid w:val="007823D2"/>
    <w:rsid w:val="007859A1"/>
    <w:rsid w:val="00786F19"/>
    <w:rsid w:val="00794694"/>
    <w:rsid w:val="007A46DB"/>
    <w:rsid w:val="007B1BE1"/>
    <w:rsid w:val="007B51E2"/>
    <w:rsid w:val="007D3C5F"/>
    <w:rsid w:val="007D4F96"/>
    <w:rsid w:val="007D6FEC"/>
    <w:rsid w:val="007E0CCC"/>
    <w:rsid w:val="007F0D6D"/>
    <w:rsid w:val="007F589F"/>
    <w:rsid w:val="008048C9"/>
    <w:rsid w:val="00806B98"/>
    <w:rsid w:val="00825037"/>
    <w:rsid w:val="00827B7E"/>
    <w:rsid w:val="0083103F"/>
    <w:rsid w:val="00831A95"/>
    <w:rsid w:val="0083321B"/>
    <w:rsid w:val="00835798"/>
    <w:rsid w:val="00840EE1"/>
    <w:rsid w:val="00846D5C"/>
    <w:rsid w:val="0085466B"/>
    <w:rsid w:val="00854B5E"/>
    <w:rsid w:val="00872EAD"/>
    <w:rsid w:val="008749AF"/>
    <w:rsid w:val="00882CFF"/>
    <w:rsid w:val="008904A0"/>
    <w:rsid w:val="00891125"/>
    <w:rsid w:val="00892EC2"/>
    <w:rsid w:val="008A0700"/>
    <w:rsid w:val="008A6923"/>
    <w:rsid w:val="008B2CCF"/>
    <w:rsid w:val="008B6C77"/>
    <w:rsid w:val="008C562B"/>
    <w:rsid w:val="008E7F95"/>
    <w:rsid w:val="008F32D2"/>
    <w:rsid w:val="009045AC"/>
    <w:rsid w:val="00906825"/>
    <w:rsid w:val="00941B69"/>
    <w:rsid w:val="009424E6"/>
    <w:rsid w:val="00942D85"/>
    <w:rsid w:val="00945A5D"/>
    <w:rsid w:val="00962491"/>
    <w:rsid w:val="009724C3"/>
    <w:rsid w:val="00994D9D"/>
    <w:rsid w:val="009A67D7"/>
    <w:rsid w:val="009A7EB8"/>
    <w:rsid w:val="009C3DBC"/>
    <w:rsid w:val="009C42C6"/>
    <w:rsid w:val="009D3B3F"/>
    <w:rsid w:val="009D6AD1"/>
    <w:rsid w:val="009E7501"/>
    <w:rsid w:val="009E7E73"/>
    <w:rsid w:val="009F04EA"/>
    <w:rsid w:val="009F2D42"/>
    <w:rsid w:val="009F36FB"/>
    <w:rsid w:val="00A05C6A"/>
    <w:rsid w:val="00A15663"/>
    <w:rsid w:val="00A2194E"/>
    <w:rsid w:val="00A3300F"/>
    <w:rsid w:val="00A37778"/>
    <w:rsid w:val="00A437C6"/>
    <w:rsid w:val="00A45CF1"/>
    <w:rsid w:val="00A502AA"/>
    <w:rsid w:val="00A53302"/>
    <w:rsid w:val="00A57CFB"/>
    <w:rsid w:val="00A6606F"/>
    <w:rsid w:val="00A71671"/>
    <w:rsid w:val="00A7198D"/>
    <w:rsid w:val="00A71A8D"/>
    <w:rsid w:val="00A76523"/>
    <w:rsid w:val="00A81923"/>
    <w:rsid w:val="00A84973"/>
    <w:rsid w:val="00A95546"/>
    <w:rsid w:val="00AA2F2E"/>
    <w:rsid w:val="00AA470F"/>
    <w:rsid w:val="00AB521C"/>
    <w:rsid w:val="00AB7253"/>
    <w:rsid w:val="00AC7596"/>
    <w:rsid w:val="00AE1C27"/>
    <w:rsid w:val="00AF3FD6"/>
    <w:rsid w:val="00B01859"/>
    <w:rsid w:val="00B17768"/>
    <w:rsid w:val="00B17F1A"/>
    <w:rsid w:val="00B21CA6"/>
    <w:rsid w:val="00B248BA"/>
    <w:rsid w:val="00B31A3B"/>
    <w:rsid w:val="00B35041"/>
    <w:rsid w:val="00B44D89"/>
    <w:rsid w:val="00B7106A"/>
    <w:rsid w:val="00B7126B"/>
    <w:rsid w:val="00B74163"/>
    <w:rsid w:val="00B76C33"/>
    <w:rsid w:val="00B84F89"/>
    <w:rsid w:val="00B94102"/>
    <w:rsid w:val="00BA5EDE"/>
    <w:rsid w:val="00BA65AB"/>
    <w:rsid w:val="00BA790C"/>
    <w:rsid w:val="00BD1892"/>
    <w:rsid w:val="00BD585D"/>
    <w:rsid w:val="00BD59E3"/>
    <w:rsid w:val="00BE21AE"/>
    <w:rsid w:val="00C00762"/>
    <w:rsid w:val="00C269FA"/>
    <w:rsid w:val="00C377A4"/>
    <w:rsid w:val="00C40876"/>
    <w:rsid w:val="00C42055"/>
    <w:rsid w:val="00C56CE1"/>
    <w:rsid w:val="00C576EE"/>
    <w:rsid w:val="00C62FC9"/>
    <w:rsid w:val="00C63335"/>
    <w:rsid w:val="00C7541A"/>
    <w:rsid w:val="00C8358D"/>
    <w:rsid w:val="00C92D3E"/>
    <w:rsid w:val="00C93AA5"/>
    <w:rsid w:val="00C95564"/>
    <w:rsid w:val="00CA45EE"/>
    <w:rsid w:val="00CB2017"/>
    <w:rsid w:val="00CC68C9"/>
    <w:rsid w:val="00CE2DB2"/>
    <w:rsid w:val="00CE33FD"/>
    <w:rsid w:val="00CF0078"/>
    <w:rsid w:val="00D07553"/>
    <w:rsid w:val="00D13844"/>
    <w:rsid w:val="00D20BEC"/>
    <w:rsid w:val="00D21292"/>
    <w:rsid w:val="00D25453"/>
    <w:rsid w:val="00D34858"/>
    <w:rsid w:val="00D51F8B"/>
    <w:rsid w:val="00D56080"/>
    <w:rsid w:val="00D61DD9"/>
    <w:rsid w:val="00D71946"/>
    <w:rsid w:val="00D72949"/>
    <w:rsid w:val="00D7701C"/>
    <w:rsid w:val="00D83E64"/>
    <w:rsid w:val="00D90638"/>
    <w:rsid w:val="00D92FAB"/>
    <w:rsid w:val="00D948AE"/>
    <w:rsid w:val="00D973DA"/>
    <w:rsid w:val="00D97E39"/>
    <w:rsid w:val="00DA4588"/>
    <w:rsid w:val="00DA5D0D"/>
    <w:rsid w:val="00DA716C"/>
    <w:rsid w:val="00DA7FD9"/>
    <w:rsid w:val="00DC2068"/>
    <w:rsid w:val="00DC37E5"/>
    <w:rsid w:val="00DC522F"/>
    <w:rsid w:val="00DD0617"/>
    <w:rsid w:val="00DE20C1"/>
    <w:rsid w:val="00DE6911"/>
    <w:rsid w:val="00DF2547"/>
    <w:rsid w:val="00E02A57"/>
    <w:rsid w:val="00E12FD3"/>
    <w:rsid w:val="00E25324"/>
    <w:rsid w:val="00E303C5"/>
    <w:rsid w:val="00E66483"/>
    <w:rsid w:val="00E71EE6"/>
    <w:rsid w:val="00E73CA4"/>
    <w:rsid w:val="00E7429E"/>
    <w:rsid w:val="00E749F2"/>
    <w:rsid w:val="00E77F13"/>
    <w:rsid w:val="00E81709"/>
    <w:rsid w:val="00E83AFC"/>
    <w:rsid w:val="00E8756B"/>
    <w:rsid w:val="00E91EDE"/>
    <w:rsid w:val="00E93FD9"/>
    <w:rsid w:val="00EA2950"/>
    <w:rsid w:val="00EA3FAA"/>
    <w:rsid w:val="00EA574C"/>
    <w:rsid w:val="00EA703F"/>
    <w:rsid w:val="00EA7A51"/>
    <w:rsid w:val="00EA7D49"/>
    <w:rsid w:val="00EB4FB3"/>
    <w:rsid w:val="00EB5262"/>
    <w:rsid w:val="00EB6CE4"/>
    <w:rsid w:val="00EC245F"/>
    <w:rsid w:val="00EC5B4F"/>
    <w:rsid w:val="00EC68F9"/>
    <w:rsid w:val="00EC6B56"/>
    <w:rsid w:val="00EC710B"/>
    <w:rsid w:val="00ED5F7B"/>
    <w:rsid w:val="00EE3E5C"/>
    <w:rsid w:val="00EE5EFD"/>
    <w:rsid w:val="00EE6865"/>
    <w:rsid w:val="00EF7878"/>
    <w:rsid w:val="00F0665D"/>
    <w:rsid w:val="00F107AE"/>
    <w:rsid w:val="00F20F38"/>
    <w:rsid w:val="00F260D9"/>
    <w:rsid w:val="00F277AD"/>
    <w:rsid w:val="00F313BE"/>
    <w:rsid w:val="00F420E0"/>
    <w:rsid w:val="00F422C7"/>
    <w:rsid w:val="00F461A3"/>
    <w:rsid w:val="00F71CDA"/>
    <w:rsid w:val="00F72F37"/>
    <w:rsid w:val="00FA0242"/>
    <w:rsid w:val="00FA5EC5"/>
    <w:rsid w:val="00FB39C8"/>
    <w:rsid w:val="00FB6A49"/>
    <w:rsid w:val="00FD1AFC"/>
    <w:rsid w:val="00FE3270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43131"/>
  <w15:docId w15:val="{BED7C898-C713-478C-B42C-864E0663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6570"/>
    <w:pPr>
      <w:jc w:val="both"/>
    </w:pPr>
    <w:rPr>
      <w:rFonts w:ascii="Garamond" w:hAnsi="Garamond"/>
      <w:sz w:val="24"/>
    </w:rPr>
  </w:style>
  <w:style w:type="paragraph" w:styleId="Titolo1">
    <w:name w:val="heading 1"/>
    <w:basedOn w:val="Normale"/>
    <w:next w:val="Primariga"/>
    <w:qFormat/>
    <w:rsid w:val="00110A3B"/>
    <w:pPr>
      <w:spacing w:before="240" w:after="480" w:line="240" w:lineRule="atLeast"/>
      <w:jc w:val="center"/>
      <w:outlineLvl w:val="0"/>
    </w:pPr>
    <w:rPr>
      <w:b/>
      <w:caps/>
      <w:sz w:val="36"/>
    </w:rPr>
  </w:style>
  <w:style w:type="paragraph" w:styleId="Titolo2">
    <w:name w:val="heading 2"/>
    <w:basedOn w:val="Normale"/>
    <w:next w:val="Normale"/>
    <w:qFormat/>
    <w:rsid w:val="00110A3B"/>
    <w:pPr>
      <w:keepNext/>
      <w:keepLines/>
      <w:numPr>
        <w:ilvl w:val="1"/>
        <w:numId w:val="24"/>
      </w:numPr>
      <w:tabs>
        <w:tab w:val="left" w:pos="567"/>
      </w:tabs>
      <w:spacing w:before="480" w:after="240" w:line="240" w:lineRule="atLeast"/>
      <w:outlineLvl w:val="1"/>
    </w:pPr>
    <w:rPr>
      <w:b/>
      <w:sz w:val="32"/>
    </w:rPr>
  </w:style>
  <w:style w:type="paragraph" w:styleId="Titolo3">
    <w:name w:val="heading 3"/>
    <w:basedOn w:val="Normale"/>
    <w:next w:val="Primariga"/>
    <w:autoRedefine/>
    <w:qFormat/>
    <w:rsid w:val="00110A3B"/>
    <w:pPr>
      <w:keepNext/>
      <w:keepLines/>
      <w:numPr>
        <w:ilvl w:val="2"/>
        <w:numId w:val="24"/>
      </w:numPr>
      <w:tabs>
        <w:tab w:val="left" w:pos="567"/>
      </w:tabs>
      <w:outlineLvl w:val="2"/>
    </w:pPr>
    <w:rPr>
      <w:rFonts w:ascii="Times New Roman" w:hAnsi="Times New Roman"/>
      <w:i/>
    </w:rPr>
  </w:style>
  <w:style w:type="paragraph" w:styleId="Titolo4">
    <w:name w:val="heading 4"/>
    <w:basedOn w:val="Normale"/>
    <w:next w:val="Primariga"/>
    <w:qFormat/>
    <w:rsid w:val="00110A3B"/>
    <w:pPr>
      <w:keepNext/>
      <w:keepLines/>
      <w:numPr>
        <w:ilvl w:val="3"/>
        <w:numId w:val="24"/>
      </w:numPr>
      <w:tabs>
        <w:tab w:val="left" w:pos="426"/>
      </w:tabs>
      <w:spacing w:before="240" w:line="240" w:lineRule="atLeast"/>
      <w:outlineLvl w:val="3"/>
    </w:pPr>
    <w:rPr>
      <w:b/>
      <w:sz w:val="26"/>
    </w:rPr>
  </w:style>
  <w:style w:type="paragraph" w:styleId="Titolo5">
    <w:name w:val="heading 5"/>
    <w:basedOn w:val="Normale"/>
    <w:next w:val="Rientronormale"/>
    <w:qFormat/>
    <w:rsid w:val="00110A3B"/>
    <w:pPr>
      <w:numPr>
        <w:ilvl w:val="4"/>
        <w:numId w:val="24"/>
      </w:numPr>
      <w:outlineLvl w:val="4"/>
    </w:pPr>
    <w:rPr>
      <w:b/>
      <w:sz w:val="20"/>
    </w:rPr>
  </w:style>
  <w:style w:type="paragraph" w:styleId="Titolo6">
    <w:name w:val="heading 6"/>
    <w:basedOn w:val="Normale"/>
    <w:next w:val="Rientronormale"/>
    <w:qFormat/>
    <w:rsid w:val="00110A3B"/>
    <w:pPr>
      <w:numPr>
        <w:ilvl w:val="5"/>
        <w:numId w:val="24"/>
      </w:numPr>
      <w:outlineLvl w:val="5"/>
    </w:pPr>
    <w:rPr>
      <w:sz w:val="20"/>
      <w:u w:val="single"/>
    </w:rPr>
  </w:style>
  <w:style w:type="paragraph" w:styleId="Titolo7">
    <w:name w:val="heading 7"/>
    <w:basedOn w:val="Normale"/>
    <w:next w:val="Rientronormale"/>
    <w:qFormat/>
    <w:rsid w:val="00110A3B"/>
    <w:pPr>
      <w:numPr>
        <w:ilvl w:val="6"/>
        <w:numId w:val="24"/>
      </w:numPr>
      <w:outlineLvl w:val="6"/>
    </w:pPr>
    <w:rPr>
      <w:i/>
      <w:sz w:val="20"/>
    </w:rPr>
  </w:style>
  <w:style w:type="paragraph" w:styleId="Titolo8">
    <w:name w:val="heading 8"/>
    <w:basedOn w:val="Normale"/>
    <w:next w:val="Rientronormale"/>
    <w:qFormat/>
    <w:rsid w:val="00110A3B"/>
    <w:pPr>
      <w:numPr>
        <w:ilvl w:val="7"/>
        <w:numId w:val="24"/>
      </w:numPr>
      <w:outlineLvl w:val="7"/>
    </w:pPr>
    <w:rPr>
      <w:i/>
      <w:sz w:val="20"/>
    </w:rPr>
  </w:style>
  <w:style w:type="paragraph" w:styleId="Titolo9">
    <w:name w:val="heading 9"/>
    <w:basedOn w:val="Normale"/>
    <w:next w:val="Rientronormale"/>
    <w:qFormat/>
    <w:rsid w:val="00110A3B"/>
    <w:pPr>
      <w:numPr>
        <w:ilvl w:val="8"/>
        <w:numId w:val="24"/>
      </w:numPr>
      <w:outlineLvl w:val="8"/>
    </w:pPr>
    <w:rPr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imariga">
    <w:name w:val="Prima riga"/>
    <w:basedOn w:val="Normale"/>
    <w:next w:val="Normale"/>
  </w:style>
  <w:style w:type="paragraph" w:styleId="Rientronormale">
    <w:name w:val="Normal Indent"/>
    <w:basedOn w:val="Normale"/>
    <w:pPr>
      <w:ind w:left="708"/>
    </w:pPr>
  </w:style>
  <w:style w:type="paragraph" w:styleId="Sommario4">
    <w:name w:val="toc 4"/>
    <w:basedOn w:val="Sommario3"/>
    <w:next w:val="Normale"/>
    <w:semiHidden/>
    <w:pPr>
      <w:tabs>
        <w:tab w:val="left" w:leader="dot" w:pos="7938"/>
      </w:tabs>
      <w:ind w:left="2268"/>
    </w:pPr>
    <w:rPr>
      <w:i/>
    </w:rPr>
  </w:style>
  <w:style w:type="paragraph" w:styleId="Sommario3">
    <w:name w:val="toc 3"/>
    <w:basedOn w:val="Sommario2"/>
    <w:next w:val="Normale"/>
    <w:semiHidden/>
    <w:pPr>
      <w:tabs>
        <w:tab w:val="left" w:pos="1135"/>
        <w:tab w:val="left" w:pos="1920"/>
      </w:tabs>
      <w:ind w:left="1985" w:hanging="567"/>
    </w:pPr>
    <w:rPr>
      <w:bCs/>
    </w:rPr>
  </w:style>
  <w:style w:type="paragraph" w:styleId="Sommario2">
    <w:name w:val="toc 2"/>
    <w:basedOn w:val="Sommario1"/>
    <w:next w:val="Normale"/>
    <w:semiHidden/>
    <w:pPr>
      <w:tabs>
        <w:tab w:val="left" w:pos="1440"/>
      </w:tabs>
      <w:ind w:left="1135" w:hanging="284"/>
    </w:pPr>
    <w:rPr>
      <w:bCs w:val="0"/>
      <w:szCs w:val="32"/>
    </w:rPr>
  </w:style>
  <w:style w:type="paragraph" w:styleId="Sommario1">
    <w:name w:val="toc 1"/>
    <w:basedOn w:val="Normale"/>
    <w:next w:val="Normale"/>
    <w:semiHidden/>
    <w:pPr>
      <w:tabs>
        <w:tab w:val="right" w:leader="dot" w:pos="7938"/>
        <w:tab w:val="right" w:leader="dot" w:pos="9060"/>
      </w:tabs>
      <w:ind w:left="567" w:right="1423"/>
      <w:jc w:val="left"/>
    </w:pPr>
    <w:rPr>
      <w:bCs/>
      <w:noProof/>
      <w:szCs w:val="36"/>
    </w:rPr>
  </w:style>
  <w:style w:type="paragraph" w:styleId="Pidipagina">
    <w:name w:val="footer"/>
    <w:basedOn w:val="Normal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pPr>
      <w:tabs>
        <w:tab w:val="center" w:pos="4819"/>
        <w:tab w:val="right" w:pos="9071"/>
      </w:tabs>
      <w:spacing w:line="480" w:lineRule="atLeast"/>
    </w:pPr>
  </w:style>
  <w:style w:type="character" w:styleId="Rimandonotaapidipagina">
    <w:name w:val="footnote reference"/>
    <w:basedOn w:val="Carpredefinitoparagrafo"/>
    <w:semiHidden/>
    <w:rPr>
      <w:position w:val="6"/>
      <w:sz w:val="16"/>
    </w:rPr>
  </w:style>
  <w:style w:type="paragraph" w:styleId="Testonotaapidipagina">
    <w:name w:val="footnote text"/>
    <w:basedOn w:val="Normale"/>
    <w:semiHidden/>
    <w:pPr>
      <w:tabs>
        <w:tab w:val="left" w:pos="227"/>
      </w:tabs>
      <w:spacing w:line="240" w:lineRule="atLeast"/>
    </w:pPr>
    <w:rPr>
      <w:sz w:val="20"/>
    </w:rPr>
  </w:style>
  <w:style w:type="paragraph" w:styleId="Bibliografia">
    <w:name w:val="Bibliography"/>
    <w:basedOn w:val="Normale"/>
    <w:pPr>
      <w:keepLines/>
      <w:tabs>
        <w:tab w:val="left" w:pos="142"/>
      </w:tabs>
      <w:ind w:left="992" w:hanging="992"/>
    </w:pPr>
  </w:style>
  <w:style w:type="paragraph" w:customStyle="1" w:styleId="Tabella">
    <w:name w:val="Tabella"/>
    <w:basedOn w:val="Normale"/>
    <w:pPr>
      <w:keepNext/>
      <w:keepLines/>
      <w:spacing w:line="240" w:lineRule="atLeast"/>
      <w:jc w:val="left"/>
    </w:pPr>
    <w:rPr>
      <w:sz w:val="20"/>
    </w:rPr>
  </w:style>
  <w:style w:type="paragraph" w:styleId="Didascalia">
    <w:name w:val="caption"/>
    <w:basedOn w:val="Normale"/>
    <w:next w:val="Normale"/>
    <w:qFormat/>
    <w:pPr>
      <w:keepNext/>
      <w:keepLines/>
      <w:tabs>
        <w:tab w:val="left" w:pos="1985"/>
      </w:tabs>
      <w:spacing w:before="360" w:after="120" w:line="240" w:lineRule="atLeast"/>
      <w:ind w:left="851" w:right="851"/>
      <w:jc w:val="center"/>
    </w:pPr>
    <w:rPr>
      <w:i/>
    </w:rPr>
  </w:style>
  <w:style w:type="paragraph" w:styleId="Corpotesto">
    <w:name w:val="Body Text"/>
    <w:basedOn w:val="Normale"/>
    <w:pPr>
      <w:spacing w:line="480" w:lineRule="atLeast"/>
    </w:pPr>
  </w:style>
  <w:style w:type="paragraph" w:styleId="Testocommento">
    <w:name w:val="annotation text"/>
    <w:basedOn w:val="Bibliografia"/>
    <w:semiHidden/>
    <w:rPr>
      <w:sz w:val="20"/>
    </w:rPr>
  </w:style>
  <w:style w:type="paragraph" w:styleId="Sommario5">
    <w:name w:val="toc 5"/>
    <w:basedOn w:val="Sommario2"/>
    <w:next w:val="Normale"/>
    <w:semiHidden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  <w:sz w:val="16"/>
    </w:rPr>
  </w:style>
  <w:style w:type="paragraph" w:customStyle="1" w:styleId="Conclusioni">
    <w:name w:val="Conclusioni"/>
    <w:basedOn w:val="Normale"/>
    <w:autoRedefine/>
    <w:pPr>
      <w:numPr>
        <w:numId w:val="2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240"/>
    </w:pPr>
  </w:style>
  <w:style w:type="paragraph" w:customStyle="1" w:styleId="Conclusionipsico">
    <w:name w:val="Conclusioni psico"/>
    <w:basedOn w:val="Conclusioni"/>
    <w:pPr>
      <w:numPr>
        <w:numId w:val="22"/>
      </w:numPr>
      <w:shd w:val="pct50" w:color="00FFFF" w:fill="auto"/>
    </w:pPr>
  </w:style>
  <w:style w:type="paragraph" w:customStyle="1" w:styleId="Caselladitesto">
    <w:name w:val="Casella di testo"/>
    <w:pPr>
      <w:jc w:val="center"/>
    </w:pPr>
    <w:rPr>
      <w:rFonts w:ascii="Arial" w:hAnsi="Arial"/>
      <w:noProof/>
      <w:sz w:val="18"/>
    </w:rPr>
  </w:style>
  <w:style w:type="character" w:styleId="Collegamentoipertestuale">
    <w:name w:val="Hyperlink"/>
    <w:basedOn w:val="Carpredefinitoparagrafo"/>
    <w:uiPriority w:val="99"/>
    <w:rPr>
      <w:color w:val="0000FF"/>
      <w:u w:val="single"/>
    </w:rPr>
  </w:style>
  <w:style w:type="character" w:customStyle="1" w:styleId="spelle">
    <w:name w:val="spelle"/>
    <w:basedOn w:val="Carpredefinitoparagrafo"/>
    <w:rsid w:val="00C377A4"/>
  </w:style>
  <w:style w:type="paragraph" w:customStyle="1" w:styleId="Testo2">
    <w:name w:val="Testo 2"/>
    <w:rsid w:val="00CE33FD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Numeropagina">
    <w:name w:val="page number"/>
    <w:basedOn w:val="Carpredefinitoparagrafo"/>
  </w:style>
  <w:style w:type="numbering" w:customStyle="1" w:styleId="StileStruttura">
    <w:name w:val="Stile Struttura"/>
    <w:basedOn w:val="Nessunelenco"/>
    <w:rsid w:val="00633FCB"/>
    <w:pPr>
      <w:numPr>
        <w:numId w:val="25"/>
      </w:numPr>
    </w:pPr>
  </w:style>
  <w:style w:type="numbering" w:customStyle="1" w:styleId="StileStruttura2">
    <w:name w:val="Stile Struttura2"/>
    <w:basedOn w:val="Nessunelenco"/>
    <w:rsid w:val="00633FCB"/>
    <w:pPr>
      <w:numPr>
        <w:numId w:val="26"/>
      </w:numPr>
    </w:pPr>
  </w:style>
  <w:style w:type="paragraph" w:styleId="Paragrafoelenco">
    <w:name w:val="List Paragraph"/>
    <w:basedOn w:val="Normale"/>
    <w:uiPriority w:val="34"/>
    <w:qFormat/>
    <w:rsid w:val="00215A2D"/>
    <w:pPr>
      <w:ind w:left="720"/>
      <w:contextualSpacing/>
    </w:pPr>
  </w:style>
  <w:style w:type="paragraph" w:customStyle="1" w:styleId="Testo1">
    <w:name w:val="Testo 1"/>
    <w:rsid w:val="006D6288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B17F1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17F1A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7F1A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01BD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D0794"/>
    <w:rPr>
      <w:rFonts w:ascii="Garamond" w:hAnsi="Garamond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2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84561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0707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tteo-moscatelli-elisabetta-carra/il-manuale-del-familens-modelli-e-strumenti-per-lanalisi-dellimpatto-familiare-9788834357187-734705.html" TargetMode="External"/><Relationship Id="rId13" Type="http://schemas.openxmlformats.org/officeDocument/2006/relationships/hyperlink" Target="https://docenti.unicatt.it/ppd2/i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isabetta.carra@unicatt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roberto-maurizio-norma-perotto-giorgia-salvadori/laffiancamento-familiare-orientamenti-metodologici-9788874667352-231585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ondazionelangitalia.it/materiali/manuale-operativo-per-la-theory-of-chang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heoryofchange.org/wp-content/uploads/toco_library/pdf/ToCBasics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0A792-2CE6-40F1-95F6-DF6858CA6B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CORSO SOCIOLOGIA DELLA PROGETTAZIONE</vt:lpstr>
    </vt:vector>
  </TitlesOfParts>
  <Company>UCSC MILANO</Company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CORSO SOCIOLOGIA DELLA PROGETTAZIONE</dc:title>
  <dc:creator>Elisabetta Carrà</dc:creator>
  <cp:lastModifiedBy>Caputo Chiara</cp:lastModifiedBy>
  <cp:revision>4</cp:revision>
  <cp:lastPrinted>2010-04-30T12:54:00Z</cp:lastPrinted>
  <dcterms:created xsi:type="dcterms:W3CDTF">2026-09-18T06:17:00Z</dcterms:created>
  <dcterms:modified xsi:type="dcterms:W3CDTF">2026-09-29T12:35:00Z</dcterms:modified>
</cp:coreProperties>
</file>