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62612F" w14:textId="2AB17B75" w:rsidR="00CD362C" w:rsidRPr="00443083" w:rsidRDefault="00CD362C" w:rsidP="00443083">
      <w:pPr>
        <w:pStyle w:val="Titolo1"/>
      </w:pPr>
      <w:r w:rsidRPr="00443083">
        <w:t>Benessere nell’invecchiamento</w:t>
      </w:r>
      <w:r w:rsidR="0089471D" w:rsidRPr="00443083">
        <w:t xml:space="preserve"> (</w:t>
      </w:r>
      <w:r w:rsidR="00B21CD9">
        <w:t>H</w:t>
      </w:r>
      <w:r w:rsidR="0089471D" w:rsidRPr="00443083">
        <w:t xml:space="preserve">ealthy </w:t>
      </w:r>
      <w:r w:rsidR="00B21CD9">
        <w:t>A</w:t>
      </w:r>
      <w:r w:rsidR="0089471D" w:rsidRPr="00443083">
        <w:t>geing)</w:t>
      </w:r>
    </w:p>
    <w:p w14:paraId="393B9E34" w14:textId="1F373393" w:rsidR="0089471D" w:rsidRPr="00443083" w:rsidRDefault="0089471D" w:rsidP="0089471D">
      <w:pPr>
        <w:pStyle w:val="Titolo2"/>
        <w:rPr>
          <w:szCs w:val="18"/>
        </w:rPr>
      </w:pPr>
      <w:r w:rsidRPr="00443083">
        <w:rPr>
          <w:szCs w:val="18"/>
        </w:rPr>
        <w:t xml:space="preserve">Prof. </w:t>
      </w:r>
      <w:r w:rsidR="00734BF3" w:rsidRPr="00443083">
        <w:rPr>
          <w:szCs w:val="18"/>
        </w:rPr>
        <w:t>Camillo Marra</w:t>
      </w:r>
    </w:p>
    <w:p w14:paraId="25688E68" w14:textId="77777777" w:rsidR="00B21CD9" w:rsidRPr="00443083" w:rsidRDefault="00B21CD9" w:rsidP="00B13DF2">
      <w:pPr>
        <w:spacing w:before="240" w:after="120" w:line="240" w:lineRule="exact"/>
        <w:rPr>
          <w:b/>
          <w:i/>
          <w:sz w:val="18"/>
          <w:szCs w:val="18"/>
        </w:rPr>
      </w:pPr>
      <w:r w:rsidRPr="00443083">
        <w:rPr>
          <w:b/>
          <w:i/>
          <w:sz w:val="18"/>
          <w:szCs w:val="18"/>
        </w:rPr>
        <w:t>OBIETTIVO DEL CORSO E RISULTATI DI APPRENDIMENTO ATTESI</w:t>
      </w:r>
    </w:p>
    <w:p w14:paraId="372BF31D" w14:textId="74E6AAE6" w:rsidR="00B21CD9" w:rsidRPr="00B21CD9" w:rsidRDefault="00B21CD9" w:rsidP="00B13DF2">
      <w:pPr>
        <w:spacing w:line="240" w:lineRule="exact"/>
        <w:rPr>
          <w:rFonts w:ascii="Times" w:hAnsi="Times" w:cs="Times"/>
          <w:szCs w:val="20"/>
        </w:rPr>
      </w:pPr>
      <w:r w:rsidRPr="00443083">
        <w:rPr>
          <w:rFonts w:ascii="Times" w:hAnsi="Times" w:cs="Times"/>
          <w:szCs w:val="20"/>
        </w:rPr>
        <w:t xml:space="preserve">Gli obiettivi includono: la conoscenza generale dei cambiamenti nelle capacità che si verificano nei vari domini cognitivi e comportamentali durante l'invecchiamento cerebrale normale; la capacità di identificare i cambiamenti cognitivi nel corso delle malattie neurologiche frequenti negli anziani (malattie cerebrovascolari, </w:t>
      </w:r>
      <w:proofErr w:type="spellStart"/>
      <w:r w:rsidRPr="00443083">
        <w:rPr>
          <w:rFonts w:ascii="Times" w:hAnsi="Times" w:cs="Times"/>
          <w:szCs w:val="20"/>
        </w:rPr>
        <w:t>demenz</w:t>
      </w:r>
      <w:r>
        <w:rPr>
          <w:rFonts w:ascii="Times" w:hAnsi="Times" w:cs="Times"/>
          <w:szCs w:val="20"/>
        </w:rPr>
        <w:t>E</w:t>
      </w:r>
      <w:proofErr w:type="spellEnd"/>
      <w:r w:rsidRPr="00443083">
        <w:rPr>
          <w:rFonts w:ascii="Times" w:hAnsi="Times" w:cs="Times"/>
          <w:szCs w:val="20"/>
        </w:rPr>
        <w:t xml:space="preserve"> primarie e secondarie, parkinsonismi); l'acquisizione di strategie di base per gli interventi riabilitativi del danno cognitivo acquisito.</w:t>
      </w:r>
    </w:p>
    <w:p w14:paraId="2C1A7661" w14:textId="204ABBBC" w:rsidR="00B21CD9" w:rsidRPr="00B21CD9" w:rsidRDefault="00B21CD9" w:rsidP="00B13DF2">
      <w:pPr>
        <w:spacing w:before="120" w:line="240" w:lineRule="exact"/>
        <w:rPr>
          <w:rFonts w:ascii="Times" w:hAnsi="Times" w:cs="Times"/>
          <w:spacing w:val="-7"/>
          <w:szCs w:val="20"/>
        </w:rPr>
      </w:pPr>
      <w:r w:rsidRPr="00443083">
        <w:rPr>
          <w:rFonts w:ascii="Times" w:hAnsi="Times" w:cs="Times"/>
          <w:szCs w:val="20"/>
        </w:rPr>
        <w:t>Capacità di analizzare i principali fattori di rischio dell'invecchiamento patologico. Capacità di scegliere strumenti diagnostici e pianificare interventi in grado di promuovere la prevenzione del</w:t>
      </w:r>
      <w:r>
        <w:rPr>
          <w:rFonts w:ascii="Times" w:hAnsi="Times" w:cs="Times"/>
          <w:szCs w:val="20"/>
        </w:rPr>
        <w:t xml:space="preserve"> decadimento cognitivo e della demenza </w:t>
      </w:r>
      <w:r w:rsidRPr="00443083">
        <w:rPr>
          <w:rFonts w:ascii="Times" w:hAnsi="Times" w:cs="Times"/>
          <w:szCs w:val="20"/>
        </w:rPr>
        <w:t>e la pianificazione della riabilitazione dei deficit</w:t>
      </w:r>
      <w:r>
        <w:rPr>
          <w:rFonts w:ascii="Times" w:hAnsi="Times" w:cs="Times"/>
          <w:szCs w:val="20"/>
        </w:rPr>
        <w:t xml:space="preserve"> cognitivi nelle fasi iniziali</w:t>
      </w:r>
    </w:p>
    <w:p w14:paraId="0E3C2EB9" w14:textId="0704DA3E" w:rsidR="00B21CD9" w:rsidRPr="00B21CD9" w:rsidRDefault="00B21CD9" w:rsidP="00B13DF2">
      <w:pPr>
        <w:spacing w:line="240" w:lineRule="exact"/>
        <w:rPr>
          <w:rFonts w:ascii="Times" w:hAnsi="Times" w:cs="Times"/>
          <w:szCs w:val="20"/>
        </w:rPr>
      </w:pPr>
      <w:r w:rsidRPr="00443083">
        <w:rPr>
          <w:rFonts w:ascii="Times" w:hAnsi="Times" w:cs="Times"/>
          <w:szCs w:val="20"/>
        </w:rPr>
        <w:t>Capacità di gestire problemi geriatrici relativi al paziente anziano con e senza compromissione cognitiva; Misure dello stress nel caregiver e abilità di intervento</w:t>
      </w:r>
      <w:r>
        <w:rPr>
          <w:rFonts w:ascii="Times" w:hAnsi="Times" w:cs="Times"/>
          <w:szCs w:val="20"/>
        </w:rPr>
        <w:t xml:space="preserve"> per un </w:t>
      </w:r>
      <w:proofErr w:type="spellStart"/>
      <w:r>
        <w:rPr>
          <w:rFonts w:ascii="Times" w:hAnsi="Times" w:cs="Times"/>
          <w:szCs w:val="20"/>
        </w:rPr>
        <w:t>invecchiamneto</w:t>
      </w:r>
      <w:proofErr w:type="spellEnd"/>
      <w:r>
        <w:rPr>
          <w:rFonts w:ascii="Times" w:hAnsi="Times" w:cs="Times"/>
          <w:szCs w:val="20"/>
        </w:rPr>
        <w:t xml:space="preserve"> in benessere</w:t>
      </w:r>
    </w:p>
    <w:p w14:paraId="1592C958" w14:textId="77777777" w:rsidR="00B21CD9" w:rsidRPr="00B21CD9" w:rsidRDefault="00B21CD9" w:rsidP="00290525">
      <w:pPr>
        <w:spacing w:before="240" w:after="120" w:line="240" w:lineRule="exact"/>
        <w:rPr>
          <w:b/>
          <w:i/>
          <w:sz w:val="18"/>
          <w:szCs w:val="18"/>
        </w:rPr>
      </w:pPr>
      <w:r w:rsidRPr="00B21CD9">
        <w:rPr>
          <w:b/>
          <w:i/>
          <w:sz w:val="18"/>
          <w:szCs w:val="18"/>
        </w:rPr>
        <w:t>PROGRAMMA DEL CORSO</w:t>
      </w:r>
    </w:p>
    <w:p w14:paraId="3B42E4A0" w14:textId="77777777" w:rsidR="00B21CD9" w:rsidRPr="00B21CD9" w:rsidRDefault="00B21CD9" w:rsidP="00290525">
      <w:pPr>
        <w:spacing w:before="240" w:after="120" w:line="240" w:lineRule="exact"/>
        <w:rPr>
          <w:rFonts w:ascii="Times" w:hAnsi="Times" w:cs="Times"/>
          <w:szCs w:val="20"/>
        </w:rPr>
      </w:pPr>
      <w:r w:rsidRPr="00443083">
        <w:rPr>
          <w:rFonts w:ascii="Times" w:hAnsi="Times" w:cs="Times"/>
          <w:szCs w:val="20"/>
        </w:rPr>
        <w:t>Considerazioni generali sull'invecchiamento sano e sul benessere psicofisico degli anziani</w:t>
      </w:r>
    </w:p>
    <w:p w14:paraId="104995AF" w14:textId="77777777" w:rsidR="00B21CD9" w:rsidRPr="00443083" w:rsidRDefault="00B21CD9" w:rsidP="00B21CD9">
      <w:pPr>
        <w:pStyle w:val="Paragrafoelenco"/>
        <w:numPr>
          <w:ilvl w:val="0"/>
          <w:numId w:val="9"/>
        </w:numPr>
        <w:spacing w:line="240" w:lineRule="exact"/>
        <w:ind w:left="284" w:hanging="284"/>
        <w:rPr>
          <w:rFonts w:ascii="Times" w:hAnsi="Times" w:cs="Times"/>
          <w:szCs w:val="20"/>
          <w:lang w:val="en-GB"/>
        </w:rPr>
      </w:pPr>
      <w:r w:rsidRPr="00443083">
        <w:rPr>
          <w:rFonts w:ascii="Times" w:hAnsi="Times" w:cs="Times"/>
          <w:i/>
          <w:szCs w:val="20"/>
        </w:rPr>
        <w:t>Funzioni cognitive nell'invecchiamento normale:</w:t>
      </w:r>
    </w:p>
    <w:p w14:paraId="72001FF5" w14:textId="77777777" w:rsidR="00B21CD9" w:rsidRPr="00B21CD9" w:rsidRDefault="00B21CD9" w:rsidP="00290525">
      <w:pPr>
        <w:pStyle w:val="Corpotesto"/>
        <w:spacing w:line="240" w:lineRule="exact"/>
        <w:ind w:left="284" w:hanging="284"/>
        <w:jc w:val="both"/>
        <w:rPr>
          <w:rFonts w:ascii="Times" w:hAnsi="Times" w:cs="Times"/>
          <w:sz w:val="20"/>
          <w:szCs w:val="20"/>
          <w:lang w:val="it-IT"/>
        </w:rPr>
      </w:pPr>
      <w:r w:rsidRPr="00B21CD9">
        <w:rPr>
          <w:rFonts w:ascii="Times" w:hAnsi="Times" w:cs="Times"/>
          <w:sz w:val="20"/>
          <w:szCs w:val="20"/>
          <w:lang w:val="it-IT"/>
        </w:rPr>
        <w:t>–</w:t>
      </w:r>
      <w:r w:rsidRPr="00B21CD9">
        <w:rPr>
          <w:rFonts w:ascii="Times" w:hAnsi="Times" w:cs="Times"/>
          <w:sz w:val="20"/>
          <w:szCs w:val="20"/>
          <w:lang w:val="it-IT"/>
        </w:rPr>
        <w:tab/>
        <w:t xml:space="preserve">Cambiamenti micro- e </w:t>
      </w:r>
      <w:proofErr w:type="spellStart"/>
      <w:r w:rsidRPr="00B21CD9">
        <w:rPr>
          <w:rFonts w:ascii="Times" w:hAnsi="Times" w:cs="Times"/>
          <w:sz w:val="20"/>
          <w:szCs w:val="20"/>
          <w:lang w:val="it-IT"/>
        </w:rPr>
        <w:t>macrostrutturali</w:t>
      </w:r>
      <w:proofErr w:type="spellEnd"/>
      <w:r w:rsidRPr="00B21CD9">
        <w:rPr>
          <w:rFonts w:ascii="Times" w:hAnsi="Times" w:cs="Times"/>
          <w:sz w:val="20"/>
          <w:szCs w:val="20"/>
          <w:lang w:val="it-IT"/>
        </w:rPr>
        <w:t xml:space="preserve"> nel cervello durante l'invecchiamento.</w:t>
      </w:r>
    </w:p>
    <w:p w14:paraId="09D6DB7D" w14:textId="77777777" w:rsidR="00B21CD9" w:rsidRPr="00B21CD9" w:rsidRDefault="00B21CD9" w:rsidP="00290525">
      <w:pPr>
        <w:pStyle w:val="Corpotesto"/>
        <w:spacing w:line="240" w:lineRule="exact"/>
        <w:ind w:left="284" w:hanging="284"/>
        <w:jc w:val="both"/>
        <w:rPr>
          <w:rFonts w:ascii="Times" w:hAnsi="Times" w:cs="Times"/>
          <w:sz w:val="20"/>
          <w:szCs w:val="20"/>
          <w:lang w:val="it-IT"/>
        </w:rPr>
      </w:pPr>
      <w:r w:rsidRPr="00B21CD9">
        <w:rPr>
          <w:rFonts w:ascii="Times" w:hAnsi="Times" w:cs="Times"/>
          <w:sz w:val="20"/>
          <w:szCs w:val="20"/>
          <w:lang w:val="it-IT"/>
        </w:rPr>
        <w:t>–</w:t>
      </w:r>
      <w:r w:rsidRPr="00B21CD9">
        <w:rPr>
          <w:rFonts w:ascii="Times" w:hAnsi="Times" w:cs="Times"/>
          <w:sz w:val="20"/>
          <w:szCs w:val="20"/>
          <w:lang w:val="it-IT"/>
        </w:rPr>
        <w:tab/>
        <w:t>Modifiche degli organi sensoriali.</w:t>
      </w:r>
    </w:p>
    <w:p w14:paraId="12AF0A07" w14:textId="77777777" w:rsidR="00B21CD9" w:rsidRPr="00B21CD9" w:rsidRDefault="00B21CD9" w:rsidP="00290525">
      <w:pPr>
        <w:pStyle w:val="Corpotesto"/>
        <w:spacing w:line="240" w:lineRule="exact"/>
        <w:ind w:left="284" w:hanging="284"/>
        <w:jc w:val="both"/>
        <w:rPr>
          <w:rFonts w:ascii="Times" w:hAnsi="Times" w:cs="Times"/>
          <w:sz w:val="20"/>
          <w:szCs w:val="20"/>
          <w:lang w:val="it-IT"/>
        </w:rPr>
      </w:pPr>
      <w:r w:rsidRPr="00B21CD9">
        <w:rPr>
          <w:rFonts w:ascii="Times" w:hAnsi="Times" w:cs="Times"/>
          <w:sz w:val="20"/>
          <w:szCs w:val="20"/>
          <w:lang w:val="it-IT"/>
        </w:rPr>
        <w:t>–</w:t>
      </w:r>
      <w:r w:rsidRPr="00B21CD9">
        <w:rPr>
          <w:rFonts w:ascii="Times" w:hAnsi="Times" w:cs="Times"/>
          <w:sz w:val="20"/>
          <w:szCs w:val="20"/>
          <w:lang w:val="it-IT"/>
        </w:rPr>
        <w:tab/>
        <w:t>Memoria episodica e semantica nell'invecchiamento normale e patologico</w:t>
      </w:r>
    </w:p>
    <w:p w14:paraId="60206A2F" w14:textId="52D9BDD4" w:rsidR="00B21CD9" w:rsidRPr="00B21CD9" w:rsidRDefault="00B21CD9" w:rsidP="00290525">
      <w:pPr>
        <w:pStyle w:val="Corpotesto"/>
        <w:spacing w:line="240" w:lineRule="exact"/>
        <w:ind w:left="284" w:hanging="284"/>
        <w:jc w:val="both"/>
        <w:rPr>
          <w:rFonts w:ascii="Times" w:hAnsi="Times" w:cs="Times"/>
          <w:sz w:val="20"/>
          <w:szCs w:val="20"/>
          <w:lang w:val="it-IT"/>
        </w:rPr>
      </w:pPr>
      <w:r w:rsidRPr="00B21CD9">
        <w:rPr>
          <w:rFonts w:ascii="Times" w:hAnsi="Times" w:cs="Times"/>
          <w:sz w:val="20"/>
          <w:szCs w:val="20"/>
          <w:lang w:val="it-IT"/>
        </w:rPr>
        <w:t>–</w:t>
      </w:r>
      <w:r w:rsidRPr="00B21CD9">
        <w:rPr>
          <w:rFonts w:ascii="Times" w:hAnsi="Times" w:cs="Times"/>
          <w:sz w:val="20"/>
          <w:szCs w:val="20"/>
          <w:lang w:val="it-IT"/>
        </w:rPr>
        <w:tab/>
        <w:t xml:space="preserve">Memoria </w:t>
      </w:r>
      <w:r>
        <w:rPr>
          <w:rFonts w:ascii="Times" w:hAnsi="Times" w:cs="Times"/>
          <w:sz w:val="20"/>
          <w:szCs w:val="20"/>
          <w:lang w:val="it-IT"/>
        </w:rPr>
        <w:t>di lavoro</w:t>
      </w:r>
    </w:p>
    <w:p w14:paraId="56967D64" w14:textId="06544756" w:rsidR="00B21CD9" w:rsidRPr="00B21CD9" w:rsidRDefault="00B21CD9" w:rsidP="00290525">
      <w:pPr>
        <w:pStyle w:val="Corpotesto"/>
        <w:spacing w:line="240" w:lineRule="exact"/>
        <w:ind w:left="284" w:hanging="284"/>
        <w:jc w:val="both"/>
        <w:rPr>
          <w:rFonts w:ascii="Times" w:hAnsi="Times" w:cs="Times"/>
          <w:sz w:val="20"/>
          <w:szCs w:val="20"/>
          <w:lang w:val="it-IT"/>
        </w:rPr>
      </w:pPr>
      <w:r w:rsidRPr="00B21CD9">
        <w:rPr>
          <w:rFonts w:ascii="Times" w:hAnsi="Times" w:cs="Times"/>
          <w:sz w:val="20"/>
          <w:szCs w:val="20"/>
          <w:lang w:val="it-IT"/>
        </w:rPr>
        <w:t xml:space="preserve">– </w:t>
      </w:r>
      <w:r w:rsidRPr="00B21CD9">
        <w:rPr>
          <w:rFonts w:ascii="Times" w:hAnsi="Times" w:cs="Times"/>
          <w:sz w:val="20"/>
          <w:szCs w:val="20"/>
          <w:lang w:val="it-IT"/>
        </w:rPr>
        <w:tab/>
      </w:r>
      <w:proofErr w:type="spellStart"/>
      <w:r>
        <w:rPr>
          <w:rFonts w:ascii="Times" w:hAnsi="Times" w:cs="Times"/>
          <w:sz w:val="20"/>
          <w:szCs w:val="20"/>
          <w:lang w:val="it-IT"/>
        </w:rPr>
        <w:t>F</w:t>
      </w:r>
      <w:r w:rsidRPr="00B21CD9">
        <w:rPr>
          <w:rFonts w:ascii="Times" w:hAnsi="Times" w:cs="Times"/>
          <w:sz w:val="20"/>
          <w:szCs w:val="20"/>
          <w:lang w:val="it-IT"/>
        </w:rPr>
        <w:t>funzioni</w:t>
      </w:r>
      <w:proofErr w:type="spellEnd"/>
      <w:r w:rsidRPr="00B21CD9">
        <w:rPr>
          <w:rFonts w:ascii="Times" w:hAnsi="Times" w:cs="Times"/>
          <w:sz w:val="20"/>
          <w:szCs w:val="20"/>
          <w:lang w:val="it-IT"/>
        </w:rPr>
        <w:t xml:space="preserve"> esecutive e di attenzione; il "Comitato Esecutivo Centrale".</w:t>
      </w:r>
    </w:p>
    <w:p w14:paraId="3133BD5F" w14:textId="7D97351F" w:rsidR="00B21CD9" w:rsidRPr="00B21CD9" w:rsidRDefault="00B21CD9" w:rsidP="00B21CD9">
      <w:pPr>
        <w:pStyle w:val="Corpotesto"/>
        <w:spacing w:line="240" w:lineRule="exact"/>
        <w:ind w:left="284" w:hanging="284"/>
        <w:jc w:val="both"/>
        <w:rPr>
          <w:rFonts w:ascii="Times" w:hAnsi="Times" w:cs="Times"/>
          <w:sz w:val="20"/>
          <w:szCs w:val="20"/>
          <w:lang w:val="it-IT"/>
        </w:rPr>
      </w:pPr>
      <w:r w:rsidRPr="00B21CD9">
        <w:rPr>
          <w:rFonts w:ascii="Times" w:hAnsi="Times" w:cs="Times"/>
          <w:sz w:val="20"/>
          <w:szCs w:val="20"/>
          <w:lang w:val="it-IT"/>
        </w:rPr>
        <w:t>–</w:t>
      </w:r>
      <w:r w:rsidRPr="00B21CD9">
        <w:rPr>
          <w:rFonts w:ascii="Times" w:hAnsi="Times" w:cs="Times"/>
          <w:sz w:val="20"/>
          <w:szCs w:val="20"/>
          <w:lang w:val="it-IT"/>
        </w:rPr>
        <w:tab/>
        <w:t>Linguaggio e altre funzioni "modulari" (pra</w:t>
      </w:r>
      <w:r>
        <w:rPr>
          <w:rFonts w:ascii="Times" w:hAnsi="Times" w:cs="Times"/>
          <w:sz w:val="20"/>
          <w:szCs w:val="20"/>
          <w:lang w:val="it-IT"/>
        </w:rPr>
        <w:t>ssia</w:t>
      </w:r>
      <w:r w:rsidRPr="00B21CD9">
        <w:rPr>
          <w:rFonts w:ascii="Times" w:hAnsi="Times" w:cs="Times"/>
          <w:sz w:val="20"/>
          <w:szCs w:val="20"/>
          <w:lang w:val="it-IT"/>
        </w:rPr>
        <w:t xml:space="preserve"> e percezione).</w:t>
      </w:r>
    </w:p>
    <w:p w14:paraId="28F4BC81" w14:textId="273C3310" w:rsidR="00B21CD9" w:rsidRPr="00B21CD9" w:rsidRDefault="00B21CD9" w:rsidP="00B21CD9">
      <w:pPr>
        <w:pStyle w:val="Paragrafoelenco"/>
        <w:numPr>
          <w:ilvl w:val="0"/>
          <w:numId w:val="9"/>
        </w:numPr>
        <w:spacing w:before="120" w:line="240" w:lineRule="exact"/>
        <w:rPr>
          <w:rFonts w:ascii="Times" w:hAnsi="Times" w:cs="Times"/>
          <w:szCs w:val="20"/>
          <w:lang w:val="en-GB"/>
        </w:rPr>
      </w:pPr>
      <w:r w:rsidRPr="00B21CD9">
        <w:rPr>
          <w:rFonts w:ascii="Times" w:hAnsi="Times" w:cs="Times"/>
          <w:i/>
          <w:szCs w:val="20"/>
        </w:rPr>
        <w:t>Funzioni cognitive nell'invecchiamento patologico.</w:t>
      </w:r>
    </w:p>
    <w:p w14:paraId="4FF07648" w14:textId="77777777" w:rsidR="00B21CD9" w:rsidRPr="00B21CD9" w:rsidRDefault="00B21CD9" w:rsidP="00501116">
      <w:pPr>
        <w:pStyle w:val="Corpotesto"/>
        <w:spacing w:line="240" w:lineRule="exact"/>
        <w:ind w:left="284" w:hanging="284"/>
        <w:jc w:val="both"/>
        <w:rPr>
          <w:rFonts w:ascii="Times" w:hAnsi="Times" w:cs="Times"/>
          <w:sz w:val="20"/>
          <w:szCs w:val="20"/>
          <w:lang w:val="it-IT"/>
        </w:rPr>
      </w:pPr>
      <w:r w:rsidRPr="00B21CD9">
        <w:rPr>
          <w:rFonts w:ascii="Times" w:hAnsi="Times" w:cs="Times"/>
          <w:sz w:val="20"/>
          <w:szCs w:val="20"/>
          <w:lang w:val="it-IT"/>
        </w:rPr>
        <w:t>–</w:t>
      </w:r>
      <w:r w:rsidRPr="00B21CD9">
        <w:rPr>
          <w:rFonts w:ascii="Times" w:hAnsi="Times" w:cs="Times"/>
          <w:sz w:val="20"/>
          <w:szCs w:val="20"/>
          <w:lang w:val="it-IT"/>
        </w:rPr>
        <w:tab/>
        <w:t>Neuropatologia delle malattie neurodegenerative e cerebrovascolari.</w:t>
      </w:r>
    </w:p>
    <w:p w14:paraId="56F684B1" w14:textId="77777777" w:rsidR="00B21CD9" w:rsidRPr="00B21CD9" w:rsidRDefault="00B21CD9" w:rsidP="00501116">
      <w:pPr>
        <w:pStyle w:val="Corpotesto"/>
        <w:spacing w:line="240" w:lineRule="exact"/>
        <w:ind w:left="284" w:hanging="284"/>
        <w:jc w:val="both"/>
        <w:rPr>
          <w:rFonts w:ascii="Times" w:hAnsi="Times" w:cs="Times"/>
          <w:sz w:val="20"/>
          <w:szCs w:val="20"/>
          <w:lang w:val="it-IT"/>
        </w:rPr>
      </w:pPr>
      <w:r w:rsidRPr="00B21CD9">
        <w:rPr>
          <w:rFonts w:ascii="Times" w:hAnsi="Times" w:cs="Times"/>
          <w:sz w:val="20"/>
          <w:szCs w:val="20"/>
          <w:lang w:val="it-IT"/>
        </w:rPr>
        <w:t>–</w:t>
      </w:r>
      <w:r w:rsidRPr="00B21CD9">
        <w:rPr>
          <w:rFonts w:ascii="Times" w:hAnsi="Times" w:cs="Times"/>
          <w:sz w:val="20"/>
          <w:szCs w:val="20"/>
          <w:lang w:val="it-IT"/>
        </w:rPr>
        <w:tab/>
        <w:t>Principali malattie neurologiche e sindromi nell'invecchiamento.</w:t>
      </w:r>
    </w:p>
    <w:p w14:paraId="4A4D60A7" w14:textId="77777777" w:rsidR="00B21CD9" w:rsidRPr="00B21CD9" w:rsidRDefault="00B21CD9" w:rsidP="00501116">
      <w:pPr>
        <w:pStyle w:val="Corpotesto"/>
        <w:spacing w:line="240" w:lineRule="exact"/>
        <w:ind w:left="284" w:hanging="284"/>
        <w:jc w:val="both"/>
        <w:rPr>
          <w:rFonts w:ascii="Times" w:hAnsi="Times" w:cs="Times"/>
          <w:sz w:val="20"/>
          <w:szCs w:val="20"/>
          <w:lang w:val="it-IT"/>
        </w:rPr>
      </w:pPr>
      <w:r w:rsidRPr="00B21CD9">
        <w:rPr>
          <w:rFonts w:ascii="Times" w:hAnsi="Times" w:cs="Times"/>
          <w:sz w:val="20"/>
          <w:szCs w:val="20"/>
          <w:lang w:val="it-IT"/>
        </w:rPr>
        <w:t>–</w:t>
      </w:r>
      <w:r w:rsidRPr="00B21CD9">
        <w:rPr>
          <w:rFonts w:ascii="Times" w:hAnsi="Times" w:cs="Times"/>
          <w:sz w:val="20"/>
          <w:szCs w:val="20"/>
          <w:lang w:val="it-IT"/>
        </w:rPr>
        <w:tab/>
        <w:t>Disturbi cognitivi e principali sindromi nelle malattie cerebrovascolari.</w:t>
      </w:r>
    </w:p>
    <w:p w14:paraId="1581C528" w14:textId="77777777" w:rsidR="00B21CD9" w:rsidRPr="00B21CD9" w:rsidRDefault="00B21CD9" w:rsidP="00501116">
      <w:pPr>
        <w:pStyle w:val="Corpotesto"/>
        <w:spacing w:line="240" w:lineRule="exact"/>
        <w:ind w:left="284" w:hanging="284"/>
        <w:jc w:val="both"/>
        <w:rPr>
          <w:rFonts w:ascii="Times" w:hAnsi="Times" w:cs="Times"/>
          <w:sz w:val="20"/>
          <w:szCs w:val="20"/>
          <w:lang w:val="it-IT"/>
        </w:rPr>
      </w:pPr>
      <w:r w:rsidRPr="00B21CD9">
        <w:rPr>
          <w:rFonts w:ascii="Times" w:hAnsi="Times" w:cs="Times"/>
          <w:sz w:val="20"/>
          <w:szCs w:val="20"/>
          <w:lang w:val="it-IT"/>
        </w:rPr>
        <w:t>–</w:t>
      </w:r>
      <w:r w:rsidRPr="00B21CD9">
        <w:rPr>
          <w:rFonts w:ascii="Times" w:hAnsi="Times" w:cs="Times"/>
          <w:sz w:val="20"/>
          <w:szCs w:val="20"/>
          <w:lang w:val="it-IT"/>
        </w:rPr>
        <w:tab/>
        <w:t>Disturbi cognitivi e sindromi principali nelle demenze primarie e secondarie.</w:t>
      </w:r>
    </w:p>
    <w:p w14:paraId="2E7544E2" w14:textId="77777777" w:rsidR="00B21CD9" w:rsidRPr="00B21CD9" w:rsidRDefault="00B21CD9" w:rsidP="00501116">
      <w:pPr>
        <w:pStyle w:val="Corpotesto"/>
        <w:spacing w:line="240" w:lineRule="exact"/>
        <w:ind w:left="284" w:hanging="284"/>
        <w:jc w:val="both"/>
        <w:rPr>
          <w:rFonts w:ascii="Times" w:hAnsi="Times" w:cs="Times"/>
          <w:sz w:val="20"/>
          <w:szCs w:val="20"/>
          <w:lang w:val="it-IT"/>
        </w:rPr>
      </w:pPr>
      <w:r w:rsidRPr="00B21CD9">
        <w:rPr>
          <w:rFonts w:ascii="Times" w:hAnsi="Times" w:cs="Times"/>
          <w:sz w:val="20"/>
          <w:szCs w:val="20"/>
          <w:lang w:val="it-IT"/>
        </w:rPr>
        <w:t>–</w:t>
      </w:r>
      <w:r w:rsidRPr="00B21CD9">
        <w:rPr>
          <w:rFonts w:ascii="Times" w:hAnsi="Times" w:cs="Times"/>
          <w:sz w:val="20"/>
          <w:szCs w:val="20"/>
          <w:lang w:val="it-IT"/>
        </w:rPr>
        <w:tab/>
        <w:t>Disturbi cognitivi associati ai disturbi del controllo del movimento (parkinsonismo).</w:t>
      </w:r>
    </w:p>
    <w:p w14:paraId="63E0522A" w14:textId="49E55268" w:rsidR="00B21CD9" w:rsidRPr="00B21CD9" w:rsidRDefault="00B21CD9" w:rsidP="00501116">
      <w:pPr>
        <w:pStyle w:val="Corpotesto"/>
        <w:spacing w:line="240" w:lineRule="exact"/>
        <w:ind w:left="284" w:hanging="284"/>
        <w:jc w:val="both"/>
        <w:rPr>
          <w:rFonts w:ascii="Times" w:hAnsi="Times" w:cs="Times"/>
          <w:sz w:val="20"/>
          <w:szCs w:val="20"/>
          <w:lang w:val="it-IT"/>
        </w:rPr>
      </w:pPr>
      <w:r w:rsidRPr="00B21CD9">
        <w:rPr>
          <w:rFonts w:ascii="Times" w:hAnsi="Times" w:cs="Times"/>
          <w:sz w:val="20"/>
          <w:szCs w:val="20"/>
          <w:lang w:val="it-IT"/>
        </w:rPr>
        <w:t>–</w:t>
      </w:r>
      <w:r w:rsidRPr="00B21CD9">
        <w:rPr>
          <w:rFonts w:ascii="Times" w:hAnsi="Times" w:cs="Times"/>
          <w:sz w:val="20"/>
          <w:szCs w:val="20"/>
          <w:lang w:val="it-IT"/>
        </w:rPr>
        <w:tab/>
        <w:t xml:space="preserve"> Classificazione dei disturbi della memoria, del linguaggio, dell'attenzione spaziale, del controllo esecutivo, della percezione, dell</w:t>
      </w:r>
      <w:r>
        <w:rPr>
          <w:rFonts w:ascii="Times" w:hAnsi="Times" w:cs="Times"/>
          <w:sz w:val="20"/>
          <w:szCs w:val="20"/>
          <w:lang w:val="it-IT"/>
        </w:rPr>
        <w:t>e</w:t>
      </w:r>
      <w:r w:rsidRPr="00B21CD9">
        <w:rPr>
          <w:rFonts w:ascii="Times" w:hAnsi="Times" w:cs="Times"/>
          <w:sz w:val="20"/>
          <w:szCs w:val="20"/>
          <w:lang w:val="it-IT"/>
        </w:rPr>
        <w:t xml:space="preserve"> pra</w:t>
      </w:r>
      <w:r>
        <w:rPr>
          <w:rFonts w:ascii="Times" w:hAnsi="Times" w:cs="Times"/>
          <w:sz w:val="20"/>
          <w:szCs w:val="20"/>
          <w:lang w:val="it-IT"/>
        </w:rPr>
        <w:t>ssie</w:t>
      </w:r>
      <w:r w:rsidRPr="00B21CD9">
        <w:rPr>
          <w:rFonts w:ascii="Times" w:hAnsi="Times" w:cs="Times"/>
          <w:sz w:val="20"/>
          <w:szCs w:val="20"/>
          <w:lang w:val="it-IT"/>
        </w:rPr>
        <w:t>, della cognizione sociale.</w:t>
      </w:r>
    </w:p>
    <w:p w14:paraId="2FBCFAB6" w14:textId="77777777" w:rsidR="00B21CD9" w:rsidRPr="00B21CD9" w:rsidRDefault="00B21CD9" w:rsidP="00B21CD9">
      <w:pPr>
        <w:pStyle w:val="Paragrafoelenco"/>
        <w:numPr>
          <w:ilvl w:val="0"/>
          <w:numId w:val="9"/>
        </w:numPr>
        <w:spacing w:before="120" w:line="240" w:lineRule="exact"/>
        <w:ind w:left="284" w:hanging="284"/>
        <w:rPr>
          <w:rFonts w:ascii="Times" w:hAnsi="Times" w:cs="Times"/>
          <w:i/>
          <w:szCs w:val="20"/>
        </w:rPr>
      </w:pPr>
      <w:r w:rsidRPr="00443083">
        <w:rPr>
          <w:rFonts w:ascii="Times" w:hAnsi="Times" w:cs="Times"/>
          <w:i/>
          <w:szCs w:val="20"/>
        </w:rPr>
        <w:t>Disturbi comportamentali nel corso delle malattie neurologiche.</w:t>
      </w:r>
    </w:p>
    <w:p w14:paraId="7FEAEFB4" w14:textId="77777777" w:rsidR="00B21CD9" w:rsidRPr="00B21CD9" w:rsidRDefault="00B21CD9" w:rsidP="00501116">
      <w:pPr>
        <w:spacing w:line="240" w:lineRule="exact"/>
        <w:ind w:left="102"/>
        <w:rPr>
          <w:rFonts w:ascii="Times" w:hAnsi="Times" w:cs="Times"/>
          <w:szCs w:val="20"/>
        </w:rPr>
      </w:pPr>
      <w:r w:rsidRPr="00443083">
        <w:rPr>
          <w:rFonts w:ascii="Times" w:hAnsi="Times" w:cs="Times"/>
          <w:szCs w:val="20"/>
        </w:rPr>
        <w:t>–</w:t>
      </w:r>
      <w:r w:rsidRPr="00443083">
        <w:rPr>
          <w:rFonts w:ascii="Times" w:hAnsi="Times" w:cs="Times"/>
          <w:szCs w:val="20"/>
        </w:rPr>
        <w:tab/>
        <w:t>Disturbi dell'umore</w:t>
      </w:r>
    </w:p>
    <w:p w14:paraId="72FAD98E" w14:textId="77777777" w:rsidR="00B21CD9" w:rsidRPr="00B21CD9" w:rsidRDefault="00B21CD9" w:rsidP="00501116">
      <w:pPr>
        <w:spacing w:line="240" w:lineRule="exact"/>
        <w:ind w:left="102"/>
        <w:rPr>
          <w:rFonts w:ascii="Times" w:hAnsi="Times" w:cs="Times"/>
          <w:szCs w:val="20"/>
        </w:rPr>
      </w:pPr>
      <w:r w:rsidRPr="00443083">
        <w:rPr>
          <w:rFonts w:ascii="Times" w:hAnsi="Times" w:cs="Times"/>
          <w:szCs w:val="20"/>
        </w:rPr>
        <w:t>–</w:t>
      </w:r>
      <w:r w:rsidRPr="00443083">
        <w:rPr>
          <w:rFonts w:ascii="Times" w:hAnsi="Times" w:cs="Times"/>
          <w:szCs w:val="20"/>
        </w:rPr>
        <w:tab/>
        <w:t>Psicosi</w:t>
      </w:r>
    </w:p>
    <w:p w14:paraId="1C78FE85" w14:textId="77777777" w:rsidR="00B21CD9" w:rsidRPr="00B21CD9" w:rsidRDefault="00B21CD9" w:rsidP="00501116">
      <w:pPr>
        <w:spacing w:line="240" w:lineRule="exact"/>
        <w:ind w:left="102"/>
        <w:rPr>
          <w:rFonts w:ascii="Times" w:hAnsi="Times" w:cs="Times"/>
          <w:szCs w:val="20"/>
        </w:rPr>
      </w:pPr>
      <w:r w:rsidRPr="00443083">
        <w:rPr>
          <w:rFonts w:ascii="Times" w:hAnsi="Times" w:cs="Times"/>
          <w:szCs w:val="20"/>
        </w:rPr>
        <w:t>–</w:t>
      </w:r>
      <w:r w:rsidRPr="00443083">
        <w:rPr>
          <w:rFonts w:ascii="Times" w:hAnsi="Times" w:cs="Times"/>
          <w:szCs w:val="20"/>
        </w:rPr>
        <w:tab/>
      </w:r>
      <w:proofErr w:type="spellStart"/>
      <w:r w:rsidRPr="00443083">
        <w:rPr>
          <w:rFonts w:ascii="Times" w:hAnsi="Times" w:cs="Times"/>
          <w:szCs w:val="20"/>
        </w:rPr>
        <w:t>Pseudodemenza</w:t>
      </w:r>
      <w:proofErr w:type="spellEnd"/>
      <w:r w:rsidRPr="00443083">
        <w:rPr>
          <w:rFonts w:ascii="Times" w:hAnsi="Times" w:cs="Times"/>
          <w:szCs w:val="20"/>
        </w:rPr>
        <w:t xml:space="preserve"> depressiva</w:t>
      </w:r>
    </w:p>
    <w:p w14:paraId="68C8F760" w14:textId="77777777" w:rsidR="00B21CD9" w:rsidRPr="00B21CD9" w:rsidRDefault="00B21CD9" w:rsidP="00501116">
      <w:pPr>
        <w:spacing w:line="240" w:lineRule="exact"/>
        <w:ind w:left="102"/>
        <w:rPr>
          <w:rFonts w:ascii="Times" w:hAnsi="Times" w:cs="Times"/>
          <w:szCs w:val="20"/>
        </w:rPr>
      </w:pPr>
      <w:r w:rsidRPr="00443083">
        <w:rPr>
          <w:rFonts w:ascii="Times" w:hAnsi="Times" w:cs="Times"/>
          <w:szCs w:val="20"/>
        </w:rPr>
        <w:t>–</w:t>
      </w:r>
      <w:r w:rsidRPr="00443083">
        <w:rPr>
          <w:rFonts w:ascii="Times" w:hAnsi="Times" w:cs="Times"/>
          <w:szCs w:val="20"/>
        </w:rPr>
        <w:tab/>
        <w:t>Disturbi di condotta</w:t>
      </w:r>
    </w:p>
    <w:p w14:paraId="1590BDD8" w14:textId="77777777" w:rsidR="00B21CD9" w:rsidRDefault="00B21CD9" w:rsidP="00B21CD9">
      <w:pPr>
        <w:pStyle w:val="Paragrafoelenco"/>
        <w:numPr>
          <w:ilvl w:val="0"/>
          <w:numId w:val="9"/>
        </w:numPr>
        <w:spacing w:before="120" w:line="240" w:lineRule="exact"/>
        <w:ind w:left="284" w:hanging="284"/>
        <w:rPr>
          <w:rFonts w:ascii="Times" w:hAnsi="Times" w:cs="Times"/>
          <w:i/>
          <w:szCs w:val="20"/>
        </w:rPr>
      </w:pPr>
      <w:r w:rsidRPr="00443083">
        <w:rPr>
          <w:rFonts w:ascii="Times" w:hAnsi="Times" w:cs="Times"/>
          <w:i/>
          <w:szCs w:val="20"/>
        </w:rPr>
        <w:t xml:space="preserve">Diagnosi clinica (anamnesi), diagnosi neuropsicologica (test e batterie neuropsicologici) e diagnosi strumentale (interpretazione </w:t>
      </w:r>
      <w:proofErr w:type="gramStart"/>
      <w:r w:rsidRPr="00443083">
        <w:rPr>
          <w:rFonts w:ascii="Times" w:hAnsi="Times" w:cs="Times"/>
          <w:i/>
          <w:szCs w:val="20"/>
        </w:rPr>
        <w:t>della neuroimaging</w:t>
      </w:r>
      <w:proofErr w:type="gramEnd"/>
      <w:r w:rsidRPr="00443083">
        <w:rPr>
          <w:rFonts w:ascii="Times" w:hAnsi="Times" w:cs="Times"/>
          <w:i/>
          <w:szCs w:val="20"/>
        </w:rPr>
        <w:t>).</w:t>
      </w:r>
    </w:p>
    <w:p w14:paraId="772A0B43" w14:textId="77777777" w:rsidR="00B21CD9" w:rsidRDefault="00B21CD9" w:rsidP="00B21CD9">
      <w:pPr>
        <w:pStyle w:val="Paragrafoelenco"/>
        <w:spacing w:before="120" w:line="240" w:lineRule="exact"/>
        <w:ind w:left="284"/>
        <w:rPr>
          <w:rFonts w:ascii="Times" w:hAnsi="Times" w:cs="Times"/>
          <w:i/>
          <w:szCs w:val="20"/>
        </w:rPr>
      </w:pPr>
    </w:p>
    <w:p w14:paraId="6F5E7384" w14:textId="6CCFB39A" w:rsidR="00B21CD9" w:rsidRPr="00B21CD9" w:rsidRDefault="00B21CD9" w:rsidP="00B21CD9">
      <w:pPr>
        <w:pStyle w:val="Paragrafoelenco"/>
        <w:numPr>
          <w:ilvl w:val="0"/>
          <w:numId w:val="9"/>
        </w:numPr>
        <w:spacing w:before="120" w:line="240" w:lineRule="exact"/>
        <w:ind w:left="284" w:hanging="284"/>
        <w:rPr>
          <w:rFonts w:ascii="Times" w:hAnsi="Times" w:cs="Times"/>
          <w:i/>
          <w:szCs w:val="20"/>
        </w:rPr>
      </w:pPr>
      <w:r w:rsidRPr="00B21CD9">
        <w:rPr>
          <w:rFonts w:ascii="Times" w:hAnsi="Times" w:cs="Times"/>
          <w:i/>
          <w:szCs w:val="20"/>
        </w:rPr>
        <w:t>Problemi geriatrici legati alla gestione del paziente anziano con deficit cognitivo; stress del caregiver.</w:t>
      </w:r>
    </w:p>
    <w:p w14:paraId="11D9D36F" w14:textId="158284BF" w:rsidR="004A7AA2" w:rsidRPr="00B21CD9" w:rsidRDefault="004A7AA2" w:rsidP="00291359">
      <w:pPr>
        <w:pStyle w:val="Corpotesto"/>
        <w:spacing w:line="240" w:lineRule="exact"/>
        <w:ind w:left="284" w:hanging="284"/>
        <w:jc w:val="both"/>
        <w:rPr>
          <w:rFonts w:ascii="Times" w:hAnsi="Times" w:cs="Times"/>
          <w:sz w:val="20"/>
          <w:szCs w:val="20"/>
          <w:lang w:val="it-IT"/>
        </w:rPr>
      </w:pPr>
    </w:p>
    <w:p w14:paraId="31D20D44" w14:textId="3DBE0CDD" w:rsidR="00E82AD2" w:rsidRPr="00B21CD9" w:rsidRDefault="00E82AD2" w:rsidP="00443083">
      <w:pPr>
        <w:spacing w:before="240" w:after="120" w:line="240" w:lineRule="exact"/>
        <w:rPr>
          <w:b/>
          <w:i/>
          <w:sz w:val="18"/>
          <w:szCs w:val="18"/>
        </w:rPr>
      </w:pPr>
      <w:r w:rsidRPr="00B21CD9">
        <w:rPr>
          <w:b/>
          <w:i/>
          <w:sz w:val="18"/>
          <w:szCs w:val="18"/>
        </w:rPr>
        <w:lastRenderedPageBreak/>
        <w:t>BIBLIOGRAPHY</w:t>
      </w:r>
    </w:p>
    <w:p w14:paraId="6253B2C2" w14:textId="6DB87EC6" w:rsidR="00E82AD2" w:rsidRPr="00B21CD9" w:rsidRDefault="00E82AD2" w:rsidP="00B21CD9">
      <w:pPr>
        <w:pStyle w:val="Testo1"/>
        <w:rPr>
          <w:rStyle w:val="cc-editor"/>
          <w:rFonts w:cs="Times"/>
          <w:b/>
          <w:bCs/>
          <w:i/>
          <w:iCs/>
          <w:szCs w:val="18"/>
        </w:rPr>
      </w:pPr>
      <w:r w:rsidRPr="00B21CD9">
        <w:rPr>
          <w:rFonts w:cs="Times"/>
          <w:szCs w:val="18"/>
        </w:rPr>
        <w:t>1.</w:t>
      </w:r>
      <w:r w:rsidRPr="00B21CD9">
        <w:rPr>
          <w:rFonts w:cs="Times"/>
          <w:szCs w:val="18"/>
        </w:rPr>
        <w:tab/>
      </w:r>
      <w:r w:rsidRPr="00B21CD9">
        <w:rPr>
          <w:rFonts w:cs="Times"/>
          <w:i/>
          <w:iCs/>
          <w:szCs w:val="18"/>
        </w:rPr>
        <w:t xml:space="preserve"> </w:t>
      </w:r>
      <w:r w:rsidR="00B21CD9" w:rsidRPr="00B21CD9">
        <w:rPr>
          <w:rFonts w:cs="Times"/>
          <w:b/>
          <w:bCs/>
          <w:i/>
          <w:iCs/>
          <w:szCs w:val="18"/>
        </w:rPr>
        <w:t>Manuale di neurologia cognitiva e comportamentale</w:t>
      </w:r>
      <w:r w:rsidRPr="00B21CD9">
        <w:rPr>
          <w:rFonts w:cs="Times"/>
          <w:color w:val="263238"/>
          <w:szCs w:val="18"/>
        </w:rPr>
        <w:t xml:space="preserve">, </w:t>
      </w:r>
      <w:r w:rsidRPr="00B21CD9">
        <w:rPr>
          <w:rFonts w:cs="Times"/>
          <w:szCs w:val="18"/>
        </w:rPr>
        <w:t xml:space="preserve">edited by A Stracciari and C Papagno, </w:t>
      </w:r>
      <w:hyperlink r:id="rId8" w:history="1">
        <w:r w:rsidRPr="00B21CD9">
          <w:rPr>
            <w:rStyle w:val="Collegamentoipertestuale"/>
            <w:rFonts w:cs="Times"/>
            <w:color w:val="000000"/>
            <w:szCs w:val="18"/>
            <w:u w:val="none"/>
          </w:rPr>
          <w:t>Il Mulino</w:t>
        </w:r>
      </w:hyperlink>
      <w:r w:rsidRPr="00B21CD9">
        <w:rPr>
          <w:rStyle w:val="cc-editor"/>
          <w:rFonts w:cs="Times"/>
          <w:color w:val="000000"/>
          <w:szCs w:val="18"/>
        </w:rPr>
        <w:t>, 2021</w:t>
      </w:r>
      <w:r w:rsidRPr="00B21CD9">
        <w:rPr>
          <w:rStyle w:val="cc-editor"/>
          <w:rFonts w:cs="Times"/>
          <w:szCs w:val="18"/>
        </w:rPr>
        <w:t>.</w:t>
      </w:r>
    </w:p>
    <w:p w14:paraId="3FFD9A23" w14:textId="65F2119A" w:rsidR="00E82AD2" w:rsidRPr="00B21CD9" w:rsidRDefault="00E82AD2" w:rsidP="000476DA">
      <w:pPr>
        <w:pStyle w:val="Testo1"/>
        <w:rPr>
          <w:rFonts w:cs="Times"/>
          <w:color w:val="263238"/>
          <w:szCs w:val="18"/>
        </w:rPr>
      </w:pPr>
      <w:r w:rsidRPr="00B21CD9">
        <w:rPr>
          <w:rFonts w:cs="Times"/>
          <w:szCs w:val="18"/>
        </w:rPr>
        <w:t>2.</w:t>
      </w:r>
      <w:r w:rsidRPr="00B21CD9">
        <w:rPr>
          <w:rFonts w:cs="Times"/>
          <w:szCs w:val="18"/>
        </w:rPr>
        <w:tab/>
      </w:r>
      <w:r w:rsidR="00B21CD9" w:rsidRPr="00B21CD9">
        <w:rPr>
          <w:rFonts w:cs="Times"/>
          <w:b/>
          <w:bCs/>
          <w:i/>
          <w:iCs/>
          <w:szCs w:val="18"/>
        </w:rPr>
        <w:t>Neuropsicologia della demenza</w:t>
      </w:r>
      <w:r w:rsidRPr="00B21CD9">
        <w:rPr>
          <w:rFonts w:cs="Times"/>
          <w:b/>
          <w:bCs/>
          <w:i/>
          <w:iCs/>
          <w:szCs w:val="18"/>
        </w:rPr>
        <w:t xml:space="preserve"> </w:t>
      </w:r>
      <w:r w:rsidRPr="00B21CD9">
        <w:rPr>
          <w:rFonts w:cs="Times"/>
          <w:szCs w:val="18"/>
        </w:rPr>
        <w:t>ed</w:t>
      </w:r>
      <w:r w:rsidR="00B21CD9">
        <w:rPr>
          <w:rFonts w:cs="Times"/>
          <w:szCs w:val="18"/>
        </w:rPr>
        <w:t xml:space="preserve"> da</w:t>
      </w:r>
      <w:r w:rsidRPr="00B21CD9">
        <w:rPr>
          <w:rFonts w:cs="Times"/>
          <w:szCs w:val="18"/>
        </w:rPr>
        <w:t xml:space="preserve"> </w:t>
      </w:r>
      <w:r w:rsidRPr="00B21CD9">
        <w:rPr>
          <w:rStyle w:val="contentpasted1"/>
          <w:rFonts w:cs="Times"/>
          <w:color w:val="000000"/>
          <w:szCs w:val="18"/>
        </w:rPr>
        <w:t>C Papagno and Nadia Bolognini</w:t>
      </w:r>
      <w:r w:rsidRPr="00B21CD9">
        <w:rPr>
          <w:rFonts w:cs="Times"/>
          <w:color w:val="263238"/>
          <w:szCs w:val="18"/>
        </w:rPr>
        <w:t xml:space="preserve">, </w:t>
      </w:r>
      <w:r w:rsidRPr="00B21CD9">
        <w:rPr>
          <w:rStyle w:val="cc-editor"/>
          <w:rFonts w:cs="Times"/>
          <w:color w:val="000000"/>
          <w:szCs w:val="18"/>
        </w:rPr>
        <w:t xml:space="preserve">Il Mulino, 2023. </w:t>
      </w:r>
    </w:p>
    <w:p w14:paraId="28A40350" w14:textId="22DC4C03" w:rsidR="00B21CD9" w:rsidRPr="00B21CD9" w:rsidRDefault="00B21CD9" w:rsidP="000509D3">
      <w:pPr>
        <w:spacing w:before="240" w:after="120" w:line="240" w:lineRule="exact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>MODALITA’ DI EROGAZIONE DEL CORSO</w:t>
      </w:r>
    </w:p>
    <w:p w14:paraId="371FDD45" w14:textId="77777777" w:rsidR="00B21CD9" w:rsidRPr="00B21CD9" w:rsidRDefault="00B21CD9" w:rsidP="000509D3">
      <w:pPr>
        <w:pStyle w:val="Testo2"/>
        <w:rPr>
          <w:rFonts w:cs="Times"/>
          <w:szCs w:val="18"/>
        </w:rPr>
      </w:pPr>
      <w:r w:rsidRPr="00443083">
        <w:rPr>
          <w:rFonts w:cs="Times"/>
          <w:szCs w:val="18"/>
        </w:rPr>
        <w:t>Lezioni in aula con presentazione di slide e video. Discussione</w:t>
      </w:r>
    </w:p>
    <w:p w14:paraId="4A0F1631" w14:textId="77777777" w:rsidR="00B21CD9" w:rsidRPr="00B21CD9" w:rsidRDefault="00B21CD9" w:rsidP="006F2A00">
      <w:pPr>
        <w:spacing w:before="240" w:after="120" w:line="240" w:lineRule="exact"/>
        <w:rPr>
          <w:b/>
          <w:i/>
          <w:sz w:val="18"/>
          <w:szCs w:val="18"/>
        </w:rPr>
      </w:pPr>
      <w:r w:rsidRPr="00B21CD9">
        <w:rPr>
          <w:b/>
          <w:i/>
          <w:sz w:val="18"/>
          <w:szCs w:val="18"/>
        </w:rPr>
        <w:t>METODO DI VALUTAZIONE E CRITERI</w:t>
      </w:r>
    </w:p>
    <w:p w14:paraId="3FD32D3E" w14:textId="0936F5B3" w:rsidR="00B21CD9" w:rsidRPr="00B21CD9" w:rsidRDefault="00B21CD9" w:rsidP="006F2A00">
      <w:pPr>
        <w:pStyle w:val="Testo2"/>
        <w:rPr>
          <w:rFonts w:cs="Times"/>
          <w:szCs w:val="18"/>
        </w:rPr>
      </w:pPr>
      <w:r w:rsidRPr="00443083">
        <w:rPr>
          <w:rFonts w:cs="Times"/>
          <w:szCs w:val="18"/>
        </w:rPr>
        <w:t>L'esame consisterà nell'interrogare individualmente lo studente</w:t>
      </w:r>
      <w:r>
        <w:rPr>
          <w:rFonts w:cs="Times"/>
          <w:szCs w:val="18"/>
        </w:rPr>
        <w:t>/studentessa</w:t>
      </w:r>
      <w:r w:rsidRPr="00443083">
        <w:rPr>
          <w:rFonts w:cs="Times"/>
          <w:szCs w:val="18"/>
        </w:rPr>
        <w:t xml:space="preserve"> sugli argomenti trattati durante il corso: almeno due argomenti, uno clinico/diagnostico e uno relativo alla valutazione neuropsicologica.</w:t>
      </w:r>
    </w:p>
    <w:p w14:paraId="237B7C64" w14:textId="328CF264" w:rsidR="00B21CD9" w:rsidRPr="00B21CD9" w:rsidRDefault="00B21CD9" w:rsidP="006F2A00">
      <w:pPr>
        <w:pStyle w:val="Testo2"/>
        <w:rPr>
          <w:rFonts w:cs="Times"/>
          <w:szCs w:val="18"/>
        </w:rPr>
      </w:pPr>
      <w:r w:rsidRPr="00443083">
        <w:rPr>
          <w:rFonts w:cs="Times"/>
          <w:szCs w:val="18"/>
        </w:rPr>
        <w:t>Lo studente</w:t>
      </w:r>
      <w:r w:rsidR="00570E9B">
        <w:rPr>
          <w:rFonts w:cs="Times"/>
          <w:szCs w:val="18"/>
        </w:rPr>
        <w:t>/studentessa</w:t>
      </w:r>
      <w:r w:rsidRPr="00443083">
        <w:rPr>
          <w:rFonts w:cs="Times"/>
          <w:szCs w:val="18"/>
        </w:rPr>
        <w:t xml:space="preserve"> dovrà dimostrare di aver appreso i contenuti del corso e di averli elaborati in modo critico.</w:t>
      </w:r>
    </w:p>
    <w:p w14:paraId="446764D7" w14:textId="77777777" w:rsidR="00172A6D" w:rsidRDefault="00B21CD9" w:rsidP="006F2A00">
      <w:pPr>
        <w:pStyle w:val="Testo2"/>
        <w:rPr>
          <w:rFonts w:cs="Times"/>
          <w:szCs w:val="18"/>
        </w:rPr>
      </w:pPr>
      <w:r w:rsidRPr="00443083">
        <w:rPr>
          <w:rFonts w:cs="Times"/>
          <w:szCs w:val="18"/>
        </w:rPr>
        <w:t>Il voto è espresso in trenta. L'esame è considerato superato se lo studente raggiunge un voto tra 18 e 30 cum laude.</w:t>
      </w:r>
    </w:p>
    <w:p w14:paraId="535FCC23" w14:textId="4F14AA72" w:rsidR="00B21CD9" w:rsidRPr="00B21CD9" w:rsidRDefault="00172A6D" w:rsidP="006F2A00">
      <w:pPr>
        <w:pStyle w:val="Testo2"/>
        <w:rPr>
          <w:rFonts w:cs="Times"/>
          <w:szCs w:val="18"/>
        </w:rPr>
      </w:pPr>
      <w:r w:rsidRPr="00172A6D">
        <w:rPr>
          <w:rFonts w:cs="Times"/>
          <w:szCs w:val="18"/>
        </w:rPr>
        <w:t xml:space="preserve">L'esame verrà sostenuto in lingua italiana, anche dagli studenti e dalle studentesse </w:t>
      </w:r>
      <w:r w:rsidR="00E167C9">
        <w:rPr>
          <w:rFonts w:cs="Times"/>
          <w:szCs w:val="18"/>
        </w:rPr>
        <w:t xml:space="preserve">stranieri/e </w:t>
      </w:r>
      <w:r w:rsidRPr="00172A6D">
        <w:rPr>
          <w:rFonts w:cs="Times"/>
          <w:szCs w:val="18"/>
        </w:rPr>
        <w:t>che frequentano il corso durante il loro periodo Erasmus</w:t>
      </w:r>
    </w:p>
    <w:p w14:paraId="1F8BAC95" w14:textId="77777777" w:rsidR="00570E9B" w:rsidRPr="00570E9B" w:rsidRDefault="00570E9B" w:rsidP="000266E7">
      <w:pPr>
        <w:spacing w:before="240" w:after="120" w:line="240" w:lineRule="exact"/>
        <w:rPr>
          <w:b/>
          <w:i/>
          <w:sz w:val="18"/>
          <w:szCs w:val="18"/>
        </w:rPr>
      </w:pPr>
      <w:r w:rsidRPr="00B21CD9">
        <w:rPr>
          <w:b/>
          <w:i/>
          <w:sz w:val="18"/>
          <w:szCs w:val="18"/>
        </w:rPr>
        <w:t>AVVERTENZE E PREREQUISITI</w:t>
      </w:r>
    </w:p>
    <w:p w14:paraId="4C689DD4" w14:textId="77777777" w:rsidR="00570E9B" w:rsidRPr="00570E9B" w:rsidRDefault="00570E9B" w:rsidP="000266E7">
      <w:pPr>
        <w:pStyle w:val="Testo2"/>
        <w:rPr>
          <w:rFonts w:cs="Times"/>
          <w:szCs w:val="18"/>
        </w:rPr>
      </w:pPr>
      <w:r w:rsidRPr="00443083">
        <w:rPr>
          <w:rFonts w:cs="Times"/>
          <w:szCs w:val="18"/>
        </w:rPr>
        <w:t>Sono richieste conoscenze di base di neuropsicologia clinica.</w:t>
      </w:r>
    </w:p>
    <w:p w14:paraId="647BB5B7" w14:textId="3A1F8C99" w:rsidR="00570E9B" w:rsidRPr="00570E9B" w:rsidRDefault="00570E9B" w:rsidP="000266E7">
      <w:pPr>
        <w:pStyle w:val="Testo2"/>
        <w:spacing w:before="120"/>
        <w:rPr>
          <w:rFonts w:cs="Times"/>
          <w:i/>
          <w:iCs/>
          <w:szCs w:val="18"/>
        </w:rPr>
      </w:pPr>
      <w:r w:rsidRPr="00443083">
        <w:rPr>
          <w:rFonts w:cs="Times"/>
          <w:i/>
          <w:iCs/>
          <w:szCs w:val="18"/>
        </w:rPr>
        <w:t>Orari di ricevimento</w:t>
      </w:r>
    </w:p>
    <w:p w14:paraId="78F7164D" w14:textId="77777777" w:rsidR="00570E9B" w:rsidRPr="00570E9B" w:rsidRDefault="00570E9B" w:rsidP="000266E7">
      <w:pPr>
        <w:pStyle w:val="Testo2"/>
        <w:rPr>
          <w:rFonts w:cs="Times"/>
          <w:szCs w:val="18"/>
        </w:rPr>
      </w:pPr>
      <w:r w:rsidRPr="00443083">
        <w:rPr>
          <w:rFonts w:cs="Times"/>
          <w:szCs w:val="18"/>
        </w:rPr>
        <w:t xml:space="preserve">In aula dopo le lezioni o nel Dipartimento su appuntamento. </w:t>
      </w:r>
    </w:p>
    <w:p w14:paraId="4608A0BB" w14:textId="549CD45C" w:rsidR="00E82AD2" w:rsidRPr="00570E9B" w:rsidRDefault="00E82AD2" w:rsidP="000476DA">
      <w:pPr>
        <w:pStyle w:val="Testo2"/>
        <w:rPr>
          <w:rFonts w:cs="Times"/>
          <w:szCs w:val="18"/>
        </w:rPr>
      </w:pPr>
    </w:p>
    <w:sectPr w:rsidR="00E82AD2" w:rsidRPr="00570E9B" w:rsidSect="005500B2">
      <w:pgSz w:w="11906" w:h="16838" w:code="9"/>
      <w:pgMar w:top="1560" w:right="1558" w:bottom="3515" w:left="156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765AFC" w14:textId="77777777" w:rsidR="00D544BE" w:rsidRDefault="00D544BE" w:rsidP="00A81278">
      <w:pPr>
        <w:spacing w:line="240" w:lineRule="auto"/>
      </w:pPr>
      <w:r>
        <w:separator/>
      </w:r>
    </w:p>
  </w:endnote>
  <w:endnote w:type="continuationSeparator" w:id="0">
    <w:p w14:paraId="4591FC6E" w14:textId="77777777" w:rsidR="00D544BE" w:rsidRDefault="00D544BE" w:rsidP="00A8127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3FE1B7" w14:textId="77777777" w:rsidR="00D544BE" w:rsidRDefault="00D544BE" w:rsidP="00A81278">
      <w:pPr>
        <w:spacing w:line="240" w:lineRule="auto"/>
      </w:pPr>
      <w:r>
        <w:separator/>
      </w:r>
    </w:p>
  </w:footnote>
  <w:footnote w:type="continuationSeparator" w:id="0">
    <w:p w14:paraId="67A7ACFA" w14:textId="77777777" w:rsidR="00D544BE" w:rsidRDefault="00D544BE" w:rsidP="00A8127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C4016"/>
    <w:multiLevelType w:val="multilevel"/>
    <w:tmpl w:val="9E128A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10B350BB"/>
    <w:multiLevelType w:val="multilevel"/>
    <w:tmpl w:val="C68C5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D824CA0"/>
    <w:multiLevelType w:val="hybridMultilevel"/>
    <w:tmpl w:val="77B86F3E"/>
    <w:lvl w:ilvl="0" w:tplc="04100017">
      <w:start w:val="1"/>
      <w:numFmt w:val="lowerLetter"/>
      <w:lvlText w:val="%1)"/>
      <w:lvlJc w:val="left"/>
      <w:pPr>
        <w:ind w:left="822" w:hanging="360"/>
      </w:pPr>
    </w:lvl>
    <w:lvl w:ilvl="1" w:tplc="04100019" w:tentative="1">
      <w:start w:val="1"/>
      <w:numFmt w:val="lowerLetter"/>
      <w:lvlText w:val="%2."/>
      <w:lvlJc w:val="left"/>
      <w:pPr>
        <w:ind w:left="1542" w:hanging="360"/>
      </w:pPr>
    </w:lvl>
    <w:lvl w:ilvl="2" w:tplc="0410001B" w:tentative="1">
      <w:start w:val="1"/>
      <w:numFmt w:val="lowerRoman"/>
      <w:lvlText w:val="%3."/>
      <w:lvlJc w:val="right"/>
      <w:pPr>
        <w:ind w:left="2262" w:hanging="180"/>
      </w:pPr>
    </w:lvl>
    <w:lvl w:ilvl="3" w:tplc="0410000F" w:tentative="1">
      <w:start w:val="1"/>
      <w:numFmt w:val="decimal"/>
      <w:lvlText w:val="%4."/>
      <w:lvlJc w:val="left"/>
      <w:pPr>
        <w:ind w:left="2982" w:hanging="360"/>
      </w:pPr>
    </w:lvl>
    <w:lvl w:ilvl="4" w:tplc="04100019" w:tentative="1">
      <w:start w:val="1"/>
      <w:numFmt w:val="lowerLetter"/>
      <w:lvlText w:val="%5."/>
      <w:lvlJc w:val="left"/>
      <w:pPr>
        <w:ind w:left="3702" w:hanging="360"/>
      </w:pPr>
    </w:lvl>
    <w:lvl w:ilvl="5" w:tplc="0410001B" w:tentative="1">
      <w:start w:val="1"/>
      <w:numFmt w:val="lowerRoman"/>
      <w:lvlText w:val="%6."/>
      <w:lvlJc w:val="right"/>
      <w:pPr>
        <w:ind w:left="4422" w:hanging="180"/>
      </w:pPr>
    </w:lvl>
    <w:lvl w:ilvl="6" w:tplc="0410000F" w:tentative="1">
      <w:start w:val="1"/>
      <w:numFmt w:val="decimal"/>
      <w:lvlText w:val="%7."/>
      <w:lvlJc w:val="left"/>
      <w:pPr>
        <w:ind w:left="5142" w:hanging="360"/>
      </w:pPr>
    </w:lvl>
    <w:lvl w:ilvl="7" w:tplc="04100019" w:tentative="1">
      <w:start w:val="1"/>
      <w:numFmt w:val="lowerLetter"/>
      <w:lvlText w:val="%8."/>
      <w:lvlJc w:val="left"/>
      <w:pPr>
        <w:ind w:left="5862" w:hanging="360"/>
      </w:pPr>
    </w:lvl>
    <w:lvl w:ilvl="8" w:tplc="0410001B" w:tentative="1">
      <w:start w:val="1"/>
      <w:numFmt w:val="lowerRoman"/>
      <w:lvlText w:val="%9."/>
      <w:lvlJc w:val="right"/>
      <w:pPr>
        <w:ind w:left="6582" w:hanging="180"/>
      </w:pPr>
    </w:lvl>
  </w:abstractNum>
  <w:abstractNum w:abstractNumId="3" w15:restartNumberingAfterBreak="0">
    <w:nsid w:val="21393088"/>
    <w:multiLevelType w:val="hybridMultilevel"/>
    <w:tmpl w:val="102CCE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ED6350"/>
    <w:multiLevelType w:val="multilevel"/>
    <w:tmpl w:val="6136B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444C563E"/>
    <w:multiLevelType w:val="hybridMultilevel"/>
    <w:tmpl w:val="BE5E9C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F874B2"/>
    <w:multiLevelType w:val="hybridMultilevel"/>
    <w:tmpl w:val="A14083F0"/>
    <w:lvl w:ilvl="0" w:tplc="232EFB2E">
      <w:numFmt w:val="bullet"/>
      <w:lvlText w:val="-"/>
      <w:lvlJc w:val="left"/>
      <w:pPr>
        <w:ind w:left="462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22" w:hanging="360"/>
      </w:pPr>
      <w:rPr>
        <w:rFonts w:ascii="Wingdings" w:hAnsi="Wingdings" w:hint="default"/>
      </w:rPr>
    </w:lvl>
  </w:abstractNum>
  <w:abstractNum w:abstractNumId="7" w15:restartNumberingAfterBreak="0">
    <w:nsid w:val="5B8C5B0A"/>
    <w:multiLevelType w:val="multilevel"/>
    <w:tmpl w:val="C7B890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324432345">
    <w:abstractNumId w:val="5"/>
  </w:num>
  <w:num w:numId="2" w16cid:durableId="1218053131">
    <w:abstractNumId w:val="3"/>
  </w:num>
  <w:num w:numId="3" w16cid:durableId="1007707674">
    <w:abstractNumId w:val="2"/>
  </w:num>
  <w:num w:numId="4" w16cid:durableId="1581867920">
    <w:abstractNumId w:val="6"/>
  </w:num>
  <w:num w:numId="5" w16cid:durableId="909462400">
    <w:abstractNumId w:val="0"/>
  </w:num>
  <w:num w:numId="6" w16cid:durableId="1655335684">
    <w:abstractNumId w:val="7"/>
  </w:num>
  <w:num w:numId="7" w16cid:durableId="1648168809">
    <w:abstractNumId w:val="1"/>
  </w:num>
  <w:num w:numId="8" w16cid:durableId="14850501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43338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62C"/>
    <w:rsid w:val="00011F36"/>
    <w:rsid w:val="00083355"/>
    <w:rsid w:val="000D4A88"/>
    <w:rsid w:val="00142330"/>
    <w:rsid w:val="00156081"/>
    <w:rsid w:val="00172A6D"/>
    <w:rsid w:val="00187B99"/>
    <w:rsid w:val="001B1841"/>
    <w:rsid w:val="002014DD"/>
    <w:rsid w:val="0021155B"/>
    <w:rsid w:val="002719BA"/>
    <w:rsid w:val="00275832"/>
    <w:rsid w:val="002C2521"/>
    <w:rsid w:val="002D5E17"/>
    <w:rsid w:val="002D63C4"/>
    <w:rsid w:val="003F6CB4"/>
    <w:rsid w:val="00412DF5"/>
    <w:rsid w:val="00443083"/>
    <w:rsid w:val="004A7AA2"/>
    <w:rsid w:val="004D1217"/>
    <w:rsid w:val="004D6008"/>
    <w:rsid w:val="004E3542"/>
    <w:rsid w:val="00536F47"/>
    <w:rsid w:val="005500B2"/>
    <w:rsid w:val="00566FD2"/>
    <w:rsid w:val="00570E9B"/>
    <w:rsid w:val="00582477"/>
    <w:rsid w:val="005E4AAD"/>
    <w:rsid w:val="006351C8"/>
    <w:rsid w:val="00640794"/>
    <w:rsid w:val="0067133C"/>
    <w:rsid w:val="006D12B0"/>
    <w:rsid w:val="006D44AE"/>
    <w:rsid w:val="006F1772"/>
    <w:rsid w:val="007264DA"/>
    <w:rsid w:val="00734BF3"/>
    <w:rsid w:val="0075514B"/>
    <w:rsid w:val="007B0CF5"/>
    <w:rsid w:val="007B1044"/>
    <w:rsid w:val="007C5B06"/>
    <w:rsid w:val="007C6661"/>
    <w:rsid w:val="00814829"/>
    <w:rsid w:val="00875252"/>
    <w:rsid w:val="008942E7"/>
    <w:rsid w:val="0089471D"/>
    <w:rsid w:val="008A1204"/>
    <w:rsid w:val="008B122B"/>
    <w:rsid w:val="008B257E"/>
    <w:rsid w:val="008F5442"/>
    <w:rsid w:val="00900CCA"/>
    <w:rsid w:val="00917751"/>
    <w:rsid w:val="0092031A"/>
    <w:rsid w:val="00924B77"/>
    <w:rsid w:val="00940DA2"/>
    <w:rsid w:val="009647F6"/>
    <w:rsid w:val="009E055C"/>
    <w:rsid w:val="00A74F6F"/>
    <w:rsid w:val="00A81278"/>
    <w:rsid w:val="00AA1F4F"/>
    <w:rsid w:val="00AB0B9C"/>
    <w:rsid w:val="00AD7557"/>
    <w:rsid w:val="00B21CD9"/>
    <w:rsid w:val="00B334CC"/>
    <w:rsid w:val="00B50C5D"/>
    <w:rsid w:val="00B51253"/>
    <w:rsid w:val="00B525CC"/>
    <w:rsid w:val="00C61B0E"/>
    <w:rsid w:val="00C766FC"/>
    <w:rsid w:val="00C828D2"/>
    <w:rsid w:val="00CD362C"/>
    <w:rsid w:val="00D26D6E"/>
    <w:rsid w:val="00D404F2"/>
    <w:rsid w:val="00D544BE"/>
    <w:rsid w:val="00E00247"/>
    <w:rsid w:val="00E04E96"/>
    <w:rsid w:val="00E14991"/>
    <w:rsid w:val="00E167C9"/>
    <w:rsid w:val="00E210FD"/>
    <w:rsid w:val="00E2324D"/>
    <w:rsid w:val="00E607E6"/>
    <w:rsid w:val="00E64A46"/>
    <w:rsid w:val="00E82096"/>
    <w:rsid w:val="00E82AD2"/>
    <w:rsid w:val="00E90306"/>
    <w:rsid w:val="00E90D8D"/>
    <w:rsid w:val="00EE151E"/>
    <w:rsid w:val="00EF321D"/>
    <w:rsid w:val="00F57B77"/>
    <w:rsid w:val="00F91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30BD5B"/>
  <w15:docId w15:val="{3D8C0EC7-EABF-4786-9AD7-2E9948E2D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D7557"/>
    <w:pPr>
      <w:tabs>
        <w:tab w:val="left" w:pos="284"/>
      </w:tabs>
      <w:spacing w:line="22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Corpotesto">
    <w:name w:val="Body Text"/>
    <w:basedOn w:val="Normale"/>
    <w:link w:val="CorpotestoCarattere"/>
    <w:uiPriority w:val="1"/>
    <w:qFormat/>
    <w:rsid w:val="00CD362C"/>
    <w:pPr>
      <w:widowControl w:val="0"/>
      <w:tabs>
        <w:tab w:val="clear" w:pos="284"/>
      </w:tabs>
      <w:spacing w:line="240" w:lineRule="auto"/>
      <w:ind w:left="102"/>
      <w:jc w:val="left"/>
    </w:pPr>
    <w:rPr>
      <w:rFonts w:cstheme="minorBidi"/>
      <w:sz w:val="24"/>
      <w:lang w:val="en-US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D362C"/>
    <w:rPr>
      <w:rFonts w:cstheme="minorBidi"/>
      <w:sz w:val="24"/>
      <w:szCs w:val="24"/>
      <w:lang w:val="en-US" w:eastAsia="en-US"/>
    </w:rPr>
  </w:style>
  <w:style w:type="character" w:styleId="Collegamentoipertestuale">
    <w:name w:val="Hyperlink"/>
    <w:basedOn w:val="Carpredefinitoparagrafo"/>
    <w:rsid w:val="00E00247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412DF5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semiHidden/>
    <w:unhideWhenUsed/>
    <w:rsid w:val="00A81278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A81278"/>
  </w:style>
  <w:style w:type="character" w:styleId="Rimandonotaapidipagina">
    <w:name w:val="footnote reference"/>
    <w:basedOn w:val="Carpredefinitoparagrafo"/>
    <w:semiHidden/>
    <w:unhideWhenUsed/>
    <w:rsid w:val="00A81278"/>
    <w:rPr>
      <w:vertAlign w:val="superscript"/>
    </w:rPr>
  </w:style>
  <w:style w:type="character" w:customStyle="1" w:styleId="cc-editor">
    <w:name w:val="cc-editor"/>
    <w:basedOn w:val="Carpredefinitoparagrafo"/>
    <w:rsid w:val="00083355"/>
  </w:style>
  <w:style w:type="character" w:customStyle="1" w:styleId="contentpasted1">
    <w:name w:val="contentpasted1"/>
    <w:basedOn w:val="Carpredefinitoparagrafo"/>
    <w:rsid w:val="00083355"/>
  </w:style>
  <w:style w:type="character" w:styleId="Menzionenonrisolta">
    <w:name w:val="Unresolved Mention"/>
    <w:basedOn w:val="Carpredefinitoparagrafo"/>
    <w:uiPriority w:val="99"/>
    <w:semiHidden/>
    <w:unhideWhenUsed/>
    <w:rsid w:val="007B0C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13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0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59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3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78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r03.safelinks.protection.outlook.com/?url=https%3A%2F%2Fwww.ibs.it%2Flibri%2Feditori%2Fil-mulino&amp;data=05%7C01%7Cuff.guide%40unicatt.it%7C352f18766441470da5d008daa79fcb49%7Cb94f7d7481ff44a9b5886682acc85779%7C0%7C0%7C638006601988849165%7CUnknown%7CTWFpbGZsb3d8eyJWIjoiMC4wLjAwMDAiLCJQIjoiV2luMzIiLCJBTiI6Ik1haWwiLCJXVCI6Mn0%3D%7C3000%7C%7C%7C&amp;sdata=fiiphFCZtXq1npaMnr%2FIZ6xGfzH34emItRXX89yWN6E%3D&amp;reserved=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6E2095-DB21-44E7-94FA-62AC245E950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PROG_COR_2019.dotx</Template>
  <TotalTime>0</TotalTime>
  <Pages>2</Pages>
  <Words>624</Words>
  <Characters>3558</Characters>
  <Application>Microsoft Office Word</Application>
  <DocSecurity>4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4174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s-ufgu-01-mi</dc:creator>
  <cp:lastModifiedBy>Grassi Monica Barbara</cp:lastModifiedBy>
  <cp:revision>2</cp:revision>
  <cp:lastPrinted>2003-03-27T10:42:00Z</cp:lastPrinted>
  <dcterms:created xsi:type="dcterms:W3CDTF">2026-09-08T13:38:00Z</dcterms:created>
  <dcterms:modified xsi:type="dcterms:W3CDTF">2026-09-08T13:38:00Z</dcterms:modified>
</cp:coreProperties>
</file>