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6378A" w14:textId="3248E3CE" w:rsidR="002D5E17" w:rsidRDefault="00205C46" w:rsidP="002D5E17">
      <w:pPr>
        <w:pStyle w:val="Titolo1"/>
      </w:pPr>
      <w:r>
        <w:t>Etica deontologica per la professione psicologica nelle organizzazioni</w:t>
      </w:r>
    </w:p>
    <w:p w14:paraId="1E97381E" w14:textId="6EC956B9" w:rsidR="00205C46" w:rsidRDefault="00205C46" w:rsidP="00205C46">
      <w:pPr>
        <w:pStyle w:val="Titolo2"/>
      </w:pPr>
      <w:r>
        <w:t>Prof. Nicolò Maria Gaj</w:t>
      </w:r>
    </w:p>
    <w:p w14:paraId="62FA3AAC" w14:textId="77777777" w:rsidR="00205C46" w:rsidRDefault="00205C46" w:rsidP="00205C4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4EDACC4" w14:textId="77777777" w:rsidR="00205C46" w:rsidRDefault="00205C46" w:rsidP="00205C46">
      <w:r w:rsidRPr="00541DC1">
        <w:t>All'interno delle organizzazioni, i professionisti si trovano a gestire questioni etic</w:t>
      </w:r>
      <w:r>
        <w:t>o-</w:t>
      </w:r>
      <w:r w:rsidRPr="00541DC1">
        <w:t>deontologiche di notevole complessità.</w:t>
      </w:r>
      <w:r>
        <w:t xml:space="preserve"> </w:t>
      </w:r>
      <w:r w:rsidRPr="005002DE">
        <w:t xml:space="preserve">Lo scopo principale dell’insegnamento è fornire alle studentesse e agli studenti </w:t>
      </w:r>
      <w:r>
        <w:t>i concetti</w:t>
      </w:r>
      <w:r w:rsidRPr="005002DE">
        <w:t xml:space="preserve"> di base</w:t>
      </w:r>
      <w:r>
        <w:t xml:space="preserve"> dell’etica deontologica, con particolare riferimento all’esercizio delle attività di carattere psicologico svolte all’interno delle organizzazioni. L’interazione dinamica tra dimensione teorica e pratica è elemento distintivo del corso, il quale si prefigge di integrare contributi provenienti dai campi dell’etica normativa, della deontologia professionale e della psicologia del lavoro e delle organizzazioni.  </w:t>
      </w:r>
    </w:p>
    <w:p w14:paraId="5D09CBD2" w14:textId="77777777" w:rsidR="00205C46" w:rsidRDefault="00205C46" w:rsidP="00205C46">
      <w:r w:rsidRPr="0035324C">
        <w:rPr>
          <w:i/>
          <w:iCs/>
        </w:rPr>
        <w:t>Conoscenza e comprensione</w:t>
      </w:r>
      <w:r>
        <w:t xml:space="preserve">: L’apprendimento dei principi fondamentali dell’etica normativa permetterà di inquadrare le principali questioni di rilevanza etico-deontologica caratterizzanti l’attività professionale all’interno delle organizzazioni. L’obiettivo generale è l’acquisizione di nozioni e principi in grado di illuminare la dimensione etica di ogni azione professionale. </w:t>
      </w:r>
    </w:p>
    <w:p w14:paraId="5BDD116D" w14:textId="77777777" w:rsidR="00205C46" w:rsidRDefault="00205C46" w:rsidP="00205C46">
      <w:r w:rsidRPr="0035324C">
        <w:rPr>
          <w:i/>
          <w:iCs/>
        </w:rPr>
        <w:t>Capacità di applicare conoscenza e comprensione</w:t>
      </w:r>
      <w:r>
        <w:t>: Le conoscenze acquisite permetteranno alle studentesse e agli studenti di sviluppare la capacità di individuare e affrontare le tensioni valoriali presenti nei contesti organizzativi, così da integrare la dimensione etico-deontologica nella propria competenza professionale.</w:t>
      </w:r>
      <w:r w:rsidRPr="00DD697C">
        <w:t xml:space="preserve"> </w:t>
      </w:r>
      <w:r>
        <w:t xml:space="preserve">Il corso ha l’obiettivo di promuovere la costruzione condivisa di punti di riferimento etico-valoriali in grado di offrire un orientamento efficace nella pratica professionale. </w:t>
      </w:r>
    </w:p>
    <w:p w14:paraId="4AF27024" w14:textId="77777777" w:rsidR="00205C46" w:rsidRDefault="00205C46" w:rsidP="00205C46">
      <w:r w:rsidRPr="007277B5">
        <w:rPr>
          <w:i/>
          <w:iCs/>
        </w:rPr>
        <w:t>Autonomia di giudizio</w:t>
      </w:r>
      <w:r>
        <w:t>: Lo sviluppo di un approccio deontologicamente consapevole promuove quelle capacità di giudizio critico e di autonomia professionale necessarie per una corretta impostazione dei rapporti con e all’interno delle organizzazioni complesse.</w:t>
      </w:r>
    </w:p>
    <w:p w14:paraId="34A9C25C" w14:textId="77777777" w:rsidR="00205C46" w:rsidRDefault="00205C46" w:rsidP="00205C4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2E48CC44" w14:textId="77777777" w:rsidR="00205C46" w:rsidRDefault="00205C46" w:rsidP="00205C46">
      <w:r w:rsidRPr="00960CAC">
        <w:t>Il corso prevede un</w:t>
      </w:r>
      <w:r>
        <w:t>a modalità di</w:t>
      </w:r>
      <w:r w:rsidRPr="00960CAC">
        <w:t xml:space="preserve"> apprendimento basat</w:t>
      </w:r>
      <w:r>
        <w:t>a</w:t>
      </w:r>
      <w:r w:rsidRPr="00960CAC">
        <w:t xml:space="preserve"> su lezioni teoriche</w:t>
      </w:r>
      <w:r>
        <w:t xml:space="preserve">, dibattiti, </w:t>
      </w:r>
      <w:r w:rsidRPr="00960CAC">
        <w:t>contenuti esperienziali</w:t>
      </w:r>
      <w:r>
        <w:t xml:space="preserve"> e interventi di esperti del settore. L’acquisizione delle nozioni di base dell’etica normativa permetterà di affrontare alcune questioni etico-deontologiche rilevanti per la pratica professionale all’interno delle organizzazioni complesse. Nello specifico, il programma si articola come segue:</w:t>
      </w:r>
    </w:p>
    <w:p w14:paraId="39D123B2" w14:textId="77777777" w:rsidR="00205C46" w:rsidRPr="005002DE" w:rsidRDefault="00205C46" w:rsidP="00205C46">
      <w:r w:rsidRPr="005002DE">
        <w:t>MODULO 1</w:t>
      </w:r>
      <w:r>
        <w:t>: Metaetica: l’indagine sui concetti e i metodi dell’etica</w:t>
      </w:r>
    </w:p>
    <w:p w14:paraId="27533916" w14:textId="77777777" w:rsidR="00205C46" w:rsidRPr="005002DE" w:rsidRDefault="00205C46" w:rsidP="00205C46">
      <w:r w:rsidRPr="005002DE">
        <w:t>Unità 1</w:t>
      </w:r>
      <w:r>
        <w:t>: Prospettive soggettivistiche vs. oggettivistiche</w:t>
      </w:r>
    </w:p>
    <w:p w14:paraId="3EC1B72A" w14:textId="77777777" w:rsidR="00205C46" w:rsidRPr="005002DE" w:rsidRDefault="00205C46" w:rsidP="00205C46">
      <w:r w:rsidRPr="005002DE">
        <w:t>Unità 2</w:t>
      </w:r>
      <w:r>
        <w:t>: Egoismo vs. universalismo, altruismo, cooperazione e compassione</w:t>
      </w:r>
    </w:p>
    <w:p w14:paraId="289CAC9D" w14:textId="77777777" w:rsidR="00205C46" w:rsidRPr="005002DE" w:rsidRDefault="00205C46" w:rsidP="00205C46">
      <w:r>
        <w:lastRenderedPageBreak/>
        <w:t>Unità 3: Teorie oggettivistiche e teorie soggettivistiche</w:t>
      </w:r>
    </w:p>
    <w:p w14:paraId="1D96BB29" w14:textId="77777777" w:rsidR="00205C46" w:rsidRPr="005002DE" w:rsidRDefault="00205C46" w:rsidP="00205C46">
      <w:pPr>
        <w:spacing w:before="120"/>
      </w:pPr>
      <w:r w:rsidRPr="005002DE">
        <w:t>MODULO 2</w:t>
      </w:r>
      <w:r>
        <w:t>: Teorie di etica normativa</w:t>
      </w:r>
    </w:p>
    <w:p w14:paraId="3A96C93E" w14:textId="77777777" w:rsidR="00205C46" w:rsidRPr="005002DE" w:rsidRDefault="00205C46" w:rsidP="00205C46">
      <w:r w:rsidRPr="005002DE">
        <w:t>Unità 1</w:t>
      </w:r>
      <w:r>
        <w:t>: Le teorie deontologiche</w:t>
      </w:r>
    </w:p>
    <w:p w14:paraId="45B335F3" w14:textId="77777777" w:rsidR="00205C46" w:rsidRDefault="00205C46" w:rsidP="00205C46">
      <w:r w:rsidRPr="005002DE">
        <w:t>Unità 2</w:t>
      </w:r>
      <w:r>
        <w:t xml:space="preserve">: Le teorie </w:t>
      </w:r>
      <w:proofErr w:type="spellStart"/>
      <w:r>
        <w:t>consequenzialiste</w:t>
      </w:r>
      <w:proofErr w:type="spellEnd"/>
    </w:p>
    <w:p w14:paraId="072990BC" w14:textId="77777777" w:rsidR="00205C46" w:rsidRPr="005002DE" w:rsidRDefault="00205C46" w:rsidP="00205C46">
      <w:r>
        <w:t>Unità 3: L’etica delle virtù</w:t>
      </w:r>
    </w:p>
    <w:p w14:paraId="60A22D86" w14:textId="77777777" w:rsidR="00205C46" w:rsidRDefault="00205C46" w:rsidP="00205C46">
      <w:pPr>
        <w:spacing w:before="120"/>
      </w:pPr>
      <w:r>
        <w:t xml:space="preserve">MODULO 3: Il ruolo guida dei valori nel </w:t>
      </w:r>
      <w:proofErr w:type="spellStart"/>
      <w:r>
        <w:t>decision</w:t>
      </w:r>
      <w:proofErr w:type="spellEnd"/>
      <w:r>
        <w:t xml:space="preserve"> making etico</w:t>
      </w:r>
    </w:p>
    <w:p w14:paraId="48B9547B" w14:textId="77777777" w:rsidR="00205C46" w:rsidRDefault="00205C46" w:rsidP="00205C46">
      <w:r>
        <w:t>Unità 1: I valori individuali</w:t>
      </w:r>
    </w:p>
    <w:p w14:paraId="08EAD49E" w14:textId="77777777" w:rsidR="00205C46" w:rsidRDefault="00205C46" w:rsidP="00205C46">
      <w:r>
        <w:t>Unità 2: La definizione dei valori</w:t>
      </w:r>
    </w:p>
    <w:p w14:paraId="33EB7463" w14:textId="77777777" w:rsidR="00205C46" w:rsidRDefault="00205C46" w:rsidP="00205C46">
      <w:r>
        <w:t>Unità 3: La variabile generalità dei valori: valori di vita o generali, valori dominio-rilevanti</w:t>
      </w:r>
    </w:p>
    <w:p w14:paraId="6ADCBC46" w14:textId="77777777" w:rsidR="00205C46" w:rsidRDefault="00205C46" w:rsidP="00205C46">
      <w:r>
        <w:t>Unità 4: I valori al livello dei gruppi e delle organizzazioni</w:t>
      </w:r>
    </w:p>
    <w:p w14:paraId="312FC01E" w14:textId="77777777" w:rsidR="00205C46" w:rsidRDefault="00205C46" w:rsidP="00205C46">
      <w:pPr>
        <w:spacing w:before="120"/>
      </w:pPr>
      <w:r>
        <w:t>MODULO 4: I valori e i conflitti di valore nelle professioni</w:t>
      </w:r>
    </w:p>
    <w:p w14:paraId="0FEA0DF3" w14:textId="77777777" w:rsidR="00205C46" w:rsidRDefault="00205C46" w:rsidP="00205C46">
      <w:r>
        <w:t>Unità 1: Che cosa è una professione</w:t>
      </w:r>
    </w:p>
    <w:p w14:paraId="2125EEF5" w14:textId="77777777" w:rsidR="00205C46" w:rsidRDefault="00205C46" w:rsidP="00205C46">
      <w:r>
        <w:t>Unità 2: I setting del lavoro professionale</w:t>
      </w:r>
    </w:p>
    <w:p w14:paraId="474CF203" w14:textId="77777777" w:rsidR="00205C46" w:rsidRDefault="00205C46" w:rsidP="00205C46">
      <w:r>
        <w:t>Unità 2: Il conflitto professionista-organizzazione</w:t>
      </w:r>
    </w:p>
    <w:p w14:paraId="6DED4217" w14:textId="77777777" w:rsidR="00205C46" w:rsidRDefault="00205C46" w:rsidP="00205C46">
      <w:pPr>
        <w:spacing w:before="120"/>
      </w:pPr>
      <w:r>
        <w:t>MODULO 5: Il controverso ruolo dei valori nella psicologia</w:t>
      </w:r>
    </w:p>
    <w:p w14:paraId="420D66DD" w14:textId="77777777" w:rsidR="00205C46" w:rsidRDefault="00205C46" w:rsidP="00205C46">
      <w:r>
        <w:t>Unità 1: La scienza e i valori: valori scientifici e non-scientifici</w:t>
      </w:r>
    </w:p>
    <w:p w14:paraId="17300587" w14:textId="77777777" w:rsidR="00205C46" w:rsidRDefault="00205C46" w:rsidP="00205C46">
      <w:r>
        <w:t>Unità 2: Il paradigma postmodernista</w:t>
      </w:r>
    </w:p>
    <w:p w14:paraId="2850CC55" w14:textId="77777777" w:rsidR="00205C46" w:rsidRDefault="00205C46" w:rsidP="00205C46">
      <w:r>
        <w:t>Unità 3: Ruoli professionali: la ricerca e la pratica in psicologia</w:t>
      </w:r>
    </w:p>
    <w:p w14:paraId="3EBBACE0" w14:textId="77777777" w:rsidR="00205C46" w:rsidRDefault="00205C46" w:rsidP="00205C46">
      <w:pPr>
        <w:spacing w:before="120"/>
      </w:pPr>
      <w:r>
        <w:t>MODULO 6: Un modello per prendere decisioni etiche</w:t>
      </w:r>
    </w:p>
    <w:p w14:paraId="40E3D89A" w14:textId="77777777" w:rsidR="00205C46" w:rsidRDefault="00205C46" w:rsidP="00205C46">
      <w:r>
        <w:t>Unità 1: Il dominio dell’azione morale</w:t>
      </w:r>
    </w:p>
    <w:p w14:paraId="7FF973DE" w14:textId="77777777" w:rsidR="00205C46" w:rsidRDefault="00205C46" w:rsidP="00205C46">
      <w:r>
        <w:t>Unità 2: I tre stadi della decisione etica</w:t>
      </w:r>
    </w:p>
    <w:p w14:paraId="6F921025" w14:textId="5FBD5750" w:rsidR="00205C46" w:rsidRPr="00BC07D2" w:rsidRDefault="00205C46" w:rsidP="00FD49ED">
      <w:pPr>
        <w:spacing w:before="240" w:after="120"/>
        <w:rPr>
          <w:b/>
          <w:i/>
          <w:sz w:val="18"/>
          <w:lang w:val="en-US"/>
        </w:rPr>
      </w:pPr>
      <w:r w:rsidRPr="00BC07D2">
        <w:rPr>
          <w:b/>
          <w:i/>
          <w:sz w:val="18"/>
          <w:lang w:val="en-US"/>
        </w:rPr>
        <w:t>BIBLIOGRAFIA</w:t>
      </w:r>
      <w:r w:rsidR="00BC07D2">
        <w:rPr>
          <w:rStyle w:val="Rimandonotaapidipagina"/>
          <w:b/>
          <w:i/>
          <w:sz w:val="18"/>
        </w:rPr>
        <w:footnoteReference w:id="1"/>
      </w:r>
    </w:p>
    <w:p w14:paraId="6C08A222" w14:textId="77777777" w:rsidR="00205C46" w:rsidRPr="00C839F0" w:rsidRDefault="00205C46" w:rsidP="00205C46">
      <w:pPr>
        <w:pStyle w:val="Testo1"/>
      </w:pPr>
      <w:r w:rsidRPr="00C72AAC">
        <w:rPr>
          <w:lang w:val="en-US"/>
        </w:rPr>
        <w:t xml:space="preserve">Lefkowitz, J. (2023). Values and ethics of Industrial-Organization psychology. </w:t>
      </w:r>
      <w:r w:rsidRPr="00C839F0">
        <w:t>Third edition. New York &amp; Abingdon: Routledge.</w:t>
      </w:r>
    </w:p>
    <w:p w14:paraId="51825BA5" w14:textId="77777777" w:rsidR="00205C46" w:rsidRDefault="00205C46" w:rsidP="00205C4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CFB3DFD" w14:textId="77777777" w:rsidR="00205C46" w:rsidRPr="005002DE" w:rsidRDefault="00205C46" w:rsidP="00205C46">
      <w:pPr>
        <w:pStyle w:val="Testo2"/>
      </w:pPr>
      <w:r w:rsidRPr="00C72AAC">
        <w:t>Il corso prevede lezioni in aula con il supporto di slides</w:t>
      </w:r>
      <w:r>
        <w:t>,</w:t>
      </w:r>
      <w:r w:rsidRPr="00C72AAC">
        <w:t xml:space="preserve"> discussioni su tematiche specifiche</w:t>
      </w:r>
      <w:r>
        <w:t>, attività esperienziali e interventi di esperti del settore</w:t>
      </w:r>
      <w:r w:rsidRPr="00C72AAC">
        <w:t xml:space="preserve">. </w:t>
      </w:r>
    </w:p>
    <w:p w14:paraId="11029AB1" w14:textId="77777777" w:rsidR="00205C46" w:rsidRDefault="00205C46" w:rsidP="00205C4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8982319" w14:textId="77777777" w:rsidR="00205C46" w:rsidRPr="00C72AAC" w:rsidRDefault="00205C46" w:rsidP="00205C46">
      <w:pPr>
        <w:pStyle w:val="Testo2"/>
      </w:pPr>
      <w:r w:rsidRPr="00C72AAC">
        <w:t xml:space="preserve">L’esame si svolge in forma scritta e consiste di </w:t>
      </w:r>
      <w:r>
        <w:t>tre</w:t>
      </w:r>
      <w:r w:rsidRPr="00C72AAC">
        <w:t xml:space="preserve"> </w:t>
      </w:r>
      <w:r>
        <w:t>quesiti</w:t>
      </w:r>
      <w:r w:rsidRPr="00C72AAC">
        <w:t xml:space="preserve"> </w:t>
      </w:r>
      <w:r>
        <w:t>che richiedono risposte aperte</w:t>
      </w:r>
      <w:r w:rsidRPr="00C72AAC">
        <w:t>. A ogni risposta verrà assegnato un punteggio da 0 (insufficiente) a 30</w:t>
      </w:r>
      <w:r>
        <w:t xml:space="preserve">; </w:t>
      </w:r>
      <w:r w:rsidRPr="00C72AAC">
        <w:t xml:space="preserve">il voto complessivo </w:t>
      </w:r>
      <w:r w:rsidRPr="00C72AAC">
        <w:lastRenderedPageBreak/>
        <w:t>sarà dato dalla media dei punteggi ottenuti</w:t>
      </w:r>
      <w:r>
        <w:t xml:space="preserve"> alle singole domande</w:t>
      </w:r>
      <w:r w:rsidRPr="00C72AAC">
        <w:t>. L’esame è finalizzato a valutare il grado in cui l</w:t>
      </w:r>
      <w:r>
        <w:t>e</w:t>
      </w:r>
      <w:r w:rsidRPr="00C72AAC">
        <w:t xml:space="preserve"> studente</w:t>
      </w:r>
      <w:r>
        <w:t>sse e gli studente sono</w:t>
      </w:r>
      <w:r w:rsidRPr="00C72AAC">
        <w:t xml:space="preserve"> riuscit</w:t>
      </w:r>
      <w:r>
        <w:t xml:space="preserve">i </w:t>
      </w:r>
      <w:r w:rsidRPr="00C72AAC">
        <w:t>ad assimilare i contenuti del corso</w:t>
      </w:r>
      <w:r>
        <w:t xml:space="preserve">, ad acquisire capacità di base di giudizio critico, e a individuare i principali nodi etico-deontologici caratterizzanti l’esercizio della professione psicologica nelle organizzazioni. </w:t>
      </w:r>
      <w:r w:rsidRPr="00C72AAC">
        <w:t>A tal fine verrà valutata la capacità di esporre i contenuti appresi</w:t>
      </w:r>
      <w:r>
        <w:t xml:space="preserve"> e</w:t>
      </w:r>
      <w:r w:rsidRPr="00C72AAC">
        <w:t xml:space="preserve"> di </w:t>
      </w:r>
      <w:r>
        <w:t xml:space="preserve">leggere criticamente i vari contesti professionali secondo le categorie apprese. </w:t>
      </w:r>
    </w:p>
    <w:p w14:paraId="2BF5324C" w14:textId="77777777" w:rsidR="00205C46" w:rsidRDefault="00205C46" w:rsidP="00205C4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22A41121" w14:textId="77777777" w:rsidR="00205C46" w:rsidRPr="00C32B42" w:rsidRDefault="00205C46" w:rsidP="00205C46">
      <w:pPr>
        <w:pStyle w:val="Testo2"/>
      </w:pPr>
      <w:r w:rsidRPr="00C32B42">
        <w:t>L’insegnamento non necessita di prerequisiti relativi ai contenuti. Si presuppone comunque interesse e curiosità intellettuale per le tematiche del corso.</w:t>
      </w:r>
    </w:p>
    <w:p w14:paraId="0B31E4AD" w14:textId="77777777" w:rsidR="00205C46" w:rsidRPr="00205C46" w:rsidRDefault="00205C46" w:rsidP="00205C46">
      <w:pPr>
        <w:pStyle w:val="Testo2"/>
        <w:spacing w:before="120"/>
        <w:rPr>
          <w:i/>
          <w:iCs/>
        </w:rPr>
      </w:pPr>
      <w:r w:rsidRPr="00205C46">
        <w:rPr>
          <w:i/>
          <w:iCs/>
        </w:rPr>
        <w:t>Orario e luogo di ricevimento degli studenti</w:t>
      </w:r>
    </w:p>
    <w:p w14:paraId="141E717B" w14:textId="77777777" w:rsidR="00205C46" w:rsidRPr="00C32B42" w:rsidRDefault="00205C46" w:rsidP="00205C46">
      <w:pPr>
        <w:pStyle w:val="Testo2"/>
      </w:pPr>
      <w:r w:rsidRPr="00C32B42">
        <w:t>Il docente riceve</w:t>
      </w:r>
      <w:r>
        <w:t xml:space="preserve"> le studentesse e </w:t>
      </w:r>
      <w:r w:rsidRPr="00C32B42">
        <w:t>gli studenti previo appuntamento il giovedì pomeriggio presso il Dipartimento di Psicologia, terzo piano, ufficio n. 302.</w:t>
      </w:r>
    </w:p>
    <w:sectPr w:rsidR="00205C46" w:rsidRPr="00C32B42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67983" w14:textId="77777777" w:rsidR="004F08F8" w:rsidRDefault="004F08F8" w:rsidP="00BC07D2">
      <w:pPr>
        <w:spacing w:line="240" w:lineRule="auto"/>
      </w:pPr>
      <w:r>
        <w:separator/>
      </w:r>
    </w:p>
  </w:endnote>
  <w:endnote w:type="continuationSeparator" w:id="0">
    <w:p w14:paraId="38CE20DE" w14:textId="77777777" w:rsidR="004F08F8" w:rsidRDefault="004F08F8" w:rsidP="00BC07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70B2F" w14:textId="77777777" w:rsidR="004F08F8" w:rsidRDefault="004F08F8" w:rsidP="00BC07D2">
      <w:pPr>
        <w:spacing w:line="240" w:lineRule="auto"/>
      </w:pPr>
      <w:r>
        <w:separator/>
      </w:r>
    </w:p>
  </w:footnote>
  <w:footnote w:type="continuationSeparator" w:id="0">
    <w:p w14:paraId="7D5AF315" w14:textId="77777777" w:rsidR="004F08F8" w:rsidRDefault="004F08F8" w:rsidP="00BC07D2">
      <w:pPr>
        <w:spacing w:line="240" w:lineRule="auto"/>
      </w:pPr>
      <w:r>
        <w:continuationSeparator/>
      </w:r>
    </w:p>
  </w:footnote>
  <w:footnote w:id="1">
    <w:p w14:paraId="7DCB90C5" w14:textId="30850B7A" w:rsidR="00BC07D2" w:rsidRPr="00BC07D2" w:rsidRDefault="00BC07D2" w:rsidP="00BC07D2">
      <w:pPr>
        <w:rPr>
          <w:sz w:val="16"/>
          <w:szCs w:val="16"/>
          <w:lang w:val="en-US"/>
        </w:rPr>
      </w:pPr>
      <w:r>
        <w:rPr>
          <w:rStyle w:val="Rimandonotaapidipagina"/>
        </w:rPr>
        <w:footnoteRef/>
      </w:r>
      <w:r w:rsidRPr="00BC07D2">
        <w:rPr>
          <w:lang w:val="en-US"/>
        </w:rPr>
        <w:t xml:space="preserve"> </w:t>
      </w:r>
      <w:r w:rsidRPr="00067DCA">
        <w:rPr>
          <w:sz w:val="16"/>
          <w:szCs w:val="16"/>
          <w:lang w:val="en-US"/>
        </w:rPr>
        <w:t>The texts listed in the bibliography can be purchased from the University bookstores; they can also be purchased from other retailers.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2D1"/>
    <w:rsid w:val="00187B99"/>
    <w:rsid w:val="002014DD"/>
    <w:rsid w:val="00205C46"/>
    <w:rsid w:val="002A7765"/>
    <w:rsid w:val="002D5E17"/>
    <w:rsid w:val="002E22D1"/>
    <w:rsid w:val="004D1217"/>
    <w:rsid w:val="004D6008"/>
    <w:rsid w:val="004F08F8"/>
    <w:rsid w:val="00640794"/>
    <w:rsid w:val="006F1772"/>
    <w:rsid w:val="008942E7"/>
    <w:rsid w:val="008A1204"/>
    <w:rsid w:val="00900CCA"/>
    <w:rsid w:val="00924B77"/>
    <w:rsid w:val="00940DA2"/>
    <w:rsid w:val="009E055C"/>
    <w:rsid w:val="00A74F6F"/>
    <w:rsid w:val="00AD7557"/>
    <w:rsid w:val="00B50C5D"/>
    <w:rsid w:val="00B51253"/>
    <w:rsid w:val="00B525CC"/>
    <w:rsid w:val="00BC07D2"/>
    <w:rsid w:val="00CE6D97"/>
    <w:rsid w:val="00D404F2"/>
    <w:rsid w:val="00D66330"/>
    <w:rsid w:val="00E607E6"/>
    <w:rsid w:val="00FD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44BF9"/>
  <w15:chartTrackingRefBased/>
  <w15:docId w15:val="{A27DE6F6-FDCB-4072-8FE7-8FA92297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05C46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rsid w:val="00BC07D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C07D2"/>
  </w:style>
  <w:style w:type="character" w:styleId="Rimandonotaapidipagina">
    <w:name w:val="footnote reference"/>
    <w:basedOn w:val="Carpredefinitoparagrafo"/>
    <w:rsid w:val="00BC07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68646-2C68-45E6-A2BD-52BA71D838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4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Caputo Chiara</cp:lastModifiedBy>
  <cp:revision>4</cp:revision>
  <cp:lastPrinted>2003-03-27T10:42:00Z</cp:lastPrinted>
  <dcterms:created xsi:type="dcterms:W3CDTF">2025-06-15T14:31:00Z</dcterms:created>
  <dcterms:modified xsi:type="dcterms:W3CDTF">2026-07-21T13:02:00Z</dcterms:modified>
</cp:coreProperties>
</file>