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882272" w14:textId="77777777" w:rsidR="00C00DBA" w:rsidRPr="006A0292" w:rsidRDefault="00C00DBA" w:rsidP="006A0292">
      <w:pPr>
        <w:pStyle w:val="Titolo1"/>
        <w:spacing w:before="480" w:after="0"/>
        <w:rPr>
          <w:rFonts w:ascii="Times" w:hAnsi="Times" w:cs="Times"/>
          <w:b/>
          <w:bCs/>
          <w:color w:val="auto"/>
          <w:sz w:val="20"/>
          <w:szCs w:val="20"/>
        </w:rPr>
      </w:pPr>
      <w:r w:rsidRPr="006A0292">
        <w:rPr>
          <w:rFonts w:ascii="Times" w:hAnsi="Times" w:cs="Times"/>
          <w:b/>
          <w:bCs/>
          <w:color w:val="auto"/>
          <w:sz w:val="20"/>
          <w:szCs w:val="20"/>
        </w:rPr>
        <w:t>Filosofia della relazione</w:t>
      </w:r>
    </w:p>
    <w:p w14:paraId="169E3147" w14:textId="77777777" w:rsidR="00C00DBA" w:rsidRPr="006A0292" w:rsidRDefault="00C00DBA" w:rsidP="006A0292">
      <w:pPr>
        <w:pStyle w:val="Titolo2"/>
        <w:spacing w:before="0" w:after="0"/>
        <w:rPr>
          <w:rFonts w:ascii="Times" w:hAnsi="Times" w:cs="Times"/>
          <w:smallCaps/>
          <w:color w:val="auto"/>
          <w:sz w:val="18"/>
          <w:szCs w:val="18"/>
        </w:rPr>
      </w:pPr>
      <w:r w:rsidRPr="006A0292">
        <w:rPr>
          <w:rFonts w:ascii="Times" w:hAnsi="Times" w:cs="Times"/>
          <w:smallCaps/>
          <w:color w:val="auto"/>
          <w:sz w:val="18"/>
          <w:szCs w:val="18"/>
        </w:rPr>
        <w:t>Prof.ssa Donatella Pagliacci</w:t>
      </w:r>
    </w:p>
    <w:p w14:paraId="4DD53DAB" w14:textId="77777777" w:rsidR="00C00DBA" w:rsidRPr="006A0292" w:rsidRDefault="00C00DBA" w:rsidP="00C00DBA">
      <w:pPr>
        <w:spacing w:before="240" w:after="120"/>
        <w:rPr>
          <w:rFonts w:cs="Times"/>
          <w:b/>
          <w:color w:val="000000"/>
          <w:sz w:val="18"/>
          <w:szCs w:val="18"/>
        </w:rPr>
      </w:pPr>
      <w:r w:rsidRPr="006A0292">
        <w:rPr>
          <w:rFonts w:cs="Times"/>
          <w:b/>
          <w:i/>
          <w:sz w:val="18"/>
          <w:szCs w:val="18"/>
        </w:rPr>
        <w:t>OBIETTIVO DEL CORSO</w:t>
      </w:r>
      <w:r w:rsidRPr="006A0292">
        <w:rPr>
          <w:rFonts w:cs="Times"/>
          <w:b/>
          <w:i/>
          <w:color w:val="FF0000"/>
          <w:sz w:val="18"/>
          <w:szCs w:val="18"/>
        </w:rPr>
        <w:t xml:space="preserve"> </w:t>
      </w:r>
      <w:r w:rsidRPr="006A0292">
        <w:rPr>
          <w:rFonts w:cs="Times"/>
          <w:b/>
          <w:i/>
          <w:color w:val="000000"/>
          <w:sz w:val="18"/>
          <w:szCs w:val="18"/>
        </w:rPr>
        <w:t>E RISULTATI DI APPRENDIMENTO ATTESI</w:t>
      </w:r>
    </w:p>
    <w:p w14:paraId="08ABB0E7" w14:textId="77777777" w:rsidR="00C00DBA" w:rsidRPr="006A0292" w:rsidRDefault="00C00DBA" w:rsidP="00C00DBA">
      <w:pPr>
        <w:rPr>
          <w:rFonts w:cs="Times"/>
        </w:rPr>
      </w:pPr>
      <w:r w:rsidRPr="006A0292">
        <w:rPr>
          <w:rFonts w:cs="Times"/>
          <w:color w:val="000000"/>
        </w:rPr>
        <w:t>L’insegnamento si propone di confrontarsi con la riflessione sul tema della relazione e della relazionalità in considerazione della pluralità dei legami interpersonali e degli aspetti salienti che vi sono connessi: simmetria e asimmetria delle relazioni; autenticità, reciprocità, riconoscimento.</w:t>
      </w:r>
    </w:p>
    <w:p w14:paraId="5E9A0DAF" w14:textId="106E8484" w:rsidR="00C00DBA" w:rsidRPr="006A0292" w:rsidRDefault="00C00DBA" w:rsidP="006A0292">
      <w:pPr>
        <w:rPr>
          <w:rFonts w:cs="Times"/>
        </w:rPr>
      </w:pPr>
      <w:r w:rsidRPr="006A0292">
        <w:rPr>
          <w:rFonts w:cs="Times"/>
          <w:color w:val="000000"/>
        </w:rPr>
        <w:t xml:space="preserve">In coerenza con l’indirizzo di laurea magistrale, </w:t>
      </w:r>
      <w:r w:rsidRPr="006A0292">
        <w:rPr>
          <w:rFonts w:cs="Times"/>
        </w:rPr>
        <w:t xml:space="preserve">il corso intende esplorare la tematica della compassione, centrale per svolgere attività formative sia nei contesti educativi dell’infanzia, della adolescenza che della vita adulta. </w:t>
      </w:r>
      <w:r w:rsidRPr="006A0292">
        <w:rPr>
          <w:rFonts w:cs="Times"/>
          <w:color w:val="000000"/>
        </w:rPr>
        <w:t xml:space="preserve">L’approccio filosofico al tema della compassione permetterà di confrontarsi con le sfide della contemporaneità, individuando nella compassione uno stile capace di dare senso e offrire una prospettiva etica fondamentale. Un elemento ulteriore sarà riservato alla tematica della compassione verso se stessi. </w:t>
      </w:r>
    </w:p>
    <w:p w14:paraId="570BE01E" w14:textId="77777777" w:rsidR="00C00DBA" w:rsidRPr="006A0292" w:rsidRDefault="00C00DBA" w:rsidP="006A0292">
      <w:pPr>
        <w:rPr>
          <w:rFonts w:cs="Times"/>
          <w:b/>
          <w:bCs/>
          <w:i/>
        </w:rPr>
      </w:pPr>
      <w:r w:rsidRPr="006A0292">
        <w:rPr>
          <w:rFonts w:cs="Times"/>
          <w:b/>
          <w:bCs/>
          <w:i/>
        </w:rPr>
        <w:t xml:space="preserve">Risultati di apprendimento appresi </w:t>
      </w:r>
    </w:p>
    <w:p w14:paraId="7DA1CE2A" w14:textId="77777777" w:rsidR="00C00DBA" w:rsidRPr="006A0292" w:rsidRDefault="00C00DBA" w:rsidP="006A0292">
      <w:pPr>
        <w:rPr>
          <w:rFonts w:cs="Times"/>
        </w:rPr>
      </w:pPr>
      <w:r w:rsidRPr="006A0292">
        <w:rPr>
          <w:rFonts w:cs="Times"/>
        </w:rPr>
        <w:t>Rispetto a</w:t>
      </w:r>
      <w:r w:rsidRPr="006A0292">
        <w:rPr>
          <w:rFonts w:cs="Times"/>
          <w:i/>
          <w:iCs/>
        </w:rPr>
        <w:t xml:space="preserve"> conoscenze e capacità di comprensione</w:t>
      </w:r>
      <w:r w:rsidRPr="006A0292">
        <w:rPr>
          <w:rFonts w:cs="Times"/>
        </w:rPr>
        <w:t xml:space="preserve"> (</w:t>
      </w:r>
      <w:r w:rsidRPr="006A0292">
        <w:rPr>
          <w:rFonts w:cs="Times"/>
          <w:i/>
          <w:iCs/>
        </w:rPr>
        <w:t>knowledge and understanding</w:t>
      </w:r>
      <w:r w:rsidRPr="006A0292">
        <w:rPr>
          <w:rFonts w:cs="Times"/>
        </w:rPr>
        <w:t>), studenti e studentesse dovranno essere in grado di:</w:t>
      </w:r>
    </w:p>
    <w:p w14:paraId="436F1758" w14:textId="77777777" w:rsidR="00C00DBA" w:rsidRPr="006A0292" w:rsidRDefault="00C00DBA" w:rsidP="006A0292">
      <w:pPr>
        <w:pStyle w:val="Paragrafoelenco"/>
        <w:numPr>
          <w:ilvl w:val="0"/>
          <w:numId w:val="1"/>
        </w:numPr>
        <w:tabs>
          <w:tab w:val="clear" w:pos="284"/>
        </w:tabs>
        <w:rPr>
          <w:rFonts w:cs="Times"/>
        </w:rPr>
      </w:pPr>
      <w:r w:rsidRPr="006A0292">
        <w:rPr>
          <w:rFonts w:cs="Times"/>
        </w:rPr>
        <w:t>Conoscere e riconoscere il significato costitutivo della relazione intra e interpersonale con particolare riferimento al tema della distanza.</w:t>
      </w:r>
    </w:p>
    <w:p w14:paraId="17DF6F00" w14:textId="77777777" w:rsidR="00C00DBA" w:rsidRPr="006A0292" w:rsidRDefault="00C00DBA" w:rsidP="006A0292">
      <w:pPr>
        <w:pStyle w:val="Paragrafoelenco"/>
        <w:numPr>
          <w:ilvl w:val="0"/>
          <w:numId w:val="1"/>
        </w:numPr>
        <w:tabs>
          <w:tab w:val="clear" w:pos="284"/>
        </w:tabs>
        <w:rPr>
          <w:rFonts w:cs="Times"/>
        </w:rPr>
      </w:pPr>
      <w:r w:rsidRPr="006A0292">
        <w:rPr>
          <w:rFonts w:cs="Times"/>
        </w:rPr>
        <w:t xml:space="preserve">Individuare ed esporre i nuclei di fondo dei diversi approcci al tema della persona e della relazionalità umana. </w:t>
      </w:r>
    </w:p>
    <w:p w14:paraId="71B21948" w14:textId="1FB6041C" w:rsidR="00C00DBA" w:rsidRPr="006A0292" w:rsidRDefault="00C00DBA" w:rsidP="006A0292">
      <w:pPr>
        <w:pStyle w:val="Paragrafoelenco"/>
        <w:numPr>
          <w:ilvl w:val="0"/>
          <w:numId w:val="1"/>
        </w:numPr>
        <w:tabs>
          <w:tab w:val="clear" w:pos="284"/>
        </w:tabs>
        <w:rPr>
          <w:rFonts w:cs="Times"/>
        </w:rPr>
      </w:pPr>
      <w:r w:rsidRPr="006A0292">
        <w:rPr>
          <w:rFonts w:cs="Times"/>
        </w:rPr>
        <w:t>Conoscere i nuclei portanti della riflessione filosofica e culturale sull</w:t>
      </w:r>
      <w:r w:rsidR="00D45717" w:rsidRPr="006A0292">
        <w:rPr>
          <w:rFonts w:cs="Times"/>
        </w:rPr>
        <w:t>a compassione</w:t>
      </w:r>
      <w:r w:rsidRPr="006A0292">
        <w:rPr>
          <w:rFonts w:cs="Times"/>
        </w:rPr>
        <w:t>.</w:t>
      </w:r>
    </w:p>
    <w:p w14:paraId="5880C788" w14:textId="77777777" w:rsidR="00C00DBA" w:rsidRPr="006A0292" w:rsidRDefault="00C00DBA" w:rsidP="006A0292">
      <w:pPr>
        <w:rPr>
          <w:rFonts w:cs="Times"/>
        </w:rPr>
      </w:pPr>
      <w:r w:rsidRPr="006A0292">
        <w:rPr>
          <w:rFonts w:cs="Times"/>
        </w:rPr>
        <w:t xml:space="preserve">Rispetto a </w:t>
      </w:r>
      <w:r w:rsidRPr="006A0292">
        <w:rPr>
          <w:rFonts w:cs="Times"/>
          <w:i/>
          <w:iCs/>
        </w:rPr>
        <w:t>utilizzazione delle conoscenze e la capacità di comprensione</w:t>
      </w:r>
      <w:r w:rsidRPr="006A0292">
        <w:rPr>
          <w:rFonts w:cs="Times"/>
        </w:rPr>
        <w:t xml:space="preserve"> (</w:t>
      </w:r>
      <w:r w:rsidRPr="006A0292">
        <w:rPr>
          <w:rFonts w:cs="Times"/>
          <w:i/>
          <w:iCs/>
        </w:rPr>
        <w:t>Applying knowledge and understanding</w:t>
      </w:r>
      <w:r w:rsidRPr="006A0292">
        <w:rPr>
          <w:rFonts w:cs="Times"/>
        </w:rPr>
        <w:t xml:space="preserve">), studenti e studentesse dovranno essere in grado di  </w:t>
      </w:r>
    </w:p>
    <w:p w14:paraId="5F73874B" w14:textId="69F9FF47" w:rsidR="00C00DBA" w:rsidRPr="006A0292" w:rsidRDefault="00C00DBA" w:rsidP="006A0292">
      <w:pPr>
        <w:pStyle w:val="Paragrafoelenco"/>
        <w:numPr>
          <w:ilvl w:val="0"/>
          <w:numId w:val="3"/>
        </w:numPr>
        <w:rPr>
          <w:rFonts w:cs="Times"/>
        </w:rPr>
      </w:pPr>
      <w:r w:rsidRPr="006A0292">
        <w:rPr>
          <w:rFonts w:cs="Times"/>
          <w:color w:val="000000"/>
        </w:rPr>
        <w:t>Saper riconoscere le circostanze nelle quali il tema dell</w:t>
      </w:r>
      <w:r w:rsidR="00D45717" w:rsidRPr="006A0292">
        <w:rPr>
          <w:rFonts w:cs="Times"/>
          <w:color w:val="000000"/>
        </w:rPr>
        <w:t>a compassione</w:t>
      </w:r>
      <w:r w:rsidRPr="006A0292">
        <w:rPr>
          <w:rFonts w:cs="Times"/>
          <w:color w:val="000000"/>
        </w:rPr>
        <w:t xml:space="preserve"> può trovare applicazione nei contesti educativi e formativi.</w:t>
      </w:r>
    </w:p>
    <w:p w14:paraId="6E1A2EBF" w14:textId="77777777" w:rsidR="00C00DBA" w:rsidRPr="006A0292" w:rsidRDefault="00C00DBA" w:rsidP="006A0292">
      <w:pPr>
        <w:rPr>
          <w:rFonts w:cs="Times"/>
        </w:rPr>
      </w:pPr>
      <w:r w:rsidRPr="006A0292">
        <w:rPr>
          <w:rFonts w:cs="Times"/>
        </w:rPr>
        <w:t>Rispetto alla capacità di trarre conclusioni (</w:t>
      </w:r>
      <w:r w:rsidRPr="006A0292">
        <w:rPr>
          <w:rFonts w:cs="Times"/>
          <w:i/>
          <w:iCs/>
        </w:rPr>
        <w:t>making judgements</w:t>
      </w:r>
      <w:r w:rsidRPr="006A0292">
        <w:rPr>
          <w:rFonts w:cs="Times"/>
        </w:rPr>
        <w:t>), studenti e studentesse dovranno essere in grado di:</w:t>
      </w:r>
    </w:p>
    <w:p w14:paraId="7D8041CE" w14:textId="1320E057" w:rsidR="00C00DBA" w:rsidRPr="006A0292" w:rsidRDefault="00C00DBA" w:rsidP="006A0292">
      <w:pPr>
        <w:pStyle w:val="Paragrafoelenco"/>
        <w:numPr>
          <w:ilvl w:val="0"/>
          <w:numId w:val="2"/>
        </w:numPr>
        <w:tabs>
          <w:tab w:val="clear" w:pos="284"/>
        </w:tabs>
        <w:rPr>
          <w:rFonts w:cs="Times"/>
        </w:rPr>
      </w:pPr>
      <w:r w:rsidRPr="006A0292">
        <w:rPr>
          <w:rFonts w:cs="Times"/>
        </w:rPr>
        <w:t xml:space="preserve">Saper mettere in rapporto </w:t>
      </w:r>
      <w:r w:rsidRPr="006A0292">
        <w:rPr>
          <w:rFonts w:cs="Times"/>
          <w:color w:val="000000"/>
        </w:rPr>
        <w:t>i diversi approcci all</w:t>
      </w:r>
      <w:r w:rsidR="00D45717" w:rsidRPr="006A0292">
        <w:rPr>
          <w:rFonts w:cs="Times"/>
          <w:color w:val="000000"/>
        </w:rPr>
        <w:t>a compassione</w:t>
      </w:r>
      <w:r w:rsidRPr="006A0292">
        <w:rPr>
          <w:rFonts w:cs="Times"/>
          <w:color w:val="000000"/>
        </w:rPr>
        <w:t xml:space="preserve"> anche in riferimento a</w:t>
      </w:r>
      <w:r w:rsidR="00D45717" w:rsidRPr="006A0292">
        <w:rPr>
          <w:rFonts w:cs="Times"/>
          <w:color w:val="000000"/>
        </w:rPr>
        <w:t>l dibattito etico contemporaneo.</w:t>
      </w:r>
    </w:p>
    <w:p w14:paraId="3C6975BF" w14:textId="77777777" w:rsidR="00C00DBA" w:rsidRPr="006A0292" w:rsidRDefault="00C00DBA" w:rsidP="006A0292">
      <w:pPr>
        <w:rPr>
          <w:rFonts w:cs="Times"/>
        </w:rPr>
      </w:pPr>
      <w:r w:rsidRPr="006A0292">
        <w:rPr>
          <w:rFonts w:cs="Times"/>
        </w:rPr>
        <w:t>Rispetto alle abilità comunicative (</w:t>
      </w:r>
      <w:r w:rsidRPr="006A0292">
        <w:rPr>
          <w:rFonts w:cs="Times"/>
          <w:i/>
          <w:iCs/>
        </w:rPr>
        <w:t>communication skills</w:t>
      </w:r>
      <w:r w:rsidRPr="006A0292">
        <w:rPr>
          <w:rFonts w:cs="Times"/>
        </w:rPr>
        <w:t>), studenti e studentesse dovranno essere in grado di:</w:t>
      </w:r>
    </w:p>
    <w:p w14:paraId="34D6E83E" w14:textId="77777777" w:rsidR="00C00DBA" w:rsidRPr="006A0292" w:rsidRDefault="00C00DBA" w:rsidP="006A0292">
      <w:pPr>
        <w:pStyle w:val="Paragrafoelenco"/>
        <w:numPr>
          <w:ilvl w:val="0"/>
          <w:numId w:val="2"/>
        </w:numPr>
        <w:tabs>
          <w:tab w:val="clear" w:pos="284"/>
        </w:tabs>
        <w:rPr>
          <w:rFonts w:cs="Times"/>
        </w:rPr>
      </w:pPr>
      <w:r w:rsidRPr="006A0292">
        <w:rPr>
          <w:rFonts w:cs="Times"/>
        </w:rPr>
        <w:t>Saper affrontare in modo cooperativo la discussione durante le lezioni dialogate.</w:t>
      </w:r>
    </w:p>
    <w:p w14:paraId="169E1D61" w14:textId="77777777" w:rsidR="0081172B" w:rsidRPr="006A0292" w:rsidRDefault="0081172B" w:rsidP="006A0292">
      <w:pPr>
        <w:rPr>
          <w:rFonts w:eastAsiaTheme="minorHAnsi" w:cs="Times"/>
          <w:b/>
          <w:bCs/>
          <w:i/>
          <w:iCs/>
          <w:caps/>
          <w:color w:val="000000"/>
          <w:lang w:eastAsia="en-US"/>
          <w14:ligatures w14:val="standardContextual"/>
        </w:rPr>
      </w:pPr>
      <w:r w:rsidRPr="006A0292">
        <w:rPr>
          <w:rFonts w:eastAsiaTheme="minorHAnsi" w:cs="Times"/>
          <w:b/>
          <w:bCs/>
          <w:i/>
          <w:iCs/>
          <w:caps/>
          <w:color w:val="000000"/>
          <w:lang w:eastAsia="en-US"/>
          <w14:ligatures w14:val="standardContextual"/>
        </w:rPr>
        <w:t>Conoscenza e comprensione</w:t>
      </w:r>
    </w:p>
    <w:p w14:paraId="4AD9CBC8" w14:textId="77777777" w:rsidR="0081172B" w:rsidRPr="006A0292" w:rsidRDefault="0081172B" w:rsidP="006A0292">
      <w:pPr>
        <w:rPr>
          <w:rFonts w:cs="Times"/>
          <w:bCs/>
          <w:iCs/>
        </w:rPr>
      </w:pPr>
      <w:r w:rsidRPr="006A0292">
        <w:rPr>
          <w:rFonts w:cs="Times"/>
          <w:bCs/>
          <w:iCs/>
        </w:rPr>
        <w:t xml:space="preserve">Al termine del corso lo studente conoscerà </w:t>
      </w:r>
    </w:p>
    <w:p w14:paraId="206BA4AE" w14:textId="5A9D24A2" w:rsidR="0081172B" w:rsidRPr="006A0292" w:rsidRDefault="0081172B" w:rsidP="006A0292">
      <w:pPr>
        <w:pStyle w:val="Paragrafoelenco"/>
        <w:numPr>
          <w:ilvl w:val="0"/>
          <w:numId w:val="4"/>
        </w:numPr>
        <w:rPr>
          <w:rFonts w:cs="Times"/>
          <w:bCs/>
          <w:iCs/>
        </w:rPr>
      </w:pPr>
      <w:r w:rsidRPr="006A0292">
        <w:rPr>
          <w:rFonts w:cs="Times"/>
          <w:bCs/>
          <w:iCs/>
        </w:rPr>
        <w:lastRenderedPageBreak/>
        <w:t xml:space="preserve">l’importanza delle relazioni per la vita umana;  </w:t>
      </w:r>
    </w:p>
    <w:p w14:paraId="5C9965B3" w14:textId="02C8D467" w:rsidR="0081172B" w:rsidRPr="006A0292" w:rsidRDefault="0081172B" w:rsidP="006A0292">
      <w:pPr>
        <w:pStyle w:val="Paragrafoelenco"/>
        <w:numPr>
          <w:ilvl w:val="0"/>
          <w:numId w:val="4"/>
        </w:numPr>
        <w:rPr>
          <w:rFonts w:cs="Times"/>
          <w:bCs/>
          <w:iCs/>
        </w:rPr>
      </w:pPr>
      <w:r w:rsidRPr="006A0292">
        <w:rPr>
          <w:rFonts w:cs="Times"/>
          <w:bCs/>
          <w:iCs/>
        </w:rPr>
        <w:t xml:space="preserve">il significato positivo del mettere distanza nell’essere in relazione con se stessi e gli altri; </w:t>
      </w:r>
    </w:p>
    <w:p w14:paraId="03DF709A" w14:textId="595B0BD3" w:rsidR="0081172B" w:rsidRPr="006A0292" w:rsidRDefault="0081172B" w:rsidP="006A0292">
      <w:pPr>
        <w:pStyle w:val="Paragrafoelenco"/>
        <w:numPr>
          <w:ilvl w:val="0"/>
          <w:numId w:val="4"/>
        </w:numPr>
        <w:rPr>
          <w:rFonts w:cs="Times"/>
          <w:bCs/>
          <w:iCs/>
        </w:rPr>
      </w:pPr>
      <w:r w:rsidRPr="006A0292">
        <w:rPr>
          <w:rFonts w:cs="Times"/>
          <w:bCs/>
          <w:iCs/>
        </w:rPr>
        <w:t>il significato del termine compassione da utilizzare in chiave positiva come postura dell’essere in relazione all’altro.</w:t>
      </w:r>
    </w:p>
    <w:p w14:paraId="57E78ED8" w14:textId="77777777" w:rsidR="0081172B" w:rsidRPr="006A0292" w:rsidRDefault="0081172B" w:rsidP="006A0292">
      <w:pPr>
        <w:rPr>
          <w:rFonts w:eastAsiaTheme="minorHAnsi" w:cs="Times"/>
          <w:b/>
          <w:bCs/>
          <w:i/>
          <w:iCs/>
          <w:caps/>
          <w:color w:val="000000"/>
          <w:lang w:eastAsia="en-US"/>
          <w14:ligatures w14:val="standardContextual"/>
        </w:rPr>
      </w:pPr>
      <w:r w:rsidRPr="006A0292">
        <w:rPr>
          <w:rFonts w:eastAsiaTheme="minorHAnsi" w:cs="Times"/>
          <w:b/>
          <w:bCs/>
          <w:i/>
          <w:iCs/>
          <w:caps/>
          <w:color w:val="000000"/>
          <w:lang w:eastAsia="en-US"/>
          <w14:ligatures w14:val="standardContextual"/>
        </w:rPr>
        <w:t>Capacità di applicare conoscenza e comprensione</w:t>
      </w:r>
    </w:p>
    <w:p w14:paraId="695FD3A0" w14:textId="77777777" w:rsidR="0081172B" w:rsidRPr="006A0292" w:rsidRDefault="0081172B" w:rsidP="006A0292">
      <w:pPr>
        <w:rPr>
          <w:rFonts w:eastAsiaTheme="minorHAnsi" w:cs="Times"/>
          <w:color w:val="000000"/>
          <w:lang w:eastAsia="en-US"/>
          <w14:ligatures w14:val="standardContextual"/>
        </w:rPr>
      </w:pPr>
      <w:r w:rsidRPr="006A0292">
        <w:rPr>
          <w:rFonts w:eastAsiaTheme="minorHAnsi" w:cs="Times"/>
          <w:color w:val="000000"/>
          <w:lang w:eastAsia="en-US"/>
          <w14:ligatures w14:val="standardContextual"/>
        </w:rPr>
        <w:t xml:space="preserve">Al termine del corso lo studente sarà in grado: </w:t>
      </w:r>
    </w:p>
    <w:p w14:paraId="1C469531" w14:textId="3080373D" w:rsidR="0081172B" w:rsidRPr="006A0292" w:rsidRDefault="0081172B" w:rsidP="006A0292">
      <w:pPr>
        <w:pStyle w:val="Paragrafoelenco"/>
        <w:numPr>
          <w:ilvl w:val="0"/>
          <w:numId w:val="4"/>
        </w:numPr>
        <w:rPr>
          <w:rFonts w:cs="Times"/>
          <w:bCs/>
        </w:rPr>
      </w:pPr>
      <w:r w:rsidRPr="006A0292">
        <w:rPr>
          <w:rFonts w:cs="Times"/>
          <w:bCs/>
        </w:rPr>
        <w:t>di riconoscere le forme fisiologiche e patologiche dell’essere in relazione;</w:t>
      </w:r>
    </w:p>
    <w:p w14:paraId="5AD63A23" w14:textId="7236EEF2" w:rsidR="0081172B" w:rsidRPr="006A0292" w:rsidRDefault="0081172B" w:rsidP="006A0292">
      <w:pPr>
        <w:pStyle w:val="Paragrafoelenco"/>
        <w:numPr>
          <w:ilvl w:val="0"/>
          <w:numId w:val="4"/>
        </w:numPr>
        <w:rPr>
          <w:rFonts w:cs="Times"/>
          <w:bCs/>
        </w:rPr>
      </w:pPr>
      <w:r w:rsidRPr="006A0292">
        <w:rPr>
          <w:rFonts w:cs="Times"/>
          <w:bCs/>
        </w:rPr>
        <w:t>assumere una posizione critica e matura nei confronti della compassione intesa non come una forma di commiserazione ma di riconoscimento della dignità dell’altra persona.</w:t>
      </w:r>
    </w:p>
    <w:p w14:paraId="63894164" w14:textId="77777777" w:rsidR="0081172B" w:rsidRPr="006A0292" w:rsidRDefault="0081172B" w:rsidP="006A0292">
      <w:pPr>
        <w:tabs>
          <w:tab w:val="clear" w:pos="284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left"/>
        <w:rPr>
          <w:rFonts w:eastAsiaTheme="minorHAnsi" w:cs="Times"/>
          <w:b/>
          <w:bCs/>
          <w:i/>
          <w:iCs/>
          <w:caps/>
          <w:color w:val="000000"/>
          <w:lang w:eastAsia="en-US"/>
          <w14:ligatures w14:val="standardContextual"/>
        </w:rPr>
      </w:pPr>
      <w:r w:rsidRPr="006A0292">
        <w:rPr>
          <w:rFonts w:eastAsiaTheme="minorHAnsi" w:cs="Times"/>
          <w:b/>
          <w:bCs/>
          <w:i/>
          <w:iCs/>
          <w:caps/>
          <w:color w:val="000000"/>
          <w:lang w:eastAsia="en-US"/>
          <w14:ligatures w14:val="standardContextual"/>
        </w:rPr>
        <w:t>“Autonomia di giudizio”, “Abilità comunicative” e “Capacità di apprendimento”</w:t>
      </w:r>
    </w:p>
    <w:p w14:paraId="08DCB87C" w14:textId="77DE0541" w:rsidR="0081172B" w:rsidRPr="006A0292" w:rsidRDefault="0081172B" w:rsidP="006A0292">
      <w:pPr>
        <w:tabs>
          <w:tab w:val="clear" w:pos="284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left"/>
        <w:rPr>
          <w:rFonts w:eastAsiaTheme="minorHAnsi" w:cs="Times"/>
          <w:color w:val="000000"/>
          <w:lang w:eastAsia="en-US"/>
          <w14:ligatures w14:val="standardContextual"/>
        </w:rPr>
      </w:pPr>
      <w:r w:rsidRPr="006A0292">
        <w:rPr>
          <w:rFonts w:eastAsiaTheme="minorHAnsi" w:cs="Times"/>
          <w:color w:val="000000"/>
          <w:lang w:eastAsia="en-US"/>
          <w14:ligatures w14:val="standardContextual"/>
        </w:rPr>
        <w:t>Lo studente sarà in grado di formulare giudizi autonomi sul ruolo e la funzione della capacità umana di mettere distanza. Inoltre saprà come utilizzare in chiave positiva la compassione nel contesto professionale dove sarà inserito per potersi relazionare efficacemente al team e agli utenti o alla rete dei familiari coinvolti.</w:t>
      </w:r>
    </w:p>
    <w:p w14:paraId="339873C8" w14:textId="1941B580" w:rsidR="00C00DBA" w:rsidRPr="006A0292" w:rsidRDefault="00C00DBA" w:rsidP="00C00DBA">
      <w:pPr>
        <w:spacing w:before="240" w:after="120"/>
        <w:rPr>
          <w:rFonts w:cs="Times"/>
          <w:b/>
          <w:i/>
          <w:color w:val="000000"/>
          <w:sz w:val="18"/>
          <w:szCs w:val="18"/>
        </w:rPr>
      </w:pPr>
      <w:r w:rsidRPr="006A0292">
        <w:rPr>
          <w:rFonts w:cs="Times"/>
          <w:b/>
          <w:i/>
          <w:color w:val="000000"/>
          <w:sz w:val="18"/>
          <w:szCs w:val="18"/>
        </w:rPr>
        <w:t>PROGRAMMA DEL CORSO</w:t>
      </w:r>
    </w:p>
    <w:p w14:paraId="7A9E90A7" w14:textId="576CAB86" w:rsidR="00C00DBA" w:rsidRPr="006A0292" w:rsidRDefault="00C00DBA" w:rsidP="00C00DBA">
      <w:pPr>
        <w:rPr>
          <w:rFonts w:cs="Times"/>
          <w:b/>
          <w:bCs/>
          <w:i/>
          <w:iCs/>
        </w:rPr>
      </w:pPr>
      <w:r w:rsidRPr="006A0292">
        <w:rPr>
          <w:rFonts w:cs="Times"/>
          <w:b/>
          <w:bCs/>
          <w:i/>
          <w:iCs/>
        </w:rPr>
        <w:t xml:space="preserve">APPROCCI E RISORSE DELLA COMPASSIONE </w:t>
      </w:r>
    </w:p>
    <w:p w14:paraId="30203E12" w14:textId="34C070D9" w:rsidR="00C00DBA" w:rsidRPr="006A0292" w:rsidRDefault="00C00DBA" w:rsidP="00C00DBA">
      <w:pPr>
        <w:rPr>
          <w:rFonts w:cs="Times"/>
        </w:rPr>
      </w:pPr>
      <w:r w:rsidRPr="006A0292">
        <w:rPr>
          <w:rFonts w:cs="Times"/>
        </w:rPr>
        <w:t>Il corso è dedicato al confronto con la cifra della relazionalità e con la questione specifica della compassione, come modello etico di riferimento per la soluzione di molti interrogativi del nostro tempo, compreso quello relativo all’uso delle nuove tecnologie.</w:t>
      </w:r>
    </w:p>
    <w:p w14:paraId="5FFA057D" w14:textId="62929B52" w:rsidR="00C00DBA" w:rsidRPr="006A0292" w:rsidRDefault="00C00DBA" w:rsidP="00C00DBA">
      <w:pPr>
        <w:rPr>
          <w:rFonts w:cs="Times"/>
          <w:color w:val="000000"/>
        </w:rPr>
      </w:pPr>
      <w:r w:rsidRPr="006A0292">
        <w:rPr>
          <w:rFonts w:cs="Times"/>
        </w:rPr>
        <w:t xml:space="preserve">In primo luogo, verrà presa in esame e discussa la capacità umana di mettere distanza nelle relazioni intra e interpersonali per poi </w:t>
      </w:r>
      <w:r w:rsidRPr="006A0292">
        <w:rPr>
          <w:rFonts w:cs="Times"/>
          <w:color w:val="000000"/>
        </w:rPr>
        <w:t xml:space="preserve">confrontarsi con la tematica della persona letta nella sua unicità, irripetibilità e trascendenza. Accanto a questa prima riflessione di carattere più generale, troverà spazio l’approfondimento del tema della compassione come possibilità di incontro, riconoscimento della dignità di sé e dell’altro. La compassione consente di attivare percorsi professionalmente competenti e eticamente qualificati per sostenere e incoraggiare l’altro nel momento di bisogno. </w:t>
      </w:r>
    </w:p>
    <w:p w14:paraId="54CE72D7" w14:textId="77777777" w:rsidR="00C00DBA" w:rsidRPr="006A0292" w:rsidRDefault="00C00DBA" w:rsidP="006A0292">
      <w:pPr>
        <w:adjustRightInd w:val="0"/>
        <w:snapToGrid w:val="0"/>
        <w:spacing w:before="240" w:after="120" w:line="240" w:lineRule="auto"/>
        <w:rPr>
          <w:rFonts w:cs="Times"/>
          <w:color w:val="000000"/>
          <w:sz w:val="18"/>
          <w:szCs w:val="18"/>
        </w:rPr>
      </w:pPr>
      <w:r w:rsidRPr="006A0292">
        <w:rPr>
          <w:rFonts w:cs="Times"/>
          <w:b/>
          <w:i/>
          <w:sz w:val="18"/>
          <w:szCs w:val="18"/>
        </w:rPr>
        <w:t>BIBLIOGRAFIA</w:t>
      </w:r>
      <w:r w:rsidRPr="006A0292">
        <w:rPr>
          <w:rStyle w:val="Rimandonotaapidipagina"/>
          <w:rFonts w:eastAsiaTheme="majorEastAsia" w:cs="Times"/>
          <w:b/>
          <w:i/>
          <w:sz w:val="18"/>
          <w:szCs w:val="18"/>
        </w:rPr>
        <w:footnoteReference w:id="1"/>
      </w:r>
    </w:p>
    <w:p w14:paraId="0F187C9F" w14:textId="77777777" w:rsidR="00C00DBA" w:rsidRPr="006A0292" w:rsidRDefault="00C00DBA" w:rsidP="00DA3D28">
      <w:pPr>
        <w:adjustRightInd w:val="0"/>
        <w:snapToGrid w:val="0"/>
        <w:spacing w:line="240" w:lineRule="auto"/>
        <w:rPr>
          <w:rFonts w:cs="Times"/>
          <w:sz w:val="18"/>
          <w:szCs w:val="18"/>
        </w:rPr>
      </w:pPr>
      <w:r w:rsidRPr="006A0292">
        <w:rPr>
          <w:rFonts w:cs="Times"/>
          <w:sz w:val="18"/>
          <w:szCs w:val="18"/>
        </w:rPr>
        <w:t xml:space="preserve">D. </w:t>
      </w:r>
      <w:r w:rsidRPr="006A0292">
        <w:rPr>
          <w:rFonts w:cs="Times"/>
          <w:smallCaps/>
          <w:sz w:val="18"/>
          <w:szCs w:val="18"/>
        </w:rPr>
        <w:t>Pagliacci</w:t>
      </w:r>
      <w:r w:rsidRPr="006A0292">
        <w:rPr>
          <w:rFonts w:cs="Times"/>
          <w:sz w:val="18"/>
          <w:szCs w:val="18"/>
        </w:rPr>
        <w:t xml:space="preserve">, </w:t>
      </w:r>
      <w:r w:rsidRPr="006A0292">
        <w:rPr>
          <w:rFonts w:cs="Times"/>
          <w:i/>
          <w:iCs/>
          <w:sz w:val="18"/>
          <w:szCs w:val="18"/>
        </w:rPr>
        <w:t>L’io nella distanza. Essere in relazione, oltre la prossimità</w:t>
      </w:r>
      <w:r w:rsidRPr="006A0292">
        <w:rPr>
          <w:rFonts w:cs="Times"/>
          <w:sz w:val="18"/>
          <w:szCs w:val="18"/>
        </w:rPr>
        <w:t>, Mimesis, Milano 2019</w:t>
      </w:r>
      <w:r w:rsidRPr="006A0292">
        <w:rPr>
          <w:rFonts w:cs="Times"/>
          <w:color w:val="000000"/>
          <w:sz w:val="18"/>
          <w:szCs w:val="18"/>
        </w:rPr>
        <w:t>.</w:t>
      </w:r>
      <w:r w:rsidRPr="006A0292">
        <w:rPr>
          <w:rFonts w:cs="Times"/>
          <w:sz w:val="18"/>
          <w:szCs w:val="18"/>
        </w:rPr>
        <w:t xml:space="preserve"> </w:t>
      </w:r>
      <w:hyperlink r:id="rId7" w:history="1">
        <w:r w:rsidRPr="006A0292">
          <w:rPr>
            <w:rStyle w:val="Collegamentoipertestuale"/>
            <w:rFonts w:eastAsiaTheme="majorEastAsia" w:cs="Times"/>
            <w:i/>
            <w:sz w:val="18"/>
            <w:szCs w:val="18"/>
          </w:rPr>
          <w:t>Acquista da VP</w:t>
        </w:r>
      </w:hyperlink>
    </w:p>
    <w:p w14:paraId="7C696A06" w14:textId="2268662A" w:rsidR="00F24F29" w:rsidRPr="006A0292" w:rsidRDefault="00F24F29" w:rsidP="00DA3D28">
      <w:pPr>
        <w:tabs>
          <w:tab w:val="clear" w:pos="284"/>
        </w:tabs>
        <w:adjustRightInd w:val="0"/>
        <w:snapToGrid w:val="0"/>
        <w:spacing w:line="240" w:lineRule="auto"/>
        <w:jc w:val="left"/>
        <w:rPr>
          <w:rFonts w:cs="Times"/>
          <w:sz w:val="18"/>
          <w:szCs w:val="18"/>
        </w:rPr>
      </w:pPr>
      <w:r w:rsidRPr="006A0292">
        <w:rPr>
          <w:rFonts w:cs="Times"/>
          <w:color w:val="000000"/>
          <w:sz w:val="18"/>
          <w:szCs w:val="18"/>
        </w:rPr>
        <w:lastRenderedPageBreak/>
        <w:t xml:space="preserve">D. </w:t>
      </w:r>
      <w:r w:rsidRPr="006A0292">
        <w:rPr>
          <w:rFonts w:cs="Times"/>
          <w:smallCaps/>
          <w:color w:val="000000"/>
          <w:sz w:val="18"/>
          <w:szCs w:val="18"/>
        </w:rPr>
        <w:t>Pagliacci</w:t>
      </w:r>
      <w:r w:rsidRPr="006A0292">
        <w:rPr>
          <w:rFonts w:cs="Times"/>
          <w:color w:val="000000"/>
          <w:sz w:val="18"/>
          <w:szCs w:val="18"/>
        </w:rPr>
        <w:t xml:space="preserve">, </w:t>
      </w:r>
      <w:r w:rsidRPr="006A0292">
        <w:rPr>
          <w:rFonts w:cs="Times"/>
          <w:i/>
          <w:iCs/>
          <w:color w:val="000000"/>
          <w:sz w:val="18"/>
          <w:szCs w:val="18"/>
        </w:rPr>
        <w:t>La compassione</w:t>
      </w:r>
      <w:r w:rsidR="00D45717" w:rsidRPr="006A0292">
        <w:rPr>
          <w:rFonts w:cs="Times"/>
          <w:i/>
          <w:iCs/>
          <w:color w:val="000000"/>
          <w:sz w:val="18"/>
          <w:szCs w:val="18"/>
        </w:rPr>
        <w:t xml:space="preserve">: </w:t>
      </w:r>
      <w:r w:rsidRPr="006A0292">
        <w:rPr>
          <w:rFonts w:cs="Times"/>
          <w:i/>
          <w:iCs/>
          <w:color w:val="000000"/>
          <w:sz w:val="18"/>
          <w:szCs w:val="18"/>
        </w:rPr>
        <w:t>una virtù fraintesa</w:t>
      </w:r>
      <w:r w:rsidRPr="006A0292">
        <w:rPr>
          <w:rFonts w:cs="Times"/>
          <w:color w:val="000000"/>
          <w:sz w:val="18"/>
          <w:szCs w:val="18"/>
        </w:rPr>
        <w:t xml:space="preserve">, Mimesis, Milano 2025, </w:t>
      </w:r>
      <w:r w:rsidR="00D45717" w:rsidRPr="006A0292">
        <w:rPr>
          <w:rFonts w:cs="Times"/>
          <w:color w:val="263238"/>
          <w:kern w:val="36"/>
          <w:sz w:val="18"/>
          <w:szCs w:val="18"/>
        </w:rPr>
        <w:t xml:space="preserve">solo una </w:t>
      </w:r>
      <w:r w:rsidR="00D45717" w:rsidRPr="006A0292">
        <w:rPr>
          <w:rFonts w:cs="Times"/>
          <w:color w:val="000000"/>
          <w:sz w:val="18"/>
          <w:szCs w:val="18"/>
        </w:rPr>
        <w:t xml:space="preserve">parte indicata a lezione </w:t>
      </w:r>
      <w:hyperlink r:id="rId8" w:history="1">
        <w:r w:rsidRPr="006A0292">
          <w:rPr>
            <w:rStyle w:val="Collegamentoipertestuale"/>
            <w:rFonts w:eastAsiaTheme="majorEastAsia" w:cs="Times"/>
            <w:i/>
            <w:sz w:val="18"/>
            <w:szCs w:val="18"/>
          </w:rPr>
          <w:t>Acquista da VP</w:t>
        </w:r>
      </w:hyperlink>
    </w:p>
    <w:p w14:paraId="3A8710D1" w14:textId="386D3777" w:rsidR="00DA3D28" w:rsidRPr="006A0292" w:rsidRDefault="00DA3D28" w:rsidP="00DA3D28">
      <w:pPr>
        <w:tabs>
          <w:tab w:val="clear" w:pos="284"/>
        </w:tabs>
        <w:adjustRightInd w:val="0"/>
        <w:snapToGrid w:val="0"/>
        <w:spacing w:line="240" w:lineRule="auto"/>
        <w:jc w:val="left"/>
        <w:rPr>
          <w:rFonts w:cs="Times"/>
          <w:sz w:val="18"/>
          <w:szCs w:val="18"/>
        </w:rPr>
      </w:pPr>
      <w:r w:rsidRPr="006A0292">
        <w:rPr>
          <w:rFonts w:cs="Times"/>
          <w:color w:val="263238"/>
          <w:kern w:val="36"/>
          <w:sz w:val="18"/>
          <w:szCs w:val="18"/>
        </w:rPr>
        <w:t xml:space="preserve">K. </w:t>
      </w:r>
      <w:r w:rsidRPr="006A0292">
        <w:rPr>
          <w:rFonts w:cs="Times"/>
          <w:smallCaps/>
          <w:color w:val="263238"/>
          <w:kern w:val="36"/>
          <w:sz w:val="18"/>
          <w:szCs w:val="18"/>
        </w:rPr>
        <w:t>Neef</w:t>
      </w:r>
      <w:r w:rsidRPr="006A0292">
        <w:rPr>
          <w:rFonts w:cs="Times"/>
          <w:color w:val="263238"/>
          <w:kern w:val="36"/>
          <w:sz w:val="18"/>
          <w:szCs w:val="18"/>
        </w:rPr>
        <w:t xml:space="preserve">, </w:t>
      </w:r>
      <w:r w:rsidRPr="006A0292">
        <w:rPr>
          <w:rFonts w:cs="Times"/>
          <w:i/>
          <w:iCs/>
          <w:color w:val="263238"/>
          <w:kern w:val="36"/>
          <w:sz w:val="18"/>
          <w:szCs w:val="18"/>
        </w:rPr>
        <w:t>La self-compassion. Il potere dell'essere gentili con se stessi</w:t>
      </w:r>
      <w:r w:rsidRPr="006A0292">
        <w:rPr>
          <w:rFonts w:cs="Times"/>
          <w:color w:val="263238"/>
          <w:kern w:val="36"/>
          <w:sz w:val="18"/>
          <w:szCs w:val="18"/>
        </w:rPr>
        <w:t xml:space="preserve">, Franco Angeli, Milano 2019, </w:t>
      </w:r>
      <w:r w:rsidR="00D45717" w:rsidRPr="006A0292">
        <w:rPr>
          <w:rFonts w:cs="Times"/>
          <w:color w:val="263238"/>
          <w:kern w:val="36"/>
          <w:sz w:val="18"/>
          <w:szCs w:val="18"/>
        </w:rPr>
        <w:t xml:space="preserve">solo una </w:t>
      </w:r>
      <w:r w:rsidRPr="006A0292">
        <w:rPr>
          <w:rFonts w:cs="Times"/>
          <w:color w:val="000000"/>
          <w:sz w:val="18"/>
          <w:szCs w:val="18"/>
        </w:rPr>
        <w:t>part</w:t>
      </w:r>
      <w:r w:rsidR="00D45717" w:rsidRPr="006A0292">
        <w:rPr>
          <w:rFonts w:cs="Times"/>
          <w:color w:val="000000"/>
          <w:sz w:val="18"/>
          <w:szCs w:val="18"/>
        </w:rPr>
        <w:t>e</w:t>
      </w:r>
      <w:r w:rsidRPr="006A0292">
        <w:rPr>
          <w:rFonts w:cs="Times"/>
          <w:color w:val="000000"/>
          <w:sz w:val="18"/>
          <w:szCs w:val="18"/>
        </w:rPr>
        <w:t xml:space="preserve"> indicat</w:t>
      </w:r>
      <w:r w:rsidR="00D45717" w:rsidRPr="006A0292">
        <w:rPr>
          <w:rFonts w:cs="Times"/>
          <w:color w:val="000000"/>
          <w:sz w:val="18"/>
          <w:szCs w:val="18"/>
        </w:rPr>
        <w:t>a</w:t>
      </w:r>
      <w:r w:rsidRPr="006A0292">
        <w:rPr>
          <w:rFonts w:cs="Times"/>
          <w:color w:val="000000"/>
          <w:sz w:val="18"/>
          <w:szCs w:val="18"/>
        </w:rPr>
        <w:t xml:space="preserve"> a lezione  </w:t>
      </w:r>
      <w:hyperlink r:id="rId9" w:history="1">
        <w:r w:rsidRPr="006A0292">
          <w:rPr>
            <w:rStyle w:val="Collegamentoipertestuale"/>
            <w:rFonts w:eastAsiaTheme="majorEastAsia" w:cs="Times"/>
            <w:i/>
            <w:sz w:val="18"/>
            <w:szCs w:val="18"/>
          </w:rPr>
          <w:t>Acquista da VP</w:t>
        </w:r>
      </w:hyperlink>
    </w:p>
    <w:p w14:paraId="0E20C634" w14:textId="2994EDBD" w:rsidR="00C00DBA" w:rsidRPr="006A0292" w:rsidRDefault="00C00DBA" w:rsidP="00C00DBA">
      <w:pPr>
        <w:pStyle w:val="Testo1"/>
        <w:spacing w:before="0" w:line="240" w:lineRule="atLeast"/>
        <w:rPr>
          <w:rFonts w:cs="Times"/>
          <w:b/>
          <w:bCs/>
          <w:i/>
          <w:iCs/>
          <w:smallCaps/>
          <w:szCs w:val="18"/>
        </w:rPr>
      </w:pPr>
      <w:r w:rsidRPr="006A0292">
        <w:rPr>
          <w:rFonts w:cs="Times"/>
          <w:b/>
          <w:bCs/>
          <w:i/>
          <w:iCs/>
          <w:smallCaps/>
          <w:szCs w:val="18"/>
        </w:rPr>
        <w:t>Pagine di approfondimento</w:t>
      </w:r>
    </w:p>
    <w:p w14:paraId="4A8E950C" w14:textId="4135444A" w:rsidR="00C00DBA" w:rsidRPr="006A0292" w:rsidRDefault="00DA3D28" w:rsidP="004A516A">
      <w:pPr>
        <w:tabs>
          <w:tab w:val="clear" w:pos="284"/>
        </w:tabs>
        <w:spacing w:line="240" w:lineRule="auto"/>
        <w:rPr>
          <w:rFonts w:cs="Times"/>
          <w:sz w:val="18"/>
          <w:szCs w:val="18"/>
        </w:rPr>
      </w:pPr>
      <w:r w:rsidRPr="006A0292">
        <w:rPr>
          <w:rFonts w:eastAsiaTheme="minorHAnsi" w:cs="Times"/>
          <w:color w:val="000000"/>
          <w:sz w:val="18"/>
          <w:szCs w:val="18"/>
          <w:lang w:eastAsia="en-US"/>
          <w14:ligatures w14:val="standardContextual"/>
        </w:rPr>
        <w:t xml:space="preserve">A. </w:t>
      </w:r>
      <w:r w:rsidRPr="006A0292">
        <w:rPr>
          <w:rFonts w:eastAsiaTheme="minorHAnsi" w:cs="Times"/>
          <w:smallCaps/>
          <w:color w:val="000000"/>
          <w:sz w:val="18"/>
          <w:szCs w:val="18"/>
          <w:lang w:eastAsia="en-US"/>
          <w14:ligatures w14:val="standardContextual"/>
        </w:rPr>
        <w:t>Prete</w:t>
      </w:r>
      <w:r w:rsidRPr="006A0292">
        <w:rPr>
          <w:rFonts w:eastAsiaTheme="minorHAnsi" w:cs="Times"/>
          <w:color w:val="000000"/>
          <w:sz w:val="18"/>
          <w:szCs w:val="18"/>
          <w:lang w:eastAsia="en-US"/>
          <w14:ligatures w14:val="standardContextual"/>
        </w:rPr>
        <w:t xml:space="preserve">, </w:t>
      </w:r>
      <w:r w:rsidRPr="006A0292">
        <w:rPr>
          <w:rFonts w:eastAsiaTheme="minorHAnsi" w:cs="Times"/>
          <w:i/>
          <w:iCs/>
          <w:color w:val="000000"/>
          <w:sz w:val="18"/>
          <w:szCs w:val="18"/>
          <w:lang w:eastAsia="en-US"/>
          <w14:ligatures w14:val="standardContextual"/>
        </w:rPr>
        <w:t>Compassione. Storia di un sentimento</w:t>
      </w:r>
      <w:r w:rsidRPr="006A0292">
        <w:rPr>
          <w:rFonts w:eastAsiaTheme="minorHAnsi" w:cs="Times"/>
          <w:color w:val="000000"/>
          <w:sz w:val="18"/>
          <w:szCs w:val="18"/>
          <w:lang w:eastAsia="en-US"/>
          <w14:ligatures w14:val="standardContextual"/>
        </w:rPr>
        <w:t>, Bollati Boringhieri, Torino 2014</w:t>
      </w:r>
      <w:r w:rsidR="004A516A" w:rsidRPr="006A0292">
        <w:rPr>
          <w:rFonts w:eastAsiaTheme="minorHAnsi" w:cs="Times"/>
          <w:color w:val="000000"/>
          <w:sz w:val="18"/>
          <w:szCs w:val="18"/>
          <w:lang w:eastAsia="en-US"/>
          <w14:ligatures w14:val="standardContextual"/>
        </w:rPr>
        <w:t xml:space="preserve"> </w:t>
      </w:r>
      <w:hyperlink r:id="rId10" w:history="1">
        <w:r w:rsidR="00C00DBA" w:rsidRPr="006A0292">
          <w:rPr>
            <w:rStyle w:val="Collegamentoipertestuale"/>
            <w:rFonts w:eastAsiaTheme="majorEastAsia" w:cs="Times"/>
            <w:i/>
            <w:sz w:val="18"/>
            <w:szCs w:val="18"/>
          </w:rPr>
          <w:t>Acquista da VP</w:t>
        </w:r>
      </w:hyperlink>
    </w:p>
    <w:p w14:paraId="5AF8DA3B" w14:textId="437853C2" w:rsidR="00C00DBA" w:rsidRPr="006A0292" w:rsidRDefault="004A516A" w:rsidP="004A516A">
      <w:pPr>
        <w:tabs>
          <w:tab w:val="clear" w:pos="284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rPr>
          <w:rFonts w:eastAsiaTheme="minorHAnsi" w:cs="Times"/>
          <w:i/>
          <w:iCs/>
          <w:color w:val="000000"/>
          <w:sz w:val="18"/>
          <w:szCs w:val="18"/>
          <w:lang w:eastAsia="en-US"/>
          <w14:ligatures w14:val="standardContextual"/>
        </w:rPr>
      </w:pPr>
      <w:r w:rsidRPr="006A0292">
        <w:rPr>
          <w:rFonts w:eastAsiaTheme="minorHAnsi" w:cs="Times"/>
          <w:color w:val="000000"/>
          <w:sz w:val="18"/>
          <w:szCs w:val="18"/>
          <w:lang w:eastAsia="en-US"/>
          <w14:ligatures w14:val="standardContextual"/>
        </w:rPr>
        <w:t xml:space="preserve">M. </w:t>
      </w:r>
      <w:r w:rsidRPr="006A0292">
        <w:rPr>
          <w:rFonts w:eastAsiaTheme="minorHAnsi" w:cs="Times"/>
          <w:smallCaps/>
          <w:color w:val="000000"/>
          <w:sz w:val="18"/>
          <w:szCs w:val="18"/>
          <w:lang w:eastAsia="en-US"/>
          <w14:ligatures w14:val="standardContextual"/>
        </w:rPr>
        <w:t>Fox</w:t>
      </w:r>
      <w:r w:rsidRPr="006A0292">
        <w:rPr>
          <w:rFonts w:eastAsiaTheme="minorHAnsi" w:cs="Times"/>
          <w:color w:val="000000"/>
          <w:sz w:val="18"/>
          <w:szCs w:val="18"/>
          <w:lang w:eastAsia="en-US"/>
          <w14:ligatures w14:val="standardContextual"/>
        </w:rPr>
        <w:t>,</w:t>
      </w:r>
      <w:r w:rsidRPr="006A0292">
        <w:rPr>
          <w:rFonts w:eastAsiaTheme="minorHAnsi" w:cs="Times"/>
          <w:i/>
          <w:iCs/>
          <w:color w:val="000000"/>
          <w:sz w:val="18"/>
          <w:szCs w:val="18"/>
          <w:lang w:eastAsia="en-US"/>
          <w14:ligatures w14:val="standardContextual"/>
        </w:rPr>
        <w:t xml:space="preserve"> Compassione: spiritualità e giustizia sociale</w:t>
      </w:r>
      <w:r w:rsidRPr="006A0292">
        <w:rPr>
          <w:rFonts w:eastAsiaTheme="minorHAnsi" w:cs="Times"/>
          <w:color w:val="000000"/>
          <w:sz w:val="18"/>
          <w:szCs w:val="18"/>
          <w:lang w:eastAsia="en-US"/>
          <w14:ligatures w14:val="standardContextual"/>
        </w:rPr>
        <w:t>, Claudiana, Torino</w:t>
      </w:r>
      <w:r w:rsidRPr="006A0292">
        <w:rPr>
          <w:rFonts w:eastAsiaTheme="minorHAnsi" w:cs="Times"/>
          <w:i/>
          <w:iCs/>
          <w:color w:val="000000"/>
          <w:sz w:val="18"/>
          <w:szCs w:val="18"/>
          <w:lang w:eastAsia="en-US"/>
          <w14:ligatures w14:val="standardContextual"/>
        </w:rPr>
        <w:t xml:space="preserve"> </w:t>
      </w:r>
      <w:r w:rsidRPr="006A0292">
        <w:rPr>
          <w:rFonts w:eastAsiaTheme="minorHAnsi" w:cs="Times"/>
          <w:color w:val="000000"/>
          <w:sz w:val="18"/>
          <w:szCs w:val="18"/>
          <w:lang w:eastAsia="en-US"/>
          <w14:ligatures w14:val="standardContextual"/>
        </w:rPr>
        <w:t xml:space="preserve">2014 </w:t>
      </w:r>
      <w:hyperlink r:id="rId11" w:history="1">
        <w:r w:rsidR="00C00DBA" w:rsidRPr="006A0292">
          <w:rPr>
            <w:rStyle w:val="Collegamentoipertestuale"/>
            <w:rFonts w:eastAsiaTheme="majorEastAsia" w:cs="Times"/>
            <w:i/>
            <w:sz w:val="18"/>
            <w:szCs w:val="18"/>
          </w:rPr>
          <w:t>Acquista da VP</w:t>
        </w:r>
      </w:hyperlink>
    </w:p>
    <w:p w14:paraId="17D8E05A" w14:textId="6CABECA6" w:rsidR="00C00DBA" w:rsidRPr="006A0292" w:rsidRDefault="004A516A" w:rsidP="004A516A">
      <w:pPr>
        <w:tabs>
          <w:tab w:val="clear" w:pos="284"/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rPr>
          <w:rFonts w:eastAsiaTheme="minorHAnsi" w:cs="Times"/>
          <w:i/>
          <w:iCs/>
          <w:color w:val="000000"/>
          <w:sz w:val="18"/>
          <w:szCs w:val="18"/>
          <w:lang w:eastAsia="en-US"/>
          <w14:ligatures w14:val="standardContextual"/>
        </w:rPr>
      </w:pPr>
      <w:r w:rsidRPr="006A0292">
        <w:rPr>
          <w:rFonts w:eastAsiaTheme="minorHAnsi" w:cs="Times"/>
          <w:color w:val="000000"/>
          <w:sz w:val="18"/>
          <w:szCs w:val="18"/>
          <w:lang w:eastAsia="en-US"/>
          <w14:ligatures w14:val="standardContextual"/>
        </w:rPr>
        <w:t xml:space="preserve">A. </w:t>
      </w:r>
      <w:r w:rsidRPr="006A0292">
        <w:rPr>
          <w:rFonts w:eastAsiaTheme="minorHAnsi" w:cs="Times"/>
          <w:smallCaps/>
          <w:color w:val="000000"/>
          <w:sz w:val="18"/>
          <w:szCs w:val="18"/>
          <w:lang w:eastAsia="en-US"/>
          <w14:ligatures w14:val="standardContextual"/>
        </w:rPr>
        <w:t>Donise</w:t>
      </w:r>
      <w:r w:rsidRPr="006A0292">
        <w:rPr>
          <w:rFonts w:eastAsiaTheme="minorHAnsi" w:cs="Times"/>
          <w:color w:val="000000"/>
          <w:sz w:val="18"/>
          <w:szCs w:val="18"/>
          <w:lang w:eastAsia="en-US"/>
          <w14:ligatures w14:val="standardContextual"/>
        </w:rPr>
        <w:t xml:space="preserve">, </w:t>
      </w:r>
      <w:r w:rsidRPr="006A0292">
        <w:rPr>
          <w:rFonts w:eastAsiaTheme="minorHAnsi" w:cs="Times"/>
          <w:i/>
          <w:iCs/>
          <w:color w:val="000000"/>
          <w:sz w:val="18"/>
          <w:szCs w:val="18"/>
          <w:lang w:eastAsia="en-US"/>
          <w14:ligatures w14:val="standardContextual"/>
        </w:rPr>
        <w:t>Critica della ragione empatica</w:t>
      </w:r>
      <w:r w:rsidRPr="006A0292">
        <w:rPr>
          <w:rFonts w:eastAsiaTheme="minorHAnsi" w:cs="Times"/>
          <w:color w:val="000000"/>
          <w:sz w:val="18"/>
          <w:szCs w:val="18"/>
          <w:lang w:eastAsia="en-US"/>
          <w14:ligatures w14:val="standardContextual"/>
        </w:rPr>
        <w:t xml:space="preserve">. </w:t>
      </w:r>
      <w:r w:rsidRPr="006A0292">
        <w:rPr>
          <w:rFonts w:eastAsiaTheme="minorHAnsi" w:cs="Times"/>
          <w:i/>
          <w:iCs/>
          <w:color w:val="000000"/>
          <w:sz w:val="18"/>
          <w:szCs w:val="18"/>
          <w:lang w:eastAsia="en-US"/>
          <w14:ligatures w14:val="standardContextual"/>
        </w:rPr>
        <w:t>Fenomenologia dell’altruismo e della crudeltà</w:t>
      </w:r>
      <w:r w:rsidRPr="006A0292">
        <w:rPr>
          <w:rFonts w:eastAsiaTheme="minorHAnsi" w:cs="Times"/>
          <w:color w:val="000000"/>
          <w:sz w:val="18"/>
          <w:szCs w:val="18"/>
          <w:lang w:eastAsia="en-US"/>
          <w14:ligatures w14:val="standardContextual"/>
        </w:rPr>
        <w:t xml:space="preserve">, il Mulino, Bologna 2019 </w:t>
      </w:r>
      <w:hyperlink r:id="rId12" w:history="1">
        <w:r w:rsidR="00C00DBA" w:rsidRPr="006A0292">
          <w:rPr>
            <w:rStyle w:val="Collegamentoipertestuale"/>
            <w:rFonts w:eastAsiaTheme="majorEastAsia" w:cs="Times"/>
            <w:i/>
            <w:sz w:val="18"/>
            <w:szCs w:val="18"/>
          </w:rPr>
          <w:t>Acquista da VP</w:t>
        </w:r>
      </w:hyperlink>
    </w:p>
    <w:p w14:paraId="75163574" w14:textId="77777777" w:rsidR="00C00DBA" w:rsidRPr="006A0292" w:rsidRDefault="00C00DBA" w:rsidP="00C00DBA">
      <w:pPr>
        <w:tabs>
          <w:tab w:val="clear" w:pos="284"/>
        </w:tabs>
        <w:spacing w:line="240" w:lineRule="auto"/>
        <w:jc w:val="left"/>
        <w:rPr>
          <w:rFonts w:cs="Times"/>
          <w:color w:val="000000"/>
          <w:sz w:val="18"/>
          <w:szCs w:val="18"/>
        </w:rPr>
      </w:pPr>
      <w:r w:rsidRPr="006A0292">
        <w:rPr>
          <w:rFonts w:cs="Times"/>
          <w:color w:val="000000"/>
          <w:sz w:val="18"/>
          <w:szCs w:val="18"/>
        </w:rPr>
        <w:t xml:space="preserve">I testi indicati nelle pagine di approfondimento </w:t>
      </w:r>
      <w:r w:rsidRPr="006A0292">
        <w:rPr>
          <w:rFonts w:cs="Times"/>
          <w:b/>
          <w:bCs/>
          <w:color w:val="000000"/>
          <w:sz w:val="18"/>
          <w:szCs w:val="18"/>
        </w:rPr>
        <w:t>non</w:t>
      </w:r>
      <w:r w:rsidRPr="006A0292">
        <w:rPr>
          <w:rFonts w:cs="Times"/>
          <w:color w:val="000000"/>
          <w:sz w:val="18"/>
          <w:szCs w:val="18"/>
        </w:rPr>
        <w:t xml:space="preserve"> saranno oggetto di studio per il colloquio orale </w:t>
      </w:r>
    </w:p>
    <w:p w14:paraId="700D9375" w14:textId="77777777" w:rsidR="00C00DBA" w:rsidRPr="006A0292" w:rsidRDefault="00C00DBA" w:rsidP="00C00DBA">
      <w:pPr>
        <w:spacing w:before="240" w:after="120" w:line="220" w:lineRule="exact"/>
        <w:rPr>
          <w:rFonts w:cs="Times"/>
          <w:b/>
          <w:i/>
          <w:sz w:val="18"/>
          <w:szCs w:val="18"/>
        </w:rPr>
      </w:pPr>
      <w:r w:rsidRPr="006A0292">
        <w:rPr>
          <w:rFonts w:cs="Times"/>
          <w:b/>
          <w:i/>
          <w:sz w:val="18"/>
          <w:szCs w:val="18"/>
        </w:rPr>
        <w:t>DIDATTICA DEL CORSO</w:t>
      </w:r>
    </w:p>
    <w:p w14:paraId="53DED422" w14:textId="77777777" w:rsidR="00C00DBA" w:rsidRPr="006A0292" w:rsidRDefault="00C00DBA" w:rsidP="00C00DBA">
      <w:pPr>
        <w:pStyle w:val="Testo2"/>
        <w:rPr>
          <w:rFonts w:cs="Times"/>
          <w:szCs w:val="18"/>
        </w:rPr>
      </w:pPr>
      <w:r w:rsidRPr="006A0292">
        <w:rPr>
          <w:rFonts w:cs="Times"/>
          <w:szCs w:val="18"/>
        </w:rPr>
        <w:t>Didattica frontale e lezioni dialogate in aula. Tre ore settimanali.</w:t>
      </w:r>
    </w:p>
    <w:p w14:paraId="267CF418" w14:textId="77777777" w:rsidR="00C00DBA" w:rsidRPr="006A0292" w:rsidRDefault="00C00DBA" w:rsidP="00C00DBA">
      <w:pPr>
        <w:spacing w:before="240" w:after="120" w:line="220" w:lineRule="exact"/>
        <w:rPr>
          <w:rFonts w:cs="Times"/>
          <w:b/>
          <w:i/>
          <w:sz w:val="18"/>
          <w:szCs w:val="18"/>
        </w:rPr>
      </w:pPr>
      <w:r w:rsidRPr="006A0292">
        <w:rPr>
          <w:rFonts w:cs="Times"/>
          <w:b/>
          <w:i/>
          <w:sz w:val="18"/>
          <w:szCs w:val="18"/>
        </w:rPr>
        <w:t xml:space="preserve">METODO E </w:t>
      </w:r>
      <w:r w:rsidRPr="006A0292">
        <w:rPr>
          <w:rFonts w:cs="Times"/>
          <w:b/>
          <w:i/>
          <w:color w:val="000000"/>
          <w:sz w:val="18"/>
          <w:szCs w:val="18"/>
        </w:rPr>
        <w:t xml:space="preserve">CRITERI DI </w:t>
      </w:r>
      <w:r w:rsidRPr="006A0292">
        <w:rPr>
          <w:rFonts w:cs="Times"/>
          <w:b/>
          <w:i/>
          <w:sz w:val="18"/>
          <w:szCs w:val="18"/>
        </w:rPr>
        <w:t>VALUTAZIONE</w:t>
      </w:r>
    </w:p>
    <w:p w14:paraId="22AD0B19" w14:textId="77777777" w:rsidR="00C00DBA" w:rsidRPr="006A0292" w:rsidRDefault="00C00DBA" w:rsidP="00C00DBA">
      <w:pPr>
        <w:pStyle w:val="Testo2"/>
        <w:spacing w:line="240" w:lineRule="exact"/>
        <w:rPr>
          <w:rFonts w:cs="Times"/>
          <w:szCs w:val="18"/>
        </w:rPr>
      </w:pPr>
      <w:r w:rsidRPr="006A0292">
        <w:rPr>
          <w:rFonts w:cs="Times"/>
          <w:szCs w:val="18"/>
        </w:rPr>
        <w:t>L’esame orale verificherà: 1) l’avvenuta lettura dei testi indicati; 2) la capacità di presentarne il contenuto; 3) l’attitudine ad argomentare e a esprimere con chiarezza gli argomenti individuando i nessi fra i temi trattati; 4) la padronanza di un linguaggio congruo e adeguato; 5) la correttezza e l’efficacia espositiva.</w:t>
      </w:r>
    </w:p>
    <w:p w14:paraId="638F7168" w14:textId="77777777" w:rsidR="00C00DBA" w:rsidRPr="006A0292" w:rsidRDefault="00C00DBA" w:rsidP="00C00DBA">
      <w:pPr>
        <w:pStyle w:val="Testo2"/>
        <w:spacing w:line="240" w:lineRule="exact"/>
        <w:rPr>
          <w:rFonts w:cs="Times"/>
          <w:szCs w:val="18"/>
        </w:rPr>
      </w:pPr>
      <w:r w:rsidRPr="006A0292">
        <w:rPr>
          <w:rFonts w:cs="Times"/>
          <w:szCs w:val="18"/>
        </w:rPr>
        <w:t xml:space="preserve">Le studentesse e gli studenti dovranno anzitutto dimostrare di conoscere i concetti chiave trattati durante il corso. Nel colloquio orale dovranno dimostrare di sapersi orientare tra i temi e le questioni di fondo discussi durante le lezioni, con particolare riguardo alla nozione ontologica di relazione, interpretazione positiva della nozione di distanza; significato di perdono in riferimento all’economia del dono; il rapporto tra amore e giustizia. </w:t>
      </w:r>
    </w:p>
    <w:p w14:paraId="10FE8CE2" w14:textId="77777777" w:rsidR="00C00DBA" w:rsidRPr="006A0292" w:rsidRDefault="00C00DBA" w:rsidP="00C00DBA">
      <w:pPr>
        <w:pStyle w:val="Testo2"/>
        <w:spacing w:line="240" w:lineRule="exact"/>
        <w:rPr>
          <w:rFonts w:cs="Times"/>
          <w:szCs w:val="18"/>
        </w:rPr>
      </w:pPr>
      <w:r w:rsidRPr="006A0292">
        <w:rPr>
          <w:rFonts w:cs="Times"/>
          <w:szCs w:val="18"/>
        </w:rPr>
        <w:t>Ai fini della valutazione concorreranno la pertinenza delle risposte, l’uso appropriato della terminologia specifica, la strutturazione argomentata e coerente del discorso, la capacità di individuare nessi concettuali e questioni aperte.</w:t>
      </w:r>
    </w:p>
    <w:p w14:paraId="106F7560" w14:textId="77777777" w:rsidR="00C00DBA" w:rsidRPr="006A0292" w:rsidRDefault="00C00DBA" w:rsidP="00C00DBA">
      <w:pPr>
        <w:pStyle w:val="Testo2"/>
        <w:spacing w:line="240" w:lineRule="exact"/>
        <w:rPr>
          <w:rFonts w:cs="Times"/>
          <w:szCs w:val="18"/>
          <w:u w:val="single"/>
        </w:rPr>
      </w:pPr>
      <w:r w:rsidRPr="006A0292">
        <w:rPr>
          <w:rFonts w:cs="Times"/>
          <w:szCs w:val="18"/>
          <w:u w:val="single"/>
        </w:rPr>
        <w:t xml:space="preserve">Valutazioni: </w:t>
      </w:r>
    </w:p>
    <w:p w14:paraId="1EF68AFD" w14:textId="77777777" w:rsidR="00C00DBA" w:rsidRPr="006A0292" w:rsidRDefault="00C00DBA" w:rsidP="00C00DBA">
      <w:pPr>
        <w:pStyle w:val="Testo2"/>
        <w:spacing w:line="240" w:lineRule="exact"/>
        <w:rPr>
          <w:rFonts w:cs="Times"/>
          <w:szCs w:val="18"/>
        </w:rPr>
      </w:pPr>
      <w:r w:rsidRPr="006A0292">
        <w:rPr>
          <w:rFonts w:cs="Times"/>
          <w:szCs w:val="18"/>
        </w:rPr>
        <w:t>30 e lode: eccellente, conoscenze solide, eccellenti capacità espressive, completa comprensione di concetti e argomenti.</w:t>
      </w:r>
    </w:p>
    <w:p w14:paraId="733EDEB4" w14:textId="77777777" w:rsidR="00C00DBA" w:rsidRPr="006A0292" w:rsidRDefault="00C00DBA" w:rsidP="00C00DBA">
      <w:pPr>
        <w:pStyle w:val="Testo2"/>
        <w:spacing w:line="240" w:lineRule="exact"/>
        <w:rPr>
          <w:rFonts w:cs="Times"/>
          <w:szCs w:val="18"/>
        </w:rPr>
      </w:pPr>
      <w:r w:rsidRPr="006A0292">
        <w:rPr>
          <w:rFonts w:cs="Times"/>
          <w:szCs w:val="18"/>
        </w:rPr>
        <w:t>30: molto buono, conoscenze complete e adeguate, capacità di espressione corretta e bene articolata.</w:t>
      </w:r>
    </w:p>
    <w:p w14:paraId="4DF29494" w14:textId="77777777" w:rsidR="00C00DBA" w:rsidRPr="006A0292" w:rsidRDefault="00C00DBA" w:rsidP="00C00DBA">
      <w:pPr>
        <w:pStyle w:val="Testo2"/>
        <w:spacing w:line="240" w:lineRule="exact"/>
        <w:rPr>
          <w:rFonts w:cs="Times"/>
          <w:szCs w:val="18"/>
        </w:rPr>
      </w:pPr>
      <w:r w:rsidRPr="006A0292">
        <w:rPr>
          <w:rFonts w:cs="Times"/>
          <w:szCs w:val="18"/>
        </w:rPr>
        <w:t>27-29: buono, conoscenza soddisfacente, capacità di espressione essenzialmente corretta.</w:t>
      </w:r>
    </w:p>
    <w:p w14:paraId="6E3ACEE6" w14:textId="77777777" w:rsidR="00C00DBA" w:rsidRPr="006A0292" w:rsidRDefault="00C00DBA" w:rsidP="00C00DBA">
      <w:pPr>
        <w:pStyle w:val="Testo2"/>
        <w:spacing w:line="240" w:lineRule="exact"/>
        <w:rPr>
          <w:rFonts w:cs="Times"/>
          <w:szCs w:val="18"/>
        </w:rPr>
      </w:pPr>
      <w:r w:rsidRPr="006A0292">
        <w:rPr>
          <w:rFonts w:cs="Times"/>
          <w:szCs w:val="18"/>
        </w:rPr>
        <w:t>24-26: conoscenza abbastanza buona, ma non completa e non sempre corretta.</w:t>
      </w:r>
    </w:p>
    <w:p w14:paraId="6120454A" w14:textId="77777777" w:rsidR="00C00DBA" w:rsidRPr="006A0292" w:rsidRDefault="00C00DBA" w:rsidP="00C00DBA">
      <w:pPr>
        <w:pStyle w:val="Testo2"/>
        <w:spacing w:line="240" w:lineRule="exact"/>
        <w:rPr>
          <w:rFonts w:cs="Times"/>
          <w:szCs w:val="18"/>
        </w:rPr>
      </w:pPr>
      <w:r w:rsidRPr="006A0292">
        <w:rPr>
          <w:rFonts w:cs="Times"/>
          <w:szCs w:val="18"/>
        </w:rPr>
        <w:t>21-23: conoscenza generalmente buona ma superficiale. Espressione spesso non appropriata.</w:t>
      </w:r>
    </w:p>
    <w:p w14:paraId="2E0F0BC3" w14:textId="77777777" w:rsidR="00C00DBA" w:rsidRPr="006A0292" w:rsidRDefault="00C00DBA" w:rsidP="00C00DBA">
      <w:pPr>
        <w:pStyle w:val="Testo2"/>
        <w:spacing w:line="240" w:lineRule="exact"/>
        <w:rPr>
          <w:rFonts w:cs="Times"/>
          <w:szCs w:val="18"/>
        </w:rPr>
      </w:pPr>
      <w:r w:rsidRPr="006A0292">
        <w:rPr>
          <w:rFonts w:cs="Times"/>
          <w:szCs w:val="18"/>
        </w:rPr>
        <w:t>18-21: sufficiente.</w:t>
      </w:r>
    </w:p>
    <w:p w14:paraId="1243168D" w14:textId="77777777" w:rsidR="00C00DBA" w:rsidRPr="006A0292" w:rsidRDefault="00C00DBA" w:rsidP="00C00DBA">
      <w:pPr>
        <w:spacing w:before="240" w:after="120" w:line="220" w:lineRule="exact"/>
        <w:rPr>
          <w:rFonts w:cs="Times"/>
          <w:b/>
          <w:i/>
          <w:sz w:val="18"/>
          <w:szCs w:val="18"/>
        </w:rPr>
      </w:pPr>
      <w:r w:rsidRPr="006A0292">
        <w:rPr>
          <w:rFonts w:cs="Times"/>
          <w:b/>
          <w:i/>
          <w:sz w:val="18"/>
          <w:szCs w:val="18"/>
        </w:rPr>
        <w:lastRenderedPageBreak/>
        <w:t xml:space="preserve">AVVERTENZE E PREREQUISITI </w:t>
      </w:r>
    </w:p>
    <w:p w14:paraId="32C4E97A" w14:textId="77777777" w:rsidR="00C00DBA" w:rsidRPr="006A0292" w:rsidRDefault="00C00DBA" w:rsidP="00C00DBA">
      <w:pPr>
        <w:ind w:firstLine="284"/>
        <w:rPr>
          <w:rFonts w:cs="Times"/>
          <w:i/>
          <w:iCs/>
          <w:sz w:val="18"/>
          <w:szCs w:val="18"/>
        </w:rPr>
      </w:pPr>
      <w:r w:rsidRPr="006A0292">
        <w:rPr>
          <w:rFonts w:cs="Times"/>
          <w:i/>
          <w:iCs/>
          <w:sz w:val="18"/>
          <w:szCs w:val="18"/>
        </w:rPr>
        <w:t>Avvertenze</w:t>
      </w:r>
    </w:p>
    <w:p w14:paraId="473DC762" w14:textId="77777777" w:rsidR="00C00DBA" w:rsidRPr="006A0292" w:rsidRDefault="00C00DBA" w:rsidP="00C00DBA">
      <w:pPr>
        <w:ind w:firstLine="284"/>
        <w:rPr>
          <w:rFonts w:cs="Times"/>
          <w:sz w:val="18"/>
          <w:szCs w:val="18"/>
        </w:rPr>
      </w:pPr>
      <w:r w:rsidRPr="006A0292">
        <w:rPr>
          <w:rFonts w:cs="Times"/>
          <w:sz w:val="18"/>
          <w:szCs w:val="18"/>
        </w:rPr>
        <w:t>Tutte le informazioni relative al corso verranno date durante le lezioni e pubblicate nell’apposita sezione della piattaforma Blackboard.</w:t>
      </w:r>
    </w:p>
    <w:p w14:paraId="10C96EBE" w14:textId="77777777" w:rsidR="00C00DBA" w:rsidRPr="006A0292" w:rsidRDefault="00C00DBA" w:rsidP="00C00DBA">
      <w:pPr>
        <w:ind w:firstLine="284"/>
        <w:rPr>
          <w:rFonts w:cs="Times"/>
          <w:i/>
          <w:iCs/>
          <w:sz w:val="18"/>
          <w:szCs w:val="18"/>
        </w:rPr>
      </w:pPr>
      <w:r w:rsidRPr="006A0292">
        <w:rPr>
          <w:rFonts w:cs="Times"/>
          <w:i/>
          <w:iCs/>
          <w:sz w:val="18"/>
          <w:szCs w:val="18"/>
        </w:rPr>
        <w:t>Prerequisiti</w:t>
      </w:r>
    </w:p>
    <w:p w14:paraId="1AAA1803" w14:textId="77777777" w:rsidR="00C00DBA" w:rsidRPr="006A0292" w:rsidRDefault="00C00DBA" w:rsidP="00C00DBA">
      <w:pPr>
        <w:ind w:firstLine="284"/>
        <w:rPr>
          <w:rFonts w:cs="Times"/>
          <w:sz w:val="18"/>
          <w:szCs w:val="18"/>
        </w:rPr>
      </w:pPr>
      <w:r w:rsidRPr="006A0292">
        <w:rPr>
          <w:rFonts w:cs="Times"/>
          <w:sz w:val="18"/>
          <w:szCs w:val="18"/>
        </w:rPr>
        <w:t>Non sono richiesti prerequisiti</w:t>
      </w:r>
    </w:p>
    <w:p w14:paraId="0A67EC48" w14:textId="77777777" w:rsidR="00C00DBA" w:rsidRPr="006A0292" w:rsidRDefault="00C00DBA" w:rsidP="00C00DBA">
      <w:pPr>
        <w:pStyle w:val="Testo2"/>
        <w:spacing w:before="120"/>
        <w:rPr>
          <w:rFonts w:cs="Times"/>
          <w:i/>
          <w:szCs w:val="18"/>
        </w:rPr>
      </w:pPr>
      <w:r w:rsidRPr="006A0292">
        <w:rPr>
          <w:rFonts w:cs="Times"/>
          <w:i/>
          <w:szCs w:val="18"/>
        </w:rPr>
        <w:t>Orario e luogo di ricevimento</w:t>
      </w:r>
    </w:p>
    <w:p w14:paraId="4FE03AAE" w14:textId="739BD9CB" w:rsidR="00C00DBA" w:rsidRPr="006A0292" w:rsidRDefault="00C00DBA" w:rsidP="00C00DBA">
      <w:pPr>
        <w:pStyle w:val="Testo2"/>
        <w:rPr>
          <w:rFonts w:cs="Times"/>
          <w:szCs w:val="18"/>
        </w:rPr>
      </w:pPr>
      <w:r w:rsidRPr="006A0292">
        <w:rPr>
          <w:rFonts w:cs="Times"/>
          <w:szCs w:val="18"/>
        </w:rPr>
        <w:t>La Prof.</w:t>
      </w:r>
      <w:r w:rsidR="00414DF7">
        <w:rPr>
          <w:rFonts w:cs="Times"/>
          <w:szCs w:val="18"/>
        </w:rPr>
        <w:t>ssa</w:t>
      </w:r>
      <w:r w:rsidRPr="006A0292">
        <w:rPr>
          <w:rFonts w:cs="Times"/>
          <w:szCs w:val="18"/>
        </w:rPr>
        <w:t xml:space="preserve"> Donatella Pagliacci riceve gli studenti il </w:t>
      </w:r>
      <w:r w:rsidRPr="006A0292">
        <w:rPr>
          <w:rFonts w:cs="Times"/>
          <w:b/>
          <w:bCs/>
          <w:szCs w:val="18"/>
        </w:rPr>
        <w:t>lunedì</w:t>
      </w:r>
      <w:r w:rsidRPr="006A0292">
        <w:rPr>
          <w:rFonts w:cs="Times"/>
          <w:szCs w:val="18"/>
        </w:rPr>
        <w:t xml:space="preserve"> dalle 17.30 alle 1</w:t>
      </w:r>
      <w:r w:rsidR="00A50C68" w:rsidRPr="006A0292">
        <w:rPr>
          <w:rFonts w:cs="Times"/>
          <w:szCs w:val="18"/>
        </w:rPr>
        <w:t>9</w:t>
      </w:r>
      <w:r w:rsidRPr="006A0292">
        <w:rPr>
          <w:rFonts w:cs="Times"/>
          <w:szCs w:val="18"/>
        </w:rPr>
        <w:t>.</w:t>
      </w:r>
      <w:r w:rsidR="00A50C68" w:rsidRPr="006A0292">
        <w:rPr>
          <w:rFonts w:cs="Times"/>
          <w:szCs w:val="18"/>
        </w:rPr>
        <w:t>0</w:t>
      </w:r>
      <w:r w:rsidRPr="006A0292">
        <w:rPr>
          <w:rFonts w:cs="Times"/>
          <w:szCs w:val="18"/>
        </w:rPr>
        <w:t xml:space="preserve">0, il </w:t>
      </w:r>
      <w:r w:rsidRPr="006A0292">
        <w:rPr>
          <w:rFonts w:cs="Times"/>
          <w:b/>
          <w:bCs/>
          <w:szCs w:val="18"/>
        </w:rPr>
        <w:t>martedì</w:t>
      </w:r>
      <w:r w:rsidRPr="006A0292">
        <w:rPr>
          <w:rFonts w:cs="Times"/>
          <w:szCs w:val="18"/>
        </w:rPr>
        <w:t xml:space="preserve"> dalle 17.</w:t>
      </w:r>
      <w:r w:rsidR="00A50C68" w:rsidRPr="006A0292">
        <w:rPr>
          <w:rFonts w:cs="Times"/>
          <w:szCs w:val="18"/>
        </w:rPr>
        <w:t>0</w:t>
      </w:r>
      <w:r w:rsidRPr="006A0292">
        <w:rPr>
          <w:rFonts w:cs="Times"/>
          <w:szCs w:val="18"/>
        </w:rPr>
        <w:t xml:space="preserve">0 alle 18.30 il </w:t>
      </w:r>
      <w:r w:rsidRPr="006A0292">
        <w:rPr>
          <w:rFonts w:cs="Times"/>
          <w:b/>
          <w:bCs/>
          <w:szCs w:val="18"/>
        </w:rPr>
        <w:t>mercoledì</w:t>
      </w:r>
      <w:r w:rsidRPr="006A0292">
        <w:rPr>
          <w:rFonts w:cs="Times"/>
          <w:szCs w:val="18"/>
        </w:rPr>
        <w:t xml:space="preserve"> dalle 14.30 alle 16.30, presso il suo studio (315) nel Dipartimento di Filosofia, sempre su appuntamento da prendere scrivendo al seguente indirizzo: donatella.pagliacci@unicatt.it</w:t>
      </w:r>
    </w:p>
    <w:sectPr w:rsidR="00C00DBA" w:rsidRPr="006A0292" w:rsidSect="00C00DBA">
      <w:pgSz w:w="11906" w:h="16838" w:code="9"/>
      <w:pgMar w:top="3515" w:right="2608" w:bottom="3515" w:left="26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A566A5" w14:textId="77777777" w:rsidR="006004A3" w:rsidRDefault="006004A3" w:rsidP="00C00DBA">
      <w:pPr>
        <w:spacing w:line="240" w:lineRule="auto"/>
      </w:pPr>
      <w:r>
        <w:separator/>
      </w:r>
    </w:p>
  </w:endnote>
  <w:endnote w:type="continuationSeparator" w:id="0">
    <w:p w14:paraId="28CC9807" w14:textId="77777777" w:rsidR="006004A3" w:rsidRDefault="006004A3" w:rsidP="00C00DB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90CF35" w14:textId="77777777" w:rsidR="006004A3" w:rsidRDefault="006004A3" w:rsidP="00C00DBA">
      <w:pPr>
        <w:spacing w:line="240" w:lineRule="auto"/>
      </w:pPr>
      <w:r>
        <w:separator/>
      </w:r>
    </w:p>
  </w:footnote>
  <w:footnote w:type="continuationSeparator" w:id="0">
    <w:p w14:paraId="04186081" w14:textId="77777777" w:rsidR="006004A3" w:rsidRDefault="006004A3" w:rsidP="00C00DBA">
      <w:pPr>
        <w:spacing w:line="240" w:lineRule="auto"/>
      </w:pPr>
      <w:r>
        <w:continuationSeparator/>
      </w:r>
    </w:p>
  </w:footnote>
  <w:footnote w:id="1">
    <w:p w14:paraId="59474E9A" w14:textId="77777777" w:rsidR="00C00DBA" w:rsidRDefault="00C00DBA" w:rsidP="00C00DBA">
      <w:pPr>
        <w:pStyle w:val="Testonotaapidipagina"/>
      </w:pPr>
      <w:r>
        <w:rPr>
          <w:rStyle w:val="Rimandonotaapidipagina"/>
          <w:rFonts w:eastAsiaTheme="majorEastAsia"/>
        </w:rPr>
        <w:footnoteRef/>
      </w:r>
      <w:r>
        <w:t xml:space="preserve"> </w:t>
      </w:r>
      <w:r w:rsidRPr="001D7759">
        <w:rPr>
          <w:sz w:val="16"/>
          <w:szCs w:val="16"/>
        </w:rPr>
        <w:t xml:space="preserve">I testi indicati nella bibliografia sono acquistabili presso le librerie di Ateneo; è possibile acquistarli </w:t>
      </w:r>
      <w:r>
        <w:rPr>
          <w:sz w:val="16"/>
          <w:szCs w:val="16"/>
        </w:rPr>
        <w:t>anche presso altri rivenditori.</w:t>
      </w:r>
    </w:p>
    <w:p w14:paraId="1F9F5120" w14:textId="77777777" w:rsidR="00C00DBA" w:rsidRDefault="00C00DBA" w:rsidP="00C00DBA">
      <w:pPr>
        <w:pStyle w:val="Testonotaapidipagina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3D6648"/>
    <w:multiLevelType w:val="hybridMultilevel"/>
    <w:tmpl w:val="6426901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A77E15"/>
    <w:multiLevelType w:val="hybridMultilevel"/>
    <w:tmpl w:val="9C80592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F107B0"/>
    <w:multiLevelType w:val="hybridMultilevel"/>
    <w:tmpl w:val="7F429F3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4114CC"/>
    <w:multiLevelType w:val="hybridMultilevel"/>
    <w:tmpl w:val="EE10817C"/>
    <w:lvl w:ilvl="0" w:tplc="F32EF3A6">
      <w:start w:val="4"/>
      <w:numFmt w:val="bullet"/>
      <w:lvlText w:val="-"/>
      <w:lvlJc w:val="left"/>
      <w:pPr>
        <w:ind w:left="720" w:hanging="360"/>
      </w:pPr>
      <w:rPr>
        <w:rFonts w:ascii="Garamond" w:eastAsia="Times New Roman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56596689">
    <w:abstractNumId w:val="0"/>
  </w:num>
  <w:num w:numId="2" w16cid:durableId="210699212">
    <w:abstractNumId w:val="2"/>
  </w:num>
  <w:num w:numId="3" w16cid:durableId="1014457118">
    <w:abstractNumId w:val="1"/>
  </w:num>
  <w:num w:numId="4" w16cid:durableId="9463559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DBA"/>
    <w:rsid w:val="003C518F"/>
    <w:rsid w:val="00414DF7"/>
    <w:rsid w:val="004A516A"/>
    <w:rsid w:val="005E6BEB"/>
    <w:rsid w:val="005F3F6E"/>
    <w:rsid w:val="006004A3"/>
    <w:rsid w:val="0069509C"/>
    <w:rsid w:val="006A0292"/>
    <w:rsid w:val="0081172B"/>
    <w:rsid w:val="008B1698"/>
    <w:rsid w:val="00930FD1"/>
    <w:rsid w:val="00A50C68"/>
    <w:rsid w:val="00B05116"/>
    <w:rsid w:val="00BD1B97"/>
    <w:rsid w:val="00C00DBA"/>
    <w:rsid w:val="00D45717"/>
    <w:rsid w:val="00DA3D28"/>
    <w:rsid w:val="00E3600F"/>
    <w:rsid w:val="00F24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120F0"/>
  <w15:chartTrackingRefBased/>
  <w15:docId w15:val="{0C7144A2-ACE9-AF44-9C6F-9484E457E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00DBA"/>
    <w:pPr>
      <w:tabs>
        <w:tab w:val="left" w:pos="284"/>
      </w:tabs>
      <w:spacing w:line="240" w:lineRule="exact"/>
      <w:jc w:val="both"/>
    </w:pPr>
    <w:rPr>
      <w:rFonts w:ascii="Times" w:eastAsia="Times New Roman" w:hAnsi="Times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qFormat/>
    <w:rsid w:val="00C00D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nhideWhenUsed/>
    <w:qFormat/>
    <w:rsid w:val="00C00D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00D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00D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00D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00DB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00DB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00DB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00DB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C00D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rsid w:val="00C00D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00D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00DB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00DB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00DB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00DB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00DB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00DB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00DB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00D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00DB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00D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00DB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00DB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00DB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00DB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00D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00DB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00DBA"/>
    <w:rPr>
      <w:b/>
      <w:bCs/>
      <w:smallCaps/>
      <w:color w:val="0F4761" w:themeColor="accent1" w:themeShade="BF"/>
      <w:spacing w:val="5"/>
    </w:rPr>
  </w:style>
  <w:style w:type="paragraph" w:customStyle="1" w:styleId="Testo2">
    <w:name w:val="Testo 2"/>
    <w:rsid w:val="00C00DBA"/>
    <w:pPr>
      <w:spacing w:line="220" w:lineRule="exact"/>
      <w:ind w:firstLine="284"/>
      <w:jc w:val="both"/>
    </w:pPr>
    <w:rPr>
      <w:rFonts w:ascii="Times" w:eastAsia="Times New Roman" w:hAnsi="Times" w:cs="Times New Roman"/>
      <w:noProof/>
      <w:kern w:val="0"/>
      <w:sz w:val="18"/>
      <w:szCs w:val="20"/>
      <w:lang w:eastAsia="it-IT"/>
      <w14:ligatures w14:val="none"/>
    </w:rPr>
  </w:style>
  <w:style w:type="paragraph" w:styleId="Testonotaapidipagina">
    <w:name w:val="footnote text"/>
    <w:basedOn w:val="Normale"/>
    <w:link w:val="TestonotaapidipaginaCarattere"/>
    <w:unhideWhenUsed/>
    <w:rsid w:val="00C00DBA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C00DBA"/>
    <w:rPr>
      <w:rFonts w:ascii="Times" w:eastAsia="Times New Roman" w:hAnsi="Times" w:cs="Times New Roman"/>
      <w:kern w:val="0"/>
      <w:sz w:val="20"/>
      <w:szCs w:val="20"/>
      <w:lang w:eastAsia="it-IT"/>
      <w14:ligatures w14:val="none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C00DBA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C00DBA"/>
    <w:rPr>
      <w:color w:val="467886" w:themeColor="hyperlink"/>
      <w:u w:val="single"/>
    </w:rPr>
  </w:style>
  <w:style w:type="paragraph" w:customStyle="1" w:styleId="Testo1">
    <w:name w:val="Testo 1"/>
    <w:rsid w:val="00C00DBA"/>
    <w:pPr>
      <w:spacing w:before="120" w:line="220" w:lineRule="exact"/>
      <w:ind w:left="284" w:hanging="284"/>
      <w:jc w:val="both"/>
    </w:pPr>
    <w:rPr>
      <w:rFonts w:ascii="Times" w:eastAsia="Times New Roman" w:hAnsi="Times" w:cs="Times New Roman"/>
      <w:noProof/>
      <w:kern w:val="0"/>
      <w:sz w:val="18"/>
      <w:szCs w:val="20"/>
      <w:lang w:eastAsia="it-IT"/>
      <w14:ligatures w14:val="non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24F29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autori-vari/vulnus-persone-nella-pandemia-9788857587646-706110.html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ibrerie.unicatt.it/scheda-libro/autori-vari/vulnus-persone-nella-pandemia-9788857587646-706110.html" TargetMode="External"/><Relationship Id="rId12" Type="http://schemas.openxmlformats.org/officeDocument/2006/relationships/hyperlink" Target="https://librerie.unicatt.it/scheda-libro/autori-vari/vulnus-persone-nella-pandemia-9788857587646-706110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ibrerie.unicatt.it/scheda-libro/autori-vari/vulnus-persone-nella-pandemia-9788857587646-706110.html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librerie.unicatt.it/scheda-libro/autori-vari/vulnus-persone-nella-pandemia-9788857587646-706110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ibrerie.unicatt.it/scheda-libro/autori-vari/vulnus-persone-nella-pandemia-9788857587646-706110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1193</Words>
  <Characters>6806</Characters>
  <Application>Microsoft Office Word</Application>
  <DocSecurity>0</DocSecurity>
  <Lines>56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donatella.pagliacci@unimc.it</dc:creator>
  <cp:keywords/>
  <dc:description/>
  <cp:lastModifiedBy>Grassi Monica Barbara</cp:lastModifiedBy>
  <cp:revision>4</cp:revision>
  <dcterms:created xsi:type="dcterms:W3CDTF">2026-08-18T13:29:00Z</dcterms:created>
  <dcterms:modified xsi:type="dcterms:W3CDTF">2026-08-18T13:32:00Z</dcterms:modified>
</cp:coreProperties>
</file>