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B29FF" w14:textId="38C257AA" w:rsidR="002D5E17" w:rsidRDefault="008F4F6D" w:rsidP="002B2DA7">
      <w:pPr>
        <w:pStyle w:val="Titolo1"/>
        <w:ind w:left="0" w:firstLine="0"/>
      </w:pPr>
      <w:r w:rsidRPr="007B38BC">
        <w:t xml:space="preserve">Metodi per l’intervento </w:t>
      </w:r>
      <w:r w:rsidR="00C07F65">
        <w:t>pedagogico e new literacies</w:t>
      </w:r>
    </w:p>
    <w:p w14:paraId="0DE6FE65" w14:textId="2F16A3B9" w:rsidR="00D068FC" w:rsidRDefault="00E74AAE" w:rsidP="002B2DA7">
      <w:pPr>
        <w:pStyle w:val="Titolo2"/>
      </w:pPr>
      <w:r w:rsidRPr="007B38BC">
        <w:t xml:space="preserve">Prof. </w:t>
      </w:r>
      <w:r w:rsidR="007122B0">
        <w:t>Stefano Pasta</w:t>
      </w:r>
    </w:p>
    <w:p w14:paraId="4EE5F050" w14:textId="0AA1B49A" w:rsidR="007122B0" w:rsidRDefault="007122B0" w:rsidP="002B2DA7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6641004E" w14:textId="70950DE7" w:rsidR="007122B0" w:rsidRPr="00C07F65" w:rsidRDefault="007122B0" w:rsidP="002B2DA7">
      <w:pPr>
        <w:pStyle w:val="Standard"/>
        <w:spacing w:line="240" w:lineRule="exact"/>
        <w:rPr>
          <w:rFonts w:cs="Times New Roman"/>
          <w:color w:val="0F1111"/>
          <w:sz w:val="20"/>
          <w:szCs w:val="20"/>
          <w:shd w:val="clear" w:color="auto" w:fill="FFFFFF"/>
        </w:rPr>
      </w:pPr>
      <w:r w:rsidRPr="000A4B88">
        <w:rPr>
          <w:rFonts w:cs="Times New Roman"/>
          <w:sz w:val="20"/>
          <w:szCs w:val="20"/>
        </w:rPr>
        <w:t xml:space="preserve">Il corso </w:t>
      </w:r>
      <w:r>
        <w:rPr>
          <w:rFonts w:cs="Times New Roman"/>
          <w:sz w:val="20"/>
          <w:szCs w:val="20"/>
        </w:rPr>
        <w:t xml:space="preserve">intende fornire un quadro concettuale e metodologico relativo all’intervento </w:t>
      </w:r>
      <w:r w:rsidR="00C07F65">
        <w:rPr>
          <w:rFonts w:cs="Times New Roman"/>
          <w:sz w:val="20"/>
          <w:szCs w:val="20"/>
        </w:rPr>
        <w:t>pedagogico</w:t>
      </w:r>
      <w:r>
        <w:rPr>
          <w:rFonts w:cs="Times New Roman"/>
          <w:sz w:val="20"/>
          <w:szCs w:val="20"/>
        </w:rPr>
        <w:t xml:space="preserve"> e si colloca nella prospettiva dell’agire </w:t>
      </w:r>
      <w:r w:rsidR="00920BD0">
        <w:rPr>
          <w:rFonts w:cs="Times New Roman"/>
          <w:sz w:val="20"/>
          <w:szCs w:val="20"/>
        </w:rPr>
        <w:t>educativo</w:t>
      </w:r>
      <w:r>
        <w:rPr>
          <w:rFonts w:cs="Times New Roman"/>
          <w:sz w:val="20"/>
          <w:szCs w:val="20"/>
        </w:rPr>
        <w:t xml:space="preserve">, che si concretizza in tutti quei contesti ove sia possibile attestare la presenza di un’intenzionalità educativa e che, </w:t>
      </w:r>
      <w:r w:rsidRPr="00C07F65">
        <w:rPr>
          <w:rFonts w:cs="Times New Roman"/>
          <w:sz w:val="20"/>
          <w:szCs w:val="20"/>
        </w:rPr>
        <w:t xml:space="preserve">concorrendo intenzionalmente allo sviluppo dei soggetti, assume valenze educative. In particolare, il corso si concentrerà sui metodi di formazione </w:t>
      </w:r>
      <w:proofErr w:type="gramStart"/>
      <w:r w:rsidRPr="00C07F65">
        <w:rPr>
          <w:rFonts w:cs="Times New Roman"/>
          <w:sz w:val="20"/>
          <w:szCs w:val="20"/>
        </w:rPr>
        <w:t>ed</w:t>
      </w:r>
      <w:proofErr w:type="gramEnd"/>
      <w:r w:rsidRPr="00C07F65">
        <w:rPr>
          <w:rFonts w:cs="Times New Roman"/>
          <w:sz w:val="20"/>
          <w:szCs w:val="20"/>
        </w:rPr>
        <w:t xml:space="preserve"> educazione ne</w:t>
      </w:r>
      <w:r w:rsidR="00C07F65" w:rsidRPr="00C07F65">
        <w:rPr>
          <w:rFonts w:cs="Times New Roman"/>
          <w:sz w:val="20"/>
          <w:szCs w:val="20"/>
        </w:rPr>
        <w:t>l</w:t>
      </w:r>
      <w:r w:rsidRPr="00C07F65">
        <w:rPr>
          <w:rFonts w:cs="Times New Roman"/>
          <w:sz w:val="20"/>
          <w:szCs w:val="20"/>
        </w:rPr>
        <w:t xml:space="preserve"> contest</w:t>
      </w:r>
      <w:r w:rsidR="00C07F65" w:rsidRPr="00C07F65">
        <w:rPr>
          <w:rFonts w:cs="Times New Roman"/>
          <w:sz w:val="20"/>
          <w:szCs w:val="20"/>
        </w:rPr>
        <w:t>o</w:t>
      </w:r>
      <w:r w:rsidRPr="00C07F65">
        <w:rPr>
          <w:rFonts w:cs="Times New Roman"/>
          <w:sz w:val="20"/>
          <w:szCs w:val="20"/>
        </w:rPr>
        <w:t xml:space="preserve"> </w:t>
      </w:r>
      <w:proofErr w:type="spellStart"/>
      <w:r w:rsidR="00C07F65" w:rsidRPr="00C07F65">
        <w:rPr>
          <w:rFonts w:cs="Times New Roman"/>
          <w:sz w:val="20"/>
          <w:szCs w:val="20"/>
        </w:rPr>
        <w:t>postdigitale</w:t>
      </w:r>
      <w:proofErr w:type="spellEnd"/>
      <w:r w:rsidR="00C07F65" w:rsidRPr="00C07F65">
        <w:rPr>
          <w:rFonts w:cs="Times New Roman"/>
          <w:sz w:val="20"/>
          <w:szCs w:val="20"/>
        </w:rPr>
        <w:t xml:space="preserve"> in rapida trasformazione,</w:t>
      </w:r>
      <w:r w:rsidR="00C07F65" w:rsidRPr="00C07F65">
        <w:rPr>
          <w:rFonts w:cs="Times New Roman"/>
          <w:color w:val="0F1111"/>
          <w:sz w:val="20"/>
          <w:szCs w:val="20"/>
          <w:shd w:val="clear" w:color="auto" w:fill="FFFFFF"/>
        </w:rPr>
        <w:t xml:space="preserve"> in cui cultura, tecnologia e società si intrecciano e ridefiniscono costantemente. Le New </w:t>
      </w:r>
      <w:proofErr w:type="spellStart"/>
      <w:r w:rsidR="00C07F65" w:rsidRPr="00C07F65">
        <w:rPr>
          <w:rFonts w:cs="Times New Roman"/>
          <w:color w:val="0F1111"/>
          <w:sz w:val="20"/>
          <w:szCs w:val="20"/>
          <w:shd w:val="clear" w:color="auto" w:fill="FFFFFF"/>
        </w:rPr>
        <w:t>Literacies</w:t>
      </w:r>
      <w:proofErr w:type="spellEnd"/>
      <w:r w:rsidR="00C07F65" w:rsidRPr="00C07F65">
        <w:rPr>
          <w:rFonts w:cs="Times New Roman"/>
          <w:color w:val="0F1111"/>
          <w:sz w:val="20"/>
          <w:szCs w:val="20"/>
          <w:shd w:val="clear" w:color="auto" w:fill="FFFFFF"/>
        </w:rPr>
        <w:t xml:space="preserve"> rappresentano la risposta educativa a queste sfide: un insieme di competenze evolutive e trasversali che superano la semplice alfabetizzazione tradizionale per abbracciare la complessità della cultura e della società contemporanee (cfr. Interculture </w:t>
      </w:r>
      <w:proofErr w:type="spellStart"/>
      <w:r w:rsidR="00C07F65" w:rsidRPr="00C07F65">
        <w:rPr>
          <w:rFonts w:cs="Times New Roman"/>
          <w:color w:val="0F1111"/>
          <w:sz w:val="20"/>
          <w:szCs w:val="20"/>
          <w:shd w:val="clear" w:color="auto" w:fill="FFFFFF"/>
        </w:rPr>
        <w:t>Postdigitali</w:t>
      </w:r>
      <w:proofErr w:type="spellEnd"/>
      <w:r w:rsidR="00C07F65" w:rsidRPr="00C07F65">
        <w:rPr>
          <w:rFonts w:cs="Times New Roman"/>
          <w:color w:val="0F1111"/>
          <w:sz w:val="20"/>
          <w:szCs w:val="20"/>
          <w:shd w:val="clear" w:color="auto" w:fill="FFFFFF"/>
        </w:rPr>
        <w:t xml:space="preserve">, Digital </w:t>
      </w:r>
      <w:proofErr w:type="spellStart"/>
      <w:r w:rsidR="00C07F65" w:rsidRPr="00C07F65">
        <w:rPr>
          <w:rFonts w:cs="Times New Roman"/>
          <w:color w:val="0F1111"/>
          <w:sz w:val="20"/>
          <w:szCs w:val="20"/>
          <w:shd w:val="clear" w:color="auto" w:fill="FFFFFF"/>
        </w:rPr>
        <w:t>Literacy</w:t>
      </w:r>
      <w:proofErr w:type="spellEnd"/>
      <w:r w:rsidR="00C07F65" w:rsidRPr="00C07F65">
        <w:rPr>
          <w:rFonts w:cs="Times New Roman"/>
          <w:color w:val="0F1111"/>
          <w:sz w:val="20"/>
          <w:szCs w:val="20"/>
          <w:shd w:val="clear" w:color="auto" w:fill="FFFFFF"/>
        </w:rPr>
        <w:t xml:space="preserve">, AI </w:t>
      </w:r>
      <w:proofErr w:type="spellStart"/>
      <w:r w:rsidR="00C07F65" w:rsidRPr="00C07F65">
        <w:rPr>
          <w:rFonts w:cs="Times New Roman"/>
          <w:color w:val="0F1111"/>
          <w:sz w:val="20"/>
          <w:szCs w:val="20"/>
          <w:shd w:val="clear" w:color="auto" w:fill="FFFFFF"/>
        </w:rPr>
        <w:t>Literacy</w:t>
      </w:r>
      <w:proofErr w:type="spellEnd"/>
      <w:r w:rsidR="00C07F65" w:rsidRPr="00C07F65">
        <w:rPr>
          <w:rFonts w:cs="Times New Roman"/>
          <w:color w:val="0F1111"/>
          <w:sz w:val="20"/>
          <w:szCs w:val="20"/>
          <w:shd w:val="clear" w:color="auto" w:fill="FFFFFF"/>
        </w:rPr>
        <w:t xml:space="preserve">…). </w:t>
      </w:r>
      <w:r w:rsidRPr="00C07F65">
        <w:rPr>
          <w:rFonts w:cs="Times New Roman"/>
          <w:sz w:val="20"/>
          <w:szCs w:val="20"/>
        </w:rPr>
        <w:t xml:space="preserve">Il corso intende altresì presentare la cornice concettuale di riferimento in cui si inseriscono le Tecnologie di Comunità e la Peer &amp; Media </w:t>
      </w:r>
      <w:proofErr w:type="spellStart"/>
      <w:r w:rsidRPr="00C07F65">
        <w:rPr>
          <w:rFonts w:cs="Times New Roman"/>
          <w:sz w:val="20"/>
          <w:szCs w:val="20"/>
        </w:rPr>
        <w:t>Education</w:t>
      </w:r>
      <w:proofErr w:type="spellEnd"/>
      <w:r w:rsidRPr="00C07F65">
        <w:rPr>
          <w:rFonts w:cs="Times New Roman"/>
          <w:sz w:val="20"/>
          <w:szCs w:val="20"/>
        </w:rPr>
        <w:t xml:space="preserve"> come paradigma e metodologia di intervento; i costrutti saranno applicati in particolare al contrasto dell’odio online. </w:t>
      </w:r>
    </w:p>
    <w:p w14:paraId="66B5A8F8" w14:textId="77777777" w:rsidR="007122B0" w:rsidRDefault="007122B0" w:rsidP="002B2DA7">
      <w:pPr>
        <w:spacing w:before="240" w:line="240" w:lineRule="exact"/>
        <w:rPr>
          <w:rFonts w:ascii="Times" w:hAnsi="Times"/>
        </w:rPr>
      </w:pPr>
      <w:r w:rsidRPr="00C07F65">
        <w:rPr>
          <w:szCs w:val="20"/>
        </w:rPr>
        <w:t>I risultati di apprendimento attesi riguar</w:t>
      </w:r>
      <w:r>
        <w:rPr>
          <w:rFonts w:ascii="Times" w:hAnsi="Times"/>
        </w:rPr>
        <w:t xml:space="preserve">do alle </w:t>
      </w:r>
      <w:r>
        <w:rPr>
          <w:rFonts w:ascii="Times" w:hAnsi="Times"/>
          <w:i/>
          <w:iCs/>
        </w:rPr>
        <w:t>conoscenze e alla comprensione</w:t>
      </w:r>
      <w:r>
        <w:rPr>
          <w:rFonts w:ascii="Times" w:hAnsi="Times"/>
        </w:rPr>
        <w:t xml:space="preserve"> sono:</w:t>
      </w:r>
    </w:p>
    <w:p w14:paraId="62201CDD" w14:textId="79285E29" w:rsidR="007122B0" w:rsidRDefault="007122B0" w:rsidP="002B2DA7">
      <w:pPr>
        <w:pStyle w:val="Paragrafoelenco"/>
        <w:numPr>
          <w:ilvl w:val="0"/>
          <w:numId w:val="13"/>
        </w:numPr>
        <w:spacing w:line="240" w:lineRule="exact"/>
        <w:ind w:left="284" w:hanging="284"/>
      </w:pPr>
      <w:r>
        <w:rPr>
          <w:rFonts w:ascii="Times" w:eastAsia="Times" w:hAnsi="Times" w:cs="Times"/>
        </w:rPr>
        <w:t xml:space="preserve">illustrare i </w:t>
      </w:r>
      <w:r w:rsidRPr="00037303">
        <w:t xml:space="preserve">concetti-chiave del costrutto di agire </w:t>
      </w:r>
      <w:r w:rsidR="00920BD0">
        <w:t>educat</w:t>
      </w:r>
      <w:r w:rsidRPr="00037303">
        <w:t>iv</w:t>
      </w:r>
      <w:r>
        <w:t>o;</w:t>
      </w:r>
    </w:p>
    <w:p w14:paraId="05004446" w14:textId="17072FEE" w:rsidR="007122B0" w:rsidRDefault="007122B0" w:rsidP="002B2DA7">
      <w:pPr>
        <w:pStyle w:val="Paragrafoelenco"/>
        <w:numPr>
          <w:ilvl w:val="0"/>
          <w:numId w:val="13"/>
        </w:numPr>
        <w:spacing w:line="240" w:lineRule="exact"/>
        <w:ind w:left="284" w:hanging="284"/>
      </w:pPr>
      <w:r>
        <w:t xml:space="preserve">illustrare le principali forme, i metodi e le tecniche dell’agire educativo </w:t>
      </w:r>
      <w:r w:rsidR="00C07F65">
        <w:t xml:space="preserve">e delle new </w:t>
      </w:r>
      <w:proofErr w:type="spellStart"/>
      <w:r w:rsidR="00C07F65">
        <w:t>literacies</w:t>
      </w:r>
      <w:proofErr w:type="spellEnd"/>
      <w:r>
        <w:t>;</w:t>
      </w:r>
    </w:p>
    <w:p w14:paraId="7647D9D0" w14:textId="0B1F8331" w:rsidR="007122B0" w:rsidRDefault="007122B0" w:rsidP="002B2DA7">
      <w:pPr>
        <w:pStyle w:val="Paragrafoelenco"/>
        <w:numPr>
          <w:ilvl w:val="0"/>
          <w:numId w:val="13"/>
        </w:numPr>
        <w:spacing w:line="240" w:lineRule="exact"/>
        <w:ind w:left="284" w:hanging="284"/>
      </w:pPr>
      <w:r>
        <w:t xml:space="preserve">conoscere le sfide educative che il digitale </w:t>
      </w:r>
      <w:r w:rsidR="00C07F65">
        <w:t xml:space="preserve">pone allo sguardo pedagogico nella società </w:t>
      </w:r>
      <w:proofErr w:type="spellStart"/>
      <w:r w:rsidR="00C07F65">
        <w:t>postdigitale</w:t>
      </w:r>
      <w:proofErr w:type="spellEnd"/>
      <w:r w:rsidR="00C07F65">
        <w:t>;</w:t>
      </w:r>
    </w:p>
    <w:p w14:paraId="3D7BFD18" w14:textId="77777777" w:rsidR="007122B0" w:rsidRDefault="007122B0" w:rsidP="002B2DA7">
      <w:pPr>
        <w:pStyle w:val="Paragrafoelenco"/>
        <w:numPr>
          <w:ilvl w:val="0"/>
          <w:numId w:val="13"/>
        </w:numPr>
        <w:spacing w:line="240" w:lineRule="exact"/>
        <w:ind w:left="284" w:hanging="284"/>
      </w:pPr>
      <w:r>
        <w:t xml:space="preserve">conoscere la cornice concettuale in cui si inserisce il lavoro di progettazione e intervento nell’ambito delle Tecnologie di Comunità e della Peer &amp; Media </w:t>
      </w:r>
      <w:proofErr w:type="spellStart"/>
      <w:r>
        <w:t>Education</w:t>
      </w:r>
      <w:proofErr w:type="spellEnd"/>
      <w:r>
        <w:t>;</w:t>
      </w:r>
    </w:p>
    <w:p w14:paraId="58A9575C" w14:textId="77777777" w:rsidR="007122B0" w:rsidRPr="00A00E8C" w:rsidRDefault="007122B0" w:rsidP="002B2DA7">
      <w:pPr>
        <w:pStyle w:val="Paragrafoelenco"/>
        <w:numPr>
          <w:ilvl w:val="0"/>
          <w:numId w:val="13"/>
        </w:numPr>
        <w:spacing w:line="240" w:lineRule="exact"/>
        <w:ind w:left="284" w:hanging="284"/>
      </w:pPr>
      <w:r>
        <w:t>applicare tali cornici concettuali al contrasto dell’odio online.</w:t>
      </w:r>
    </w:p>
    <w:p w14:paraId="738955DC" w14:textId="77777777" w:rsidR="007122B0" w:rsidRPr="000C23DB" w:rsidRDefault="007122B0" w:rsidP="002B2DA7">
      <w:pPr>
        <w:spacing w:before="240" w:line="240" w:lineRule="exact"/>
        <w:ind w:left="284" w:hanging="284"/>
        <w:rPr>
          <w:i/>
          <w:iCs/>
        </w:rPr>
      </w:pPr>
      <w:r w:rsidRPr="00A00E8C">
        <w:t xml:space="preserve">I risultati di apprendimento attesi riguardo alla </w:t>
      </w:r>
      <w:r w:rsidRPr="000C23DB">
        <w:rPr>
          <w:i/>
          <w:iCs/>
        </w:rPr>
        <w:t xml:space="preserve">capacità di applicare conoscenze e comprensione </w:t>
      </w:r>
      <w:r w:rsidRPr="00A00E8C">
        <w:t>sono:</w:t>
      </w:r>
    </w:p>
    <w:p w14:paraId="76AFD945" w14:textId="77777777" w:rsidR="007122B0" w:rsidRDefault="007122B0" w:rsidP="002B2DA7">
      <w:pPr>
        <w:pStyle w:val="Paragrafoelenco"/>
        <w:numPr>
          <w:ilvl w:val="0"/>
          <w:numId w:val="14"/>
        </w:numPr>
        <w:spacing w:line="240" w:lineRule="exact"/>
        <w:ind w:left="284" w:hanging="284"/>
      </w:pPr>
      <w:r>
        <w:t xml:space="preserve">analizzare e </w:t>
      </w:r>
      <w:r w:rsidRPr="00574F5E">
        <w:t xml:space="preserve">scegliere la soluzione </w:t>
      </w:r>
      <w:r>
        <w:t xml:space="preserve">metodologica e </w:t>
      </w:r>
      <w:r w:rsidRPr="00574F5E">
        <w:t xml:space="preserve">tecnologica adeguata </w:t>
      </w:r>
      <w:r>
        <w:t>all’intervento</w:t>
      </w:r>
      <w:r w:rsidRPr="007B4F76">
        <w:t xml:space="preserve"> </w:t>
      </w:r>
      <w:r>
        <w:t xml:space="preserve">educativo </w:t>
      </w:r>
      <w:r w:rsidRPr="007B4F76">
        <w:t xml:space="preserve">in ambiti professionali specifici (servizi </w:t>
      </w:r>
      <w:proofErr w:type="gramStart"/>
      <w:r w:rsidRPr="007B4F76">
        <w:t>socio-educativi</w:t>
      </w:r>
      <w:proofErr w:type="gramEnd"/>
      <w:r w:rsidRPr="007B4F76">
        <w:t>, processi e sistemi educativi)</w:t>
      </w:r>
      <w:r>
        <w:t>.</w:t>
      </w:r>
    </w:p>
    <w:p w14:paraId="532F321D" w14:textId="77777777" w:rsidR="007122B0" w:rsidRPr="002D0CD6" w:rsidRDefault="007122B0" w:rsidP="002B2DA7">
      <w:pPr>
        <w:pStyle w:val="Standard"/>
        <w:spacing w:before="240" w:line="240" w:lineRule="exact"/>
        <w:rPr>
          <w:rFonts w:cs="Times New Roman"/>
          <w:sz w:val="20"/>
          <w:szCs w:val="20"/>
        </w:rPr>
      </w:pPr>
      <w:r>
        <w:rPr>
          <w:b/>
          <w:i/>
          <w:sz w:val="18"/>
        </w:rPr>
        <w:t>PROGRAMMA DEL CORSO</w:t>
      </w:r>
    </w:p>
    <w:p w14:paraId="54A25ABA" w14:textId="77777777" w:rsidR="007122B0" w:rsidRDefault="007122B0" w:rsidP="002B2DA7">
      <w:pPr>
        <w:spacing w:before="120" w:line="240" w:lineRule="exact"/>
        <w:mirrorIndents/>
      </w:pPr>
      <w:r>
        <w:lastRenderedPageBreak/>
        <w:t>I temi delle lezioni si articolano come segue:</w:t>
      </w:r>
    </w:p>
    <w:p w14:paraId="737F6364" w14:textId="77777777" w:rsidR="007122B0" w:rsidRPr="00C07F65" w:rsidRDefault="007122B0" w:rsidP="002B2DA7">
      <w:pPr>
        <w:pStyle w:val="Standard"/>
        <w:numPr>
          <w:ilvl w:val="0"/>
          <w:numId w:val="12"/>
        </w:numPr>
        <w:spacing w:line="240" w:lineRule="exact"/>
        <w:ind w:left="284" w:hanging="284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i concetti-chiave del costrutto di agire organizzativo: contesti, cambiamento, lavoro, tecnologie</w:t>
      </w:r>
      <w:r w:rsidRPr="00C07F65">
        <w:rPr>
          <w:rFonts w:cs="Times New Roman"/>
          <w:sz w:val="20"/>
          <w:szCs w:val="20"/>
        </w:rPr>
        <w:t>;</w:t>
      </w:r>
    </w:p>
    <w:p w14:paraId="5FDBC6F6" w14:textId="77777777" w:rsidR="00C07F65" w:rsidRPr="00C07F65" w:rsidRDefault="00C07F65" w:rsidP="00C07F65">
      <w:pPr>
        <w:pStyle w:val="Standard"/>
        <w:numPr>
          <w:ilvl w:val="0"/>
          <w:numId w:val="12"/>
        </w:numPr>
        <w:spacing w:line="240" w:lineRule="exact"/>
        <w:ind w:left="284" w:hanging="284"/>
        <w:rPr>
          <w:rFonts w:cs="Times New Roman"/>
          <w:color w:val="000000" w:themeColor="text1"/>
          <w:sz w:val="20"/>
          <w:szCs w:val="20"/>
        </w:rPr>
      </w:pPr>
      <w:r w:rsidRPr="00C07F65">
        <w:rPr>
          <w:rFonts w:cs="Times New Roman"/>
          <w:sz w:val="20"/>
          <w:szCs w:val="20"/>
        </w:rPr>
        <w:t xml:space="preserve">le </w:t>
      </w:r>
      <w:r w:rsidRPr="00C07F65">
        <w:rPr>
          <w:rFonts w:cs="Times New Roman"/>
          <w:color w:val="000000" w:themeColor="text1"/>
          <w:sz w:val="20"/>
          <w:szCs w:val="20"/>
        </w:rPr>
        <w:t xml:space="preserve">new </w:t>
      </w:r>
      <w:proofErr w:type="spellStart"/>
      <w:r w:rsidRPr="00C07F65">
        <w:rPr>
          <w:rFonts w:cs="Times New Roman"/>
          <w:color w:val="000000" w:themeColor="text1"/>
          <w:sz w:val="20"/>
          <w:szCs w:val="20"/>
        </w:rPr>
        <w:t>literacies</w:t>
      </w:r>
      <w:proofErr w:type="spellEnd"/>
      <w:r w:rsidRPr="00C07F65">
        <w:rPr>
          <w:rFonts w:cs="Times New Roman"/>
          <w:color w:val="000000" w:themeColor="text1"/>
          <w:sz w:val="20"/>
          <w:szCs w:val="20"/>
        </w:rPr>
        <w:t xml:space="preserve"> come risposta al</w:t>
      </w:r>
      <w:r w:rsidRPr="00C07F65">
        <w:rPr>
          <w:rFonts w:cs="Times New Roman"/>
          <w:color w:val="000000" w:themeColor="text1"/>
          <w:sz w:val="20"/>
          <w:szCs w:val="20"/>
          <w:shd w:val="clear" w:color="auto" w:fill="FFFFFF"/>
        </w:rPr>
        <w:t xml:space="preserve">la complessità della cultura e alle sfide del </w:t>
      </w:r>
      <w:proofErr w:type="spellStart"/>
      <w:r w:rsidRPr="00C07F65">
        <w:rPr>
          <w:rFonts w:cs="Times New Roman"/>
          <w:color w:val="000000" w:themeColor="text1"/>
          <w:sz w:val="20"/>
          <w:szCs w:val="20"/>
          <w:shd w:val="clear" w:color="auto" w:fill="FFFFFF"/>
        </w:rPr>
        <w:t>postdigitale</w:t>
      </w:r>
      <w:proofErr w:type="spellEnd"/>
      <w:r w:rsidRPr="00C07F65">
        <w:rPr>
          <w:rFonts w:cs="Times New Roman"/>
          <w:color w:val="000000" w:themeColor="text1"/>
          <w:sz w:val="20"/>
          <w:szCs w:val="20"/>
          <w:shd w:val="clear" w:color="auto" w:fill="FFFFFF"/>
        </w:rPr>
        <w:t>;</w:t>
      </w:r>
    </w:p>
    <w:p w14:paraId="553256AD" w14:textId="432CACCA" w:rsidR="00C07F65" w:rsidRPr="00C07F65" w:rsidRDefault="00C07F65" w:rsidP="00C07F65">
      <w:pPr>
        <w:pStyle w:val="Standard"/>
        <w:numPr>
          <w:ilvl w:val="0"/>
          <w:numId w:val="12"/>
        </w:numPr>
        <w:spacing w:line="240" w:lineRule="exact"/>
        <w:ind w:left="284" w:hanging="284"/>
        <w:rPr>
          <w:rFonts w:cs="Times New Roman"/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m</w:t>
      </w:r>
      <w:r w:rsidRPr="00C07F65">
        <w:rPr>
          <w:color w:val="000000" w:themeColor="text1"/>
          <w:sz w:val="20"/>
          <w:szCs w:val="20"/>
        </w:rPr>
        <w:t xml:space="preserve">etodi e strategie per </w:t>
      </w:r>
      <w:r>
        <w:rPr>
          <w:color w:val="000000" w:themeColor="text1"/>
          <w:sz w:val="20"/>
          <w:szCs w:val="20"/>
        </w:rPr>
        <w:t>l’</w:t>
      </w:r>
      <w:r w:rsidRPr="00C07F65">
        <w:rPr>
          <w:color w:val="000000" w:themeColor="text1"/>
          <w:sz w:val="20"/>
          <w:szCs w:val="20"/>
        </w:rPr>
        <w:t>educazione degli adulti</w:t>
      </w:r>
      <w:r>
        <w:rPr>
          <w:color w:val="000000" w:themeColor="text1"/>
          <w:sz w:val="20"/>
          <w:szCs w:val="20"/>
        </w:rPr>
        <w:t>: metodi centrati sul digitale, sul soggetto/persona, sulla partecipazione e sullo sviluppo di comunità, sul laboratorio, su ricerca, formazione e conoscenza</w:t>
      </w:r>
    </w:p>
    <w:p w14:paraId="7914DAA7" w14:textId="363485DB" w:rsidR="007122B0" w:rsidRPr="00C07F65" w:rsidRDefault="007122B0" w:rsidP="002B2DA7">
      <w:pPr>
        <w:pStyle w:val="Standard"/>
        <w:numPr>
          <w:ilvl w:val="0"/>
          <w:numId w:val="12"/>
        </w:numPr>
        <w:spacing w:line="240" w:lineRule="exact"/>
        <w:ind w:left="284" w:hanging="284"/>
        <w:rPr>
          <w:rFonts w:cs="Times New Roman"/>
          <w:color w:val="000000" w:themeColor="text1"/>
          <w:sz w:val="20"/>
          <w:szCs w:val="20"/>
        </w:rPr>
      </w:pPr>
      <w:r w:rsidRPr="00C07F65">
        <w:rPr>
          <w:rFonts w:cs="Times New Roman"/>
          <w:color w:val="000000" w:themeColor="text1"/>
          <w:sz w:val="20"/>
          <w:szCs w:val="20"/>
        </w:rPr>
        <w:t xml:space="preserve">l’intervento </w:t>
      </w:r>
      <w:r w:rsidR="00C07F65" w:rsidRPr="00C07F65">
        <w:rPr>
          <w:rFonts w:cs="Times New Roman"/>
          <w:color w:val="000000" w:themeColor="text1"/>
          <w:sz w:val="20"/>
          <w:szCs w:val="20"/>
        </w:rPr>
        <w:t>socio</w:t>
      </w:r>
      <w:r w:rsidRPr="00C07F65">
        <w:rPr>
          <w:rFonts w:cs="Times New Roman"/>
          <w:color w:val="000000" w:themeColor="text1"/>
          <w:sz w:val="20"/>
          <w:szCs w:val="20"/>
        </w:rPr>
        <w:t xml:space="preserve">educativo nei </w:t>
      </w:r>
      <w:r w:rsidR="00C07F65" w:rsidRPr="00C07F65">
        <w:rPr>
          <w:rFonts w:cs="Times New Roman"/>
          <w:color w:val="000000" w:themeColor="text1"/>
          <w:sz w:val="20"/>
          <w:szCs w:val="20"/>
        </w:rPr>
        <w:t>diversi contesti;</w:t>
      </w:r>
    </w:p>
    <w:p w14:paraId="363CB6E7" w14:textId="77777777" w:rsidR="007122B0" w:rsidRPr="00C07F65" w:rsidRDefault="007122B0" w:rsidP="002B2DA7">
      <w:pPr>
        <w:pStyle w:val="Standard"/>
        <w:numPr>
          <w:ilvl w:val="0"/>
          <w:numId w:val="12"/>
        </w:numPr>
        <w:spacing w:line="240" w:lineRule="exact"/>
        <w:ind w:left="284" w:hanging="284"/>
        <w:rPr>
          <w:rFonts w:cs="Times New Roman"/>
          <w:color w:val="000000" w:themeColor="text1"/>
          <w:sz w:val="20"/>
          <w:szCs w:val="20"/>
        </w:rPr>
      </w:pPr>
      <w:r w:rsidRPr="00C07F65">
        <w:rPr>
          <w:rFonts w:cs="Times New Roman"/>
          <w:color w:val="000000" w:themeColor="text1"/>
          <w:sz w:val="20"/>
          <w:szCs w:val="20"/>
        </w:rPr>
        <w:t>le Tecnologie di Comunità (</w:t>
      </w:r>
      <w:proofErr w:type="spellStart"/>
      <w:r w:rsidRPr="00C07F65">
        <w:rPr>
          <w:rFonts w:cs="Times New Roman"/>
          <w:color w:val="000000" w:themeColor="text1"/>
          <w:sz w:val="20"/>
          <w:szCs w:val="20"/>
        </w:rPr>
        <w:t>TdC</w:t>
      </w:r>
      <w:proofErr w:type="spellEnd"/>
      <w:r w:rsidRPr="00C07F65">
        <w:rPr>
          <w:rFonts w:cs="Times New Roman"/>
          <w:color w:val="000000" w:themeColor="text1"/>
          <w:sz w:val="20"/>
          <w:szCs w:val="20"/>
        </w:rPr>
        <w:t>): da paradigma a metodologia di intervento;</w:t>
      </w:r>
    </w:p>
    <w:p w14:paraId="524183B3" w14:textId="77777777" w:rsidR="007122B0" w:rsidRDefault="007122B0" w:rsidP="002B2DA7">
      <w:pPr>
        <w:pStyle w:val="Standard"/>
        <w:numPr>
          <w:ilvl w:val="0"/>
          <w:numId w:val="12"/>
        </w:numPr>
        <w:spacing w:line="240" w:lineRule="exact"/>
        <w:ind w:left="284" w:hanging="284"/>
        <w:rPr>
          <w:rFonts w:cs="Times New Roman"/>
          <w:sz w:val="20"/>
          <w:szCs w:val="20"/>
        </w:rPr>
      </w:pPr>
      <w:r w:rsidRPr="00C07F65">
        <w:rPr>
          <w:color w:val="000000" w:themeColor="text1"/>
          <w:sz w:val="20"/>
          <w:szCs w:val="20"/>
        </w:rPr>
        <w:t>Le</w:t>
      </w:r>
      <w:r w:rsidRPr="00C07F65">
        <w:rPr>
          <w:rFonts w:cs="Times New Roman"/>
          <w:color w:val="000000" w:themeColor="text1"/>
          <w:sz w:val="20"/>
          <w:szCs w:val="20"/>
        </w:rPr>
        <w:t xml:space="preserve"> logiche di progettazione </w:t>
      </w:r>
      <w:r w:rsidRPr="00037303">
        <w:rPr>
          <w:rFonts w:cs="Times New Roman"/>
          <w:sz w:val="20"/>
          <w:szCs w:val="20"/>
        </w:rPr>
        <w:t>e intervento</w:t>
      </w:r>
      <w:r>
        <w:rPr>
          <w:rFonts w:cs="Times New Roman"/>
          <w:sz w:val="20"/>
          <w:szCs w:val="20"/>
        </w:rPr>
        <w:t xml:space="preserve"> di un progetto di </w:t>
      </w:r>
      <w:proofErr w:type="spellStart"/>
      <w:r>
        <w:rPr>
          <w:rFonts w:cs="Times New Roman"/>
          <w:sz w:val="20"/>
          <w:szCs w:val="20"/>
        </w:rPr>
        <w:t>TdC</w:t>
      </w:r>
      <w:proofErr w:type="spellEnd"/>
      <w:r w:rsidRPr="00037303">
        <w:rPr>
          <w:rFonts w:cs="Times New Roman"/>
          <w:sz w:val="20"/>
          <w:szCs w:val="20"/>
        </w:rPr>
        <w:t xml:space="preserve">: progettazione partecipativa, </w:t>
      </w:r>
      <w:proofErr w:type="spellStart"/>
      <w:r w:rsidRPr="00037303">
        <w:rPr>
          <w:rFonts w:cs="Times New Roman"/>
          <w:i/>
          <w:iCs/>
          <w:sz w:val="20"/>
          <w:szCs w:val="20"/>
        </w:rPr>
        <w:t>Peer&amp;Media</w:t>
      </w:r>
      <w:proofErr w:type="spellEnd"/>
      <w:r w:rsidRPr="00037303">
        <w:rPr>
          <w:rFonts w:cs="Times New Roman"/>
          <w:i/>
          <w:iCs/>
          <w:sz w:val="20"/>
          <w:szCs w:val="20"/>
        </w:rPr>
        <w:t xml:space="preserve"> </w:t>
      </w:r>
      <w:proofErr w:type="spellStart"/>
      <w:r w:rsidRPr="00037303">
        <w:rPr>
          <w:rFonts w:cs="Times New Roman"/>
          <w:i/>
          <w:iCs/>
          <w:sz w:val="20"/>
          <w:szCs w:val="20"/>
        </w:rPr>
        <w:t>Education</w:t>
      </w:r>
      <w:proofErr w:type="spellEnd"/>
      <w:r w:rsidRPr="00037303">
        <w:rPr>
          <w:rFonts w:cs="Times New Roman"/>
          <w:sz w:val="20"/>
          <w:szCs w:val="20"/>
        </w:rPr>
        <w:t xml:space="preserve">, </w:t>
      </w:r>
      <w:r w:rsidRPr="00037303">
        <w:rPr>
          <w:rFonts w:cs="Times New Roman"/>
          <w:i/>
          <w:iCs/>
          <w:sz w:val="20"/>
          <w:szCs w:val="20"/>
        </w:rPr>
        <w:t>Community building</w:t>
      </w:r>
      <w:r>
        <w:rPr>
          <w:rFonts w:cs="Times New Roman"/>
          <w:sz w:val="20"/>
          <w:szCs w:val="20"/>
        </w:rPr>
        <w:t>,</w:t>
      </w:r>
      <w:r w:rsidRPr="00037303">
        <w:rPr>
          <w:rFonts w:cs="Times New Roman"/>
          <w:sz w:val="20"/>
          <w:szCs w:val="20"/>
        </w:rPr>
        <w:t xml:space="preserve"> </w:t>
      </w:r>
      <w:proofErr w:type="spellStart"/>
      <w:r w:rsidRPr="00037303">
        <w:rPr>
          <w:rFonts w:cs="Times New Roman"/>
          <w:i/>
          <w:iCs/>
          <w:sz w:val="20"/>
          <w:szCs w:val="20"/>
        </w:rPr>
        <w:t>Capacity</w:t>
      </w:r>
      <w:proofErr w:type="spellEnd"/>
      <w:r w:rsidRPr="00037303">
        <w:rPr>
          <w:rFonts w:cs="Times New Roman"/>
          <w:i/>
          <w:iCs/>
          <w:sz w:val="20"/>
          <w:szCs w:val="20"/>
        </w:rPr>
        <w:t xml:space="preserve"> building</w:t>
      </w:r>
      <w:r>
        <w:rPr>
          <w:rFonts w:cs="Times New Roman"/>
          <w:sz w:val="20"/>
          <w:szCs w:val="20"/>
        </w:rPr>
        <w:t>;</w:t>
      </w:r>
    </w:p>
    <w:p w14:paraId="36664451" w14:textId="77777777" w:rsidR="007122B0" w:rsidRPr="00037303" w:rsidRDefault="007122B0" w:rsidP="002B2DA7">
      <w:pPr>
        <w:pStyle w:val="Standard"/>
        <w:numPr>
          <w:ilvl w:val="0"/>
          <w:numId w:val="12"/>
        </w:numPr>
        <w:spacing w:line="240" w:lineRule="exact"/>
        <w:ind w:left="284" w:hanging="284"/>
        <w:rPr>
          <w:rFonts w:cs="Times New Roman"/>
          <w:sz w:val="20"/>
          <w:szCs w:val="20"/>
        </w:rPr>
      </w:pPr>
      <w:r>
        <w:rPr>
          <w:sz w:val="20"/>
          <w:szCs w:val="20"/>
        </w:rPr>
        <w:t xml:space="preserve">L’intervento </w:t>
      </w:r>
      <w:proofErr w:type="spellStart"/>
      <w:r>
        <w:rPr>
          <w:sz w:val="20"/>
          <w:szCs w:val="20"/>
        </w:rPr>
        <w:t>mediaeducativo</w:t>
      </w:r>
      <w:proofErr w:type="spellEnd"/>
      <w:r>
        <w:rPr>
          <w:sz w:val="20"/>
          <w:szCs w:val="20"/>
        </w:rPr>
        <w:t xml:space="preserve"> nel contrasto all’odio online. </w:t>
      </w:r>
    </w:p>
    <w:p w14:paraId="0C57AC8C" w14:textId="7D47E3F8" w:rsidR="007122B0" w:rsidRDefault="007122B0" w:rsidP="002B2DA7">
      <w:pPr>
        <w:spacing w:before="240" w:after="120" w:line="240" w:lineRule="exact"/>
      </w:pPr>
      <w:r>
        <w:rPr>
          <w:b/>
          <w:i/>
          <w:sz w:val="18"/>
        </w:rPr>
        <w:t>BIBLIOGRAFI</w:t>
      </w:r>
      <w:r w:rsidR="003D020C">
        <w:rPr>
          <w:b/>
          <w:i/>
          <w:sz w:val="18"/>
        </w:rPr>
        <w:t>A</w:t>
      </w:r>
      <w:r w:rsidR="000F7DBD">
        <w:rPr>
          <w:rStyle w:val="Rimandonotaapidipagina"/>
          <w:b/>
          <w:i/>
          <w:sz w:val="18"/>
        </w:rPr>
        <w:footnoteReference w:id="1"/>
      </w:r>
    </w:p>
    <w:p w14:paraId="1A833786" w14:textId="1524D52D" w:rsidR="007122B0" w:rsidRPr="003D020C" w:rsidRDefault="00C07F65" w:rsidP="002B2DA7">
      <w:pPr>
        <w:spacing w:line="240" w:lineRule="exact"/>
        <w:rPr>
          <w:i/>
          <w:spacing w:val="-5"/>
          <w:sz w:val="18"/>
          <w:szCs w:val="18"/>
        </w:rPr>
      </w:pPr>
      <w:r w:rsidRPr="003D020C">
        <w:rPr>
          <w:i/>
          <w:spacing w:val="-5"/>
          <w:sz w:val="18"/>
          <w:szCs w:val="18"/>
        </w:rPr>
        <w:t xml:space="preserve">P. </w:t>
      </w:r>
      <w:proofErr w:type="spellStart"/>
      <w:r w:rsidRPr="003D020C">
        <w:rPr>
          <w:i/>
          <w:spacing w:val="-5"/>
          <w:sz w:val="18"/>
          <w:szCs w:val="18"/>
        </w:rPr>
        <w:t>Ellerani</w:t>
      </w:r>
      <w:proofErr w:type="spellEnd"/>
      <w:r w:rsidRPr="003D020C">
        <w:rPr>
          <w:i/>
          <w:spacing w:val="-5"/>
          <w:sz w:val="18"/>
          <w:szCs w:val="18"/>
        </w:rPr>
        <w:t>, P. Reggio</w:t>
      </w:r>
      <w:r w:rsidR="007122B0" w:rsidRPr="003D020C">
        <w:rPr>
          <w:i/>
          <w:spacing w:val="-5"/>
          <w:sz w:val="18"/>
          <w:szCs w:val="18"/>
        </w:rPr>
        <w:t xml:space="preserve">, </w:t>
      </w:r>
      <w:r w:rsidRPr="003D020C">
        <w:rPr>
          <w:i/>
          <w:spacing w:val="-5"/>
          <w:sz w:val="18"/>
          <w:szCs w:val="18"/>
        </w:rPr>
        <w:t>Formazione ibrida. Metodi e strategie per una nuova educazione degli adulti</w:t>
      </w:r>
      <w:r w:rsidR="007122B0" w:rsidRPr="003D020C">
        <w:rPr>
          <w:i/>
          <w:spacing w:val="-5"/>
          <w:sz w:val="18"/>
          <w:szCs w:val="18"/>
        </w:rPr>
        <w:t xml:space="preserve">, </w:t>
      </w:r>
      <w:r w:rsidRPr="003D020C">
        <w:rPr>
          <w:i/>
          <w:spacing w:val="-5"/>
          <w:sz w:val="18"/>
          <w:szCs w:val="18"/>
        </w:rPr>
        <w:t>FrancoAngeli, Milano</w:t>
      </w:r>
      <w:r w:rsidR="007122B0" w:rsidRPr="003D020C">
        <w:rPr>
          <w:i/>
          <w:spacing w:val="-5"/>
          <w:sz w:val="18"/>
          <w:szCs w:val="18"/>
        </w:rPr>
        <w:t>, 202</w:t>
      </w:r>
      <w:r w:rsidRPr="003D020C">
        <w:rPr>
          <w:i/>
          <w:spacing w:val="-5"/>
          <w:sz w:val="18"/>
          <w:szCs w:val="18"/>
        </w:rPr>
        <w:t>6</w:t>
      </w:r>
      <w:r w:rsidR="007122B0" w:rsidRPr="003D020C">
        <w:rPr>
          <w:i/>
          <w:spacing w:val="-5"/>
          <w:sz w:val="18"/>
          <w:szCs w:val="18"/>
        </w:rPr>
        <w:t>.</w:t>
      </w:r>
      <w:r w:rsidR="006F1E7B" w:rsidRPr="003D020C">
        <w:rPr>
          <w:i/>
          <w:spacing w:val="-5"/>
          <w:sz w:val="18"/>
          <w:szCs w:val="18"/>
        </w:rPr>
        <w:t xml:space="preserve"> </w:t>
      </w:r>
      <w:hyperlink r:id="rId8" w:history="1">
        <w:r w:rsidR="000F7DBD" w:rsidRPr="000F7DBD">
          <w:rPr>
            <w:rStyle w:val="Collegamentoipertestuale"/>
            <w:i/>
            <w:spacing w:val="-5"/>
            <w:sz w:val="18"/>
            <w:szCs w:val="18"/>
          </w:rPr>
          <w:t>Acquista da VP</w:t>
        </w:r>
      </w:hyperlink>
    </w:p>
    <w:p w14:paraId="36F5E027" w14:textId="2494BC1B" w:rsidR="007122B0" w:rsidRPr="003D020C" w:rsidRDefault="00C07F65" w:rsidP="002B2DA7">
      <w:pPr>
        <w:spacing w:line="240" w:lineRule="exact"/>
        <w:rPr>
          <w:i/>
          <w:spacing w:val="-5"/>
          <w:sz w:val="18"/>
          <w:szCs w:val="18"/>
        </w:rPr>
      </w:pPr>
      <w:r w:rsidRPr="003D020C">
        <w:rPr>
          <w:i/>
          <w:spacing w:val="-5"/>
          <w:sz w:val="18"/>
          <w:szCs w:val="18"/>
        </w:rPr>
        <w:t xml:space="preserve">P. Milani, D. </w:t>
      </w:r>
      <w:proofErr w:type="spellStart"/>
      <w:r w:rsidRPr="003D020C">
        <w:rPr>
          <w:i/>
          <w:spacing w:val="-5"/>
          <w:sz w:val="18"/>
          <w:szCs w:val="18"/>
        </w:rPr>
        <w:t>Zoletto</w:t>
      </w:r>
      <w:proofErr w:type="spellEnd"/>
      <w:r w:rsidRPr="003D020C">
        <w:rPr>
          <w:i/>
          <w:spacing w:val="-5"/>
          <w:sz w:val="18"/>
          <w:szCs w:val="18"/>
        </w:rPr>
        <w:t>,</w:t>
      </w:r>
      <w:r w:rsidR="007122B0" w:rsidRPr="003D020C">
        <w:rPr>
          <w:i/>
          <w:spacing w:val="-5"/>
          <w:sz w:val="18"/>
          <w:szCs w:val="18"/>
        </w:rPr>
        <w:t xml:space="preserve"> </w:t>
      </w:r>
      <w:r w:rsidRPr="003D020C">
        <w:rPr>
          <w:i/>
          <w:spacing w:val="-5"/>
          <w:sz w:val="18"/>
          <w:szCs w:val="18"/>
        </w:rPr>
        <w:t>L'agire socio-pedagogico</w:t>
      </w:r>
      <w:r w:rsidR="007122B0" w:rsidRPr="003D020C">
        <w:rPr>
          <w:i/>
          <w:spacing w:val="-5"/>
          <w:sz w:val="18"/>
          <w:szCs w:val="18"/>
        </w:rPr>
        <w:t xml:space="preserve">, </w:t>
      </w:r>
      <w:proofErr w:type="spellStart"/>
      <w:r w:rsidRPr="003D020C">
        <w:rPr>
          <w:i/>
          <w:spacing w:val="-5"/>
          <w:sz w:val="18"/>
          <w:szCs w:val="18"/>
        </w:rPr>
        <w:t>Scholé</w:t>
      </w:r>
      <w:proofErr w:type="spellEnd"/>
      <w:r w:rsidRPr="003D020C">
        <w:rPr>
          <w:i/>
          <w:spacing w:val="-5"/>
          <w:sz w:val="18"/>
          <w:szCs w:val="18"/>
        </w:rPr>
        <w:t>,</w:t>
      </w:r>
      <w:r w:rsidR="007122B0" w:rsidRPr="003D020C">
        <w:rPr>
          <w:i/>
          <w:spacing w:val="-5"/>
          <w:sz w:val="18"/>
          <w:szCs w:val="18"/>
        </w:rPr>
        <w:t xml:space="preserve"> </w:t>
      </w:r>
      <w:r w:rsidRPr="003D020C">
        <w:rPr>
          <w:i/>
          <w:spacing w:val="-5"/>
          <w:sz w:val="18"/>
          <w:szCs w:val="18"/>
        </w:rPr>
        <w:t>Brescia, 2026 (esclusa l’Appendice).</w:t>
      </w:r>
      <w:r w:rsidR="000F7DBD" w:rsidRPr="000F7DBD">
        <w:t xml:space="preserve"> </w:t>
      </w:r>
      <w:hyperlink r:id="rId9" w:history="1">
        <w:r w:rsidR="000F7DBD" w:rsidRPr="000F7DBD">
          <w:rPr>
            <w:rStyle w:val="Collegamentoipertestuale"/>
            <w:i/>
            <w:spacing w:val="-5"/>
            <w:sz w:val="18"/>
            <w:szCs w:val="18"/>
          </w:rPr>
          <w:t>Acquista da VP</w:t>
        </w:r>
      </w:hyperlink>
    </w:p>
    <w:p w14:paraId="11A51528" w14:textId="35EA009C" w:rsidR="007122B0" w:rsidRPr="003D020C" w:rsidRDefault="007122B0" w:rsidP="002B2DA7">
      <w:pPr>
        <w:spacing w:line="240" w:lineRule="exact"/>
        <w:rPr>
          <w:i/>
          <w:spacing w:val="-5"/>
          <w:sz w:val="18"/>
          <w:szCs w:val="18"/>
        </w:rPr>
      </w:pPr>
      <w:r w:rsidRPr="003D020C">
        <w:rPr>
          <w:i/>
          <w:spacing w:val="-5"/>
          <w:sz w:val="18"/>
          <w:szCs w:val="18"/>
        </w:rPr>
        <w:t xml:space="preserve">S. Pasta, M. </w:t>
      </w:r>
      <w:proofErr w:type="spellStart"/>
      <w:r w:rsidRPr="003D020C">
        <w:rPr>
          <w:i/>
          <w:spacing w:val="-5"/>
          <w:sz w:val="18"/>
          <w:szCs w:val="18"/>
        </w:rPr>
        <w:t>Santerini</w:t>
      </w:r>
      <w:proofErr w:type="spellEnd"/>
      <w:r w:rsidRPr="003D020C">
        <w:rPr>
          <w:i/>
          <w:spacing w:val="-5"/>
          <w:sz w:val="18"/>
          <w:szCs w:val="18"/>
        </w:rPr>
        <w:t xml:space="preserve"> (</w:t>
      </w:r>
      <w:proofErr w:type="spellStart"/>
      <w:r w:rsidRPr="003D020C">
        <w:rPr>
          <w:i/>
          <w:spacing w:val="-5"/>
          <w:sz w:val="18"/>
          <w:szCs w:val="18"/>
        </w:rPr>
        <w:t>eds</w:t>
      </w:r>
      <w:proofErr w:type="spellEnd"/>
      <w:r w:rsidRPr="003D020C">
        <w:rPr>
          <w:i/>
          <w:spacing w:val="-5"/>
          <w:sz w:val="18"/>
          <w:szCs w:val="18"/>
        </w:rPr>
        <w:t>.),</w:t>
      </w:r>
      <w:r w:rsidRPr="001F0369">
        <w:rPr>
          <w:i/>
          <w:spacing w:val="-5"/>
          <w:sz w:val="18"/>
          <w:szCs w:val="18"/>
        </w:rPr>
        <w:t xml:space="preserve"> </w:t>
      </w:r>
      <w:r>
        <w:rPr>
          <w:i/>
          <w:spacing w:val="-5"/>
          <w:sz w:val="18"/>
          <w:szCs w:val="18"/>
        </w:rPr>
        <w:t xml:space="preserve">Nemmeno con un click. Ragazze e odio online, </w:t>
      </w:r>
      <w:r w:rsidRPr="003D020C">
        <w:rPr>
          <w:i/>
          <w:spacing w:val="-5"/>
          <w:sz w:val="18"/>
          <w:szCs w:val="18"/>
        </w:rPr>
        <w:t>FrancoAngeli,</w:t>
      </w:r>
      <w:r w:rsidRPr="001F0369">
        <w:rPr>
          <w:i/>
          <w:spacing w:val="-5"/>
          <w:sz w:val="18"/>
          <w:szCs w:val="18"/>
        </w:rPr>
        <w:t xml:space="preserve"> </w:t>
      </w:r>
      <w:r w:rsidRPr="003D020C">
        <w:rPr>
          <w:i/>
          <w:spacing w:val="-5"/>
          <w:sz w:val="18"/>
          <w:szCs w:val="18"/>
        </w:rPr>
        <w:t>Milano, 2021.</w:t>
      </w:r>
      <w:r w:rsidR="000F7DBD" w:rsidRPr="000F7DBD">
        <w:t xml:space="preserve"> </w:t>
      </w:r>
      <w:hyperlink r:id="rId10" w:history="1">
        <w:r w:rsidR="000F7DBD" w:rsidRPr="000F7DBD">
          <w:rPr>
            <w:rStyle w:val="Collegamentoipertestuale"/>
            <w:i/>
            <w:spacing w:val="-5"/>
            <w:sz w:val="18"/>
            <w:szCs w:val="18"/>
          </w:rPr>
          <w:t>Acquista da VP</w:t>
        </w:r>
      </w:hyperlink>
    </w:p>
    <w:p w14:paraId="052962F8" w14:textId="77777777" w:rsidR="007122B0" w:rsidRDefault="007122B0" w:rsidP="002B2DA7">
      <w:pPr>
        <w:spacing w:before="240" w:after="120" w:line="240" w:lineRule="exact"/>
        <w:rPr>
          <w:b/>
          <w:i/>
          <w:sz w:val="18"/>
        </w:rPr>
      </w:pPr>
      <w:r w:rsidRPr="00E93614">
        <w:rPr>
          <w:b/>
          <w:i/>
          <w:sz w:val="18"/>
        </w:rPr>
        <w:t>DIDATTICA DEL C</w:t>
      </w:r>
      <w:r>
        <w:rPr>
          <w:b/>
          <w:i/>
          <w:sz w:val="18"/>
        </w:rPr>
        <w:t>ORSO</w:t>
      </w:r>
    </w:p>
    <w:p w14:paraId="1FC689DB" w14:textId="77777777" w:rsidR="007122B0" w:rsidRPr="009B56D4" w:rsidRDefault="007122B0" w:rsidP="002B2DA7">
      <w:pPr>
        <w:spacing w:line="240" w:lineRule="exact"/>
        <w:ind w:firstLine="284"/>
        <w:rPr>
          <w:rFonts w:ascii="Times" w:hAnsi="Times"/>
          <w:noProof/>
          <w:sz w:val="18"/>
          <w:szCs w:val="20"/>
        </w:rPr>
      </w:pPr>
      <w:r w:rsidRPr="009B56D4">
        <w:rPr>
          <w:rFonts w:ascii="Times" w:hAnsi="Times"/>
          <w:noProof/>
          <w:sz w:val="18"/>
          <w:szCs w:val="20"/>
        </w:rPr>
        <w:t xml:space="preserve">Il corso prevede una metodologia didattica integrata. Le attività didattiche saranno svolte secondo il formato della lezione, dell'attività pratica guidata e dell’approfondimento </w:t>
      </w:r>
      <w:r>
        <w:rPr>
          <w:rFonts w:ascii="Times" w:hAnsi="Times"/>
          <w:noProof/>
          <w:sz w:val="18"/>
          <w:szCs w:val="20"/>
        </w:rPr>
        <w:t>seminariale</w:t>
      </w:r>
      <w:r w:rsidRPr="009B56D4">
        <w:rPr>
          <w:rFonts w:ascii="Times" w:hAnsi="Times"/>
          <w:noProof/>
          <w:sz w:val="18"/>
          <w:szCs w:val="20"/>
        </w:rPr>
        <w:t xml:space="preserve">. </w:t>
      </w:r>
    </w:p>
    <w:p w14:paraId="1EA34E28" w14:textId="77777777" w:rsidR="007122B0" w:rsidRDefault="007122B0" w:rsidP="002B2DA7">
      <w:pPr>
        <w:spacing w:line="240" w:lineRule="exact"/>
        <w:ind w:firstLine="284"/>
        <w:rPr>
          <w:rFonts w:ascii="Times" w:hAnsi="Times"/>
          <w:noProof/>
          <w:sz w:val="18"/>
          <w:szCs w:val="20"/>
        </w:rPr>
      </w:pPr>
      <w:r w:rsidRPr="009B56D4">
        <w:rPr>
          <w:rFonts w:ascii="Times" w:hAnsi="Times"/>
          <w:noProof/>
          <w:sz w:val="18"/>
          <w:szCs w:val="20"/>
        </w:rPr>
        <w:t>La piattaforma Blackboard consentirà il reperimento dei materiali didattici</w:t>
      </w:r>
      <w:r>
        <w:rPr>
          <w:rFonts w:ascii="Times" w:hAnsi="Times"/>
          <w:noProof/>
          <w:sz w:val="18"/>
          <w:szCs w:val="20"/>
        </w:rPr>
        <w:t xml:space="preserve"> (parte integrante della didattica del corso)</w:t>
      </w:r>
      <w:r w:rsidRPr="009B56D4">
        <w:rPr>
          <w:rFonts w:ascii="Times" w:hAnsi="Times"/>
          <w:noProof/>
          <w:sz w:val="18"/>
          <w:szCs w:val="20"/>
        </w:rPr>
        <w:t>, di tutte le comunicazioni e informazioni sul corso e si configurerà altresì come spazio favorevole alla discussione in merito alle tematiche trattate e allo svolgimento delle attività. Si invitano gli studenti a iscriversi tempestivamente al corso in Blackboard (</w:t>
      </w:r>
      <w:hyperlink r:id="rId11" w:history="1">
        <w:r w:rsidRPr="00487D92">
          <w:rPr>
            <w:rStyle w:val="Collegamentoipertestuale"/>
            <w:rFonts w:ascii="Times" w:hAnsi="Times"/>
            <w:noProof/>
            <w:sz w:val="18"/>
            <w:szCs w:val="20"/>
          </w:rPr>
          <w:t>https://ilab.unicatt.it/ilab-ilab-iscrizione-corsi</w:t>
        </w:r>
      </w:hyperlink>
      <w:r w:rsidRPr="009B56D4">
        <w:rPr>
          <w:rFonts w:ascii="Times" w:hAnsi="Times"/>
          <w:noProof/>
          <w:sz w:val="18"/>
          <w:szCs w:val="20"/>
        </w:rPr>
        <w:t>).</w:t>
      </w:r>
    </w:p>
    <w:p w14:paraId="0C8A12EE" w14:textId="77777777" w:rsidR="007122B0" w:rsidRDefault="007122B0" w:rsidP="002B2DA7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2804F0EE" w14:textId="77777777" w:rsidR="007122B0" w:rsidRDefault="007122B0" w:rsidP="002B2DA7">
      <w:pPr>
        <w:pStyle w:val="Testo2"/>
        <w:spacing w:line="240" w:lineRule="exact"/>
      </w:pPr>
      <w:r w:rsidRPr="00D635F0">
        <w:lastRenderedPageBreak/>
        <w:t>La valutazione sarà effettuata mediante un esame orale</w:t>
      </w:r>
      <w:r>
        <w:t xml:space="preserve">, che verterà sui </w:t>
      </w:r>
      <w:r w:rsidRPr="001C7F92">
        <w:t xml:space="preserve">contenuti dei testi previsti </w:t>
      </w:r>
      <w:r>
        <w:t>in</w:t>
      </w:r>
      <w:r w:rsidRPr="001C7F92">
        <w:t xml:space="preserve"> bibliografia, degli argomenti trattati a lezione e del materiale didattico messo a disposizione</w:t>
      </w:r>
      <w:r>
        <w:t xml:space="preserve"> in Blackboard</w:t>
      </w:r>
      <w:r w:rsidRPr="00D635F0">
        <w:t>.</w:t>
      </w:r>
      <w:r>
        <w:t xml:space="preserve"> </w:t>
      </w:r>
    </w:p>
    <w:p w14:paraId="609BA457" w14:textId="77777777" w:rsidR="007122B0" w:rsidRDefault="007122B0" w:rsidP="002B2DA7">
      <w:pPr>
        <w:pStyle w:val="Testo2"/>
        <w:spacing w:line="240" w:lineRule="exact"/>
      </w:pPr>
      <w:r>
        <w:rPr>
          <w:szCs w:val="18"/>
        </w:rPr>
        <w:t>Gli elementi che entreranno a far parte della valutazione della prova orale saranno: la chiarezza espositiva, la conoscenza delle linee generali della materia, la capacità</w:t>
      </w:r>
      <w:r>
        <w:rPr>
          <w:szCs w:val="18"/>
          <w:lang w:val="fr-FR"/>
        </w:rPr>
        <w:t xml:space="preserve"> </w:t>
      </w:r>
      <w:r>
        <w:rPr>
          <w:szCs w:val="18"/>
        </w:rPr>
        <w:t xml:space="preserve">di collegare le questioni generali alle tematiche specifiche affrontate, la riflessione critica, l’utilizzo di un linguaggio appropriato. </w:t>
      </w:r>
    </w:p>
    <w:p w14:paraId="4DFC7B31" w14:textId="77777777" w:rsidR="007122B0" w:rsidRDefault="007122B0" w:rsidP="002B2DA7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6A0EDB9E" w14:textId="77777777" w:rsidR="007122B0" w:rsidRPr="00F32303" w:rsidRDefault="007122B0" w:rsidP="002B2DA7">
      <w:pPr>
        <w:pStyle w:val="Testo2"/>
        <w:spacing w:line="240" w:lineRule="exact"/>
      </w:pPr>
      <w:r>
        <w:t>Il corso non necessita di prerequisiti.</w:t>
      </w:r>
    </w:p>
    <w:p w14:paraId="570C2DEA" w14:textId="77777777" w:rsidR="007122B0" w:rsidRPr="0064417F" w:rsidRDefault="007122B0" w:rsidP="002B2DA7">
      <w:pPr>
        <w:pStyle w:val="Testo2"/>
        <w:spacing w:before="120" w:line="240" w:lineRule="exact"/>
        <w:rPr>
          <w:i/>
        </w:rPr>
      </w:pPr>
      <w:r w:rsidRPr="0064417F">
        <w:rPr>
          <w:i/>
        </w:rPr>
        <w:t>Orario e luogo di ricevimento</w:t>
      </w:r>
    </w:p>
    <w:p w14:paraId="094A4AF8" w14:textId="285CCA51" w:rsidR="007122B0" w:rsidRPr="001917E9" w:rsidRDefault="007122B0" w:rsidP="002B2DA7">
      <w:pPr>
        <w:pStyle w:val="Testo2"/>
        <w:spacing w:line="240" w:lineRule="exact"/>
      </w:pPr>
      <w:bookmarkStart w:id="2" w:name="_Hlk134191697"/>
      <w:r w:rsidRPr="00AD5CB9">
        <w:rPr>
          <w:rFonts w:ascii="Times New Roman" w:hAnsi="Times New Roman"/>
          <w:szCs w:val="18"/>
        </w:rPr>
        <w:t xml:space="preserve">È possibile concordare un colloquio </w:t>
      </w:r>
      <w:r>
        <w:rPr>
          <w:rFonts w:ascii="Times New Roman" w:hAnsi="Times New Roman"/>
          <w:szCs w:val="18"/>
        </w:rPr>
        <w:t>con il Prof. Stefano Pasta</w:t>
      </w:r>
      <w:r w:rsidRPr="00AD5CB9">
        <w:rPr>
          <w:rFonts w:ascii="Times New Roman" w:hAnsi="Times New Roman"/>
          <w:szCs w:val="18"/>
        </w:rPr>
        <w:t xml:space="preserve"> </w:t>
      </w:r>
      <w:r>
        <w:rPr>
          <w:rFonts w:ascii="Times New Roman" w:hAnsi="Times New Roman"/>
          <w:szCs w:val="18"/>
        </w:rPr>
        <w:t>in presen</w:t>
      </w:r>
      <w:r w:rsidR="005F13FC">
        <w:rPr>
          <w:rFonts w:ascii="Times New Roman" w:hAnsi="Times New Roman"/>
          <w:szCs w:val="18"/>
        </w:rPr>
        <w:t>z</w:t>
      </w:r>
      <w:r>
        <w:rPr>
          <w:rFonts w:ascii="Times New Roman" w:hAnsi="Times New Roman"/>
          <w:szCs w:val="18"/>
        </w:rPr>
        <w:t xml:space="preserve">a o </w:t>
      </w:r>
      <w:r w:rsidRPr="00AD5CB9">
        <w:rPr>
          <w:rFonts w:ascii="Times New Roman" w:hAnsi="Times New Roman"/>
          <w:szCs w:val="18"/>
        </w:rPr>
        <w:t xml:space="preserve">via Teams, contattando il docente all’indirizzo </w:t>
      </w:r>
      <w:hyperlink r:id="rId12" w:history="1">
        <w:r w:rsidRPr="00AD5CB9">
          <w:rPr>
            <w:rStyle w:val="Collegamentoipertestuale"/>
            <w:rFonts w:ascii="Times New Roman" w:hAnsi="Times New Roman"/>
            <w:szCs w:val="18"/>
          </w:rPr>
          <w:t>stefano.pasta@unicatt.it</w:t>
        </w:r>
      </w:hyperlink>
      <w:r w:rsidRPr="00AD5CB9">
        <w:rPr>
          <w:rFonts w:ascii="Times New Roman" w:hAnsi="Times New Roman"/>
          <w:szCs w:val="18"/>
        </w:rPr>
        <w:t>.</w:t>
      </w:r>
      <w:bookmarkEnd w:id="2"/>
    </w:p>
    <w:sectPr w:rsidR="007122B0" w:rsidRPr="001917E9" w:rsidSect="00CA4B94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2D7A2" w14:textId="77777777" w:rsidR="00E67077" w:rsidRDefault="00E67077" w:rsidP="00E90EAA">
      <w:pPr>
        <w:spacing w:line="240" w:lineRule="auto"/>
      </w:pPr>
      <w:r>
        <w:separator/>
      </w:r>
    </w:p>
  </w:endnote>
  <w:endnote w:type="continuationSeparator" w:id="0">
    <w:p w14:paraId="4B07D9B5" w14:textId="77777777" w:rsidR="00E67077" w:rsidRDefault="00E67077" w:rsidP="00E90E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0B129" w14:textId="77777777" w:rsidR="00E67077" w:rsidRDefault="00E67077" w:rsidP="00E90EAA">
      <w:pPr>
        <w:spacing w:line="240" w:lineRule="auto"/>
      </w:pPr>
      <w:r>
        <w:separator/>
      </w:r>
    </w:p>
  </w:footnote>
  <w:footnote w:type="continuationSeparator" w:id="0">
    <w:p w14:paraId="4BA23BEF" w14:textId="77777777" w:rsidR="00E67077" w:rsidRDefault="00E67077" w:rsidP="00E90EAA">
      <w:pPr>
        <w:spacing w:line="240" w:lineRule="auto"/>
      </w:pPr>
      <w:r>
        <w:continuationSeparator/>
      </w:r>
    </w:p>
  </w:footnote>
  <w:footnote w:id="1">
    <w:p w14:paraId="66A126AD" w14:textId="77777777" w:rsidR="000F7DBD" w:rsidRDefault="000F7DBD" w:rsidP="000F7DBD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4A01AF02" w14:textId="4F559AFB" w:rsidR="000F7DBD" w:rsidRDefault="000F7DBD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B2802"/>
    <w:multiLevelType w:val="hybridMultilevel"/>
    <w:tmpl w:val="CEC6F7B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63AAC"/>
    <w:multiLevelType w:val="hybridMultilevel"/>
    <w:tmpl w:val="4E767EB4"/>
    <w:lvl w:ilvl="0" w:tplc="FA6A40D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F2B0F6D"/>
    <w:multiLevelType w:val="hybridMultilevel"/>
    <w:tmpl w:val="AEF8E276"/>
    <w:lvl w:ilvl="0" w:tplc="B5AC06EA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FC4753"/>
    <w:multiLevelType w:val="hybridMultilevel"/>
    <w:tmpl w:val="6B8C4EDC"/>
    <w:lvl w:ilvl="0" w:tplc="942A9284">
      <w:numFmt w:val="bullet"/>
      <w:lvlText w:val="–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9C0E55"/>
    <w:multiLevelType w:val="hybridMultilevel"/>
    <w:tmpl w:val="27EE38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5C75E1"/>
    <w:multiLevelType w:val="hybridMultilevel"/>
    <w:tmpl w:val="0D5E2C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612116"/>
    <w:multiLevelType w:val="hybridMultilevel"/>
    <w:tmpl w:val="5E8ED26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3581F8C"/>
    <w:multiLevelType w:val="hybridMultilevel"/>
    <w:tmpl w:val="EFB22894"/>
    <w:lvl w:ilvl="0" w:tplc="390015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733746"/>
    <w:multiLevelType w:val="hybridMultilevel"/>
    <w:tmpl w:val="DAA46B5C"/>
    <w:lvl w:ilvl="0" w:tplc="BB3459C8">
      <w:start w:val="1"/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A51A71"/>
    <w:multiLevelType w:val="hybridMultilevel"/>
    <w:tmpl w:val="A3F09CD4"/>
    <w:lvl w:ilvl="0" w:tplc="C01C9370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2B11AE"/>
    <w:multiLevelType w:val="hybridMultilevel"/>
    <w:tmpl w:val="06CE54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DF0E36"/>
    <w:multiLevelType w:val="hybridMultilevel"/>
    <w:tmpl w:val="4F04AAE4"/>
    <w:lvl w:ilvl="0" w:tplc="683E87A2">
      <w:start w:val="16"/>
      <w:numFmt w:val="bullet"/>
      <w:lvlText w:val="–"/>
      <w:lvlJc w:val="left"/>
      <w:pPr>
        <w:ind w:left="36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35B5DA1"/>
    <w:multiLevelType w:val="hybridMultilevel"/>
    <w:tmpl w:val="63E4B3A4"/>
    <w:lvl w:ilvl="0" w:tplc="683E87A2">
      <w:start w:val="16"/>
      <w:numFmt w:val="bullet"/>
      <w:lvlText w:val="–"/>
      <w:lvlJc w:val="left"/>
      <w:pPr>
        <w:ind w:left="36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9D13EF8"/>
    <w:multiLevelType w:val="hybridMultilevel"/>
    <w:tmpl w:val="6CDEFBDA"/>
    <w:lvl w:ilvl="0" w:tplc="FA6A40D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BF0E78"/>
    <w:multiLevelType w:val="hybridMultilevel"/>
    <w:tmpl w:val="905469FA"/>
    <w:lvl w:ilvl="0" w:tplc="B5AC06EA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000886"/>
    <w:multiLevelType w:val="hybridMultilevel"/>
    <w:tmpl w:val="3C723606"/>
    <w:lvl w:ilvl="0" w:tplc="683E87A2">
      <w:start w:val="16"/>
      <w:numFmt w:val="bullet"/>
      <w:lvlText w:val="–"/>
      <w:lvlJc w:val="left"/>
      <w:pPr>
        <w:ind w:left="36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68018837">
    <w:abstractNumId w:val="10"/>
  </w:num>
  <w:num w:numId="2" w16cid:durableId="1597328641">
    <w:abstractNumId w:val="2"/>
  </w:num>
  <w:num w:numId="3" w16cid:durableId="342706373">
    <w:abstractNumId w:val="14"/>
  </w:num>
  <w:num w:numId="4" w16cid:durableId="2102068508">
    <w:abstractNumId w:val="4"/>
  </w:num>
  <w:num w:numId="5" w16cid:durableId="1652831194">
    <w:abstractNumId w:val="0"/>
  </w:num>
  <w:num w:numId="6" w16cid:durableId="1404793858">
    <w:abstractNumId w:val="3"/>
  </w:num>
  <w:num w:numId="7" w16cid:durableId="50421985">
    <w:abstractNumId w:val="13"/>
  </w:num>
  <w:num w:numId="8" w16cid:durableId="1861551152">
    <w:abstractNumId w:val="1"/>
  </w:num>
  <w:num w:numId="9" w16cid:durableId="1424958964">
    <w:abstractNumId w:val="5"/>
  </w:num>
  <w:num w:numId="10" w16cid:durableId="675036519">
    <w:abstractNumId w:val="7"/>
  </w:num>
  <w:num w:numId="11" w16cid:durableId="392043138">
    <w:abstractNumId w:val="6"/>
  </w:num>
  <w:num w:numId="12" w16cid:durableId="985360814">
    <w:abstractNumId w:val="15"/>
  </w:num>
  <w:num w:numId="13" w16cid:durableId="1160971287">
    <w:abstractNumId w:val="12"/>
  </w:num>
  <w:num w:numId="14" w16cid:durableId="525409533">
    <w:abstractNumId w:val="11"/>
  </w:num>
  <w:num w:numId="15" w16cid:durableId="1110122831">
    <w:abstractNumId w:val="9"/>
  </w:num>
  <w:num w:numId="16" w16cid:durableId="10095968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669"/>
    <w:rsid w:val="00033F55"/>
    <w:rsid w:val="00076EEF"/>
    <w:rsid w:val="0009511A"/>
    <w:rsid w:val="000C1E01"/>
    <w:rsid w:val="000D3241"/>
    <w:rsid w:val="000D6FC7"/>
    <w:rsid w:val="000F7DBD"/>
    <w:rsid w:val="0010249B"/>
    <w:rsid w:val="001228F2"/>
    <w:rsid w:val="0015267D"/>
    <w:rsid w:val="00162956"/>
    <w:rsid w:val="00184391"/>
    <w:rsid w:val="00187B99"/>
    <w:rsid w:val="002014DD"/>
    <w:rsid w:val="002B2DA7"/>
    <w:rsid w:val="002D47AD"/>
    <w:rsid w:val="002D5E17"/>
    <w:rsid w:val="00350A3C"/>
    <w:rsid w:val="00353C12"/>
    <w:rsid w:val="003C725C"/>
    <w:rsid w:val="003D020C"/>
    <w:rsid w:val="00423817"/>
    <w:rsid w:val="004313CA"/>
    <w:rsid w:val="004500BA"/>
    <w:rsid w:val="004521E5"/>
    <w:rsid w:val="00463AFC"/>
    <w:rsid w:val="00491F8F"/>
    <w:rsid w:val="004A0669"/>
    <w:rsid w:val="004A4FA5"/>
    <w:rsid w:val="004C581F"/>
    <w:rsid w:val="004D1217"/>
    <w:rsid w:val="004D6008"/>
    <w:rsid w:val="004D777E"/>
    <w:rsid w:val="00501F1A"/>
    <w:rsid w:val="005225F8"/>
    <w:rsid w:val="00563335"/>
    <w:rsid w:val="00570927"/>
    <w:rsid w:val="00581E0C"/>
    <w:rsid w:val="005C47E9"/>
    <w:rsid w:val="005F13FC"/>
    <w:rsid w:val="006057A2"/>
    <w:rsid w:val="00612717"/>
    <w:rsid w:val="00627A84"/>
    <w:rsid w:val="00640794"/>
    <w:rsid w:val="006711DB"/>
    <w:rsid w:val="00695029"/>
    <w:rsid w:val="006F1772"/>
    <w:rsid w:val="006F1E7B"/>
    <w:rsid w:val="007122B0"/>
    <w:rsid w:val="00745B23"/>
    <w:rsid w:val="0077749A"/>
    <w:rsid w:val="007B38BC"/>
    <w:rsid w:val="00861BC7"/>
    <w:rsid w:val="008632EA"/>
    <w:rsid w:val="0087326E"/>
    <w:rsid w:val="00877757"/>
    <w:rsid w:val="008942E7"/>
    <w:rsid w:val="008A1204"/>
    <w:rsid w:val="008E372C"/>
    <w:rsid w:val="008F2037"/>
    <w:rsid w:val="008F4F6D"/>
    <w:rsid w:val="00900CCA"/>
    <w:rsid w:val="00920BD0"/>
    <w:rsid w:val="00924B77"/>
    <w:rsid w:val="00940DA2"/>
    <w:rsid w:val="0097525D"/>
    <w:rsid w:val="009C716D"/>
    <w:rsid w:val="009E055C"/>
    <w:rsid w:val="009E60FD"/>
    <w:rsid w:val="00A64603"/>
    <w:rsid w:val="00A74F6F"/>
    <w:rsid w:val="00A83DED"/>
    <w:rsid w:val="00A97891"/>
    <w:rsid w:val="00AB5D4E"/>
    <w:rsid w:val="00AC03C6"/>
    <w:rsid w:val="00AD7557"/>
    <w:rsid w:val="00B50C5D"/>
    <w:rsid w:val="00B51253"/>
    <w:rsid w:val="00B525CC"/>
    <w:rsid w:val="00B8008B"/>
    <w:rsid w:val="00BB12E6"/>
    <w:rsid w:val="00BB2BC6"/>
    <w:rsid w:val="00BC4A0C"/>
    <w:rsid w:val="00BD323F"/>
    <w:rsid w:val="00C07F65"/>
    <w:rsid w:val="00CA4B94"/>
    <w:rsid w:val="00CE43B7"/>
    <w:rsid w:val="00D0274E"/>
    <w:rsid w:val="00D068FC"/>
    <w:rsid w:val="00D1391F"/>
    <w:rsid w:val="00D20240"/>
    <w:rsid w:val="00D20B58"/>
    <w:rsid w:val="00D404F2"/>
    <w:rsid w:val="00DD0F32"/>
    <w:rsid w:val="00E14F3B"/>
    <w:rsid w:val="00E607E6"/>
    <w:rsid w:val="00E67077"/>
    <w:rsid w:val="00E74AAE"/>
    <w:rsid w:val="00E90EAA"/>
    <w:rsid w:val="00E93614"/>
    <w:rsid w:val="00EB0CD2"/>
    <w:rsid w:val="00EB4D31"/>
    <w:rsid w:val="00EC3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D02680"/>
  <w15:docId w15:val="{C886CEF8-EE97-49EF-909A-32ADDD959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uiPriority w:val="9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uiPriority w:val="9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D068FC"/>
    <w:pPr>
      <w:ind w:left="720"/>
      <w:contextualSpacing/>
    </w:pPr>
  </w:style>
  <w:style w:type="character" w:styleId="Rimandocommento">
    <w:name w:val="annotation reference"/>
    <w:basedOn w:val="Carpredefinitoparagrafo"/>
    <w:rsid w:val="00AB5D4E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AB5D4E"/>
    <w:pPr>
      <w:spacing w:line="240" w:lineRule="auto"/>
    </w:pPr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AB5D4E"/>
  </w:style>
  <w:style w:type="paragraph" w:styleId="Soggettocommento">
    <w:name w:val="annotation subject"/>
    <w:basedOn w:val="Testocommento"/>
    <w:next w:val="Testocommento"/>
    <w:link w:val="SoggettocommentoCarattere"/>
    <w:rsid w:val="00AB5D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AB5D4E"/>
    <w:rPr>
      <w:b/>
      <w:bCs/>
    </w:rPr>
  </w:style>
  <w:style w:type="paragraph" w:styleId="Testofumetto">
    <w:name w:val="Balloon Text"/>
    <w:basedOn w:val="Normale"/>
    <w:link w:val="TestofumettoCarattere"/>
    <w:rsid w:val="00AB5D4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B5D4E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rsid w:val="00E90EAA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E90EAA"/>
  </w:style>
  <w:style w:type="character" w:styleId="Rimandonotaapidipagina">
    <w:name w:val="footnote reference"/>
    <w:basedOn w:val="Carpredefinitoparagrafo"/>
    <w:rsid w:val="00E90EAA"/>
    <w:rPr>
      <w:vertAlign w:val="superscript"/>
    </w:rPr>
  </w:style>
  <w:style w:type="paragraph" w:customStyle="1" w:styleId="Standard">
    <w:name w:val="Standard"/>
    <w:rsid w:val="00E90EAA"/>
    <w:pPr>
      <w:tabs>
        <w:tab w:val="left" w:pos="284"/>
      </w:tabs>
      <w:suppressAutoHyphens/>
      <w:autoSpaceDN w:val="0"/>
      <w:spacing w:line="220" w:lineRule="exact"/>
      <w:jc w:val="both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character" w:styleId="Collegamentoipertestuale">
    <w:name w:val="Hyperlink"/>
    <w:basedOn w:val="Carpredefinitoparagrafo"/>
    <w:uiPriority w:val="99"/>
    <w:unhideWhenUsed/>
    <w:rsid w:val="007B38B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95029"/>
    <w:rPr>
      <w:color w:val="605E5C"/>
      <w:shd w:val="clear" w:color="auto" w:fill="E1DFDD"/>
    </w:rPr>
  </w:style>
  <w:style w:type="paragraph" w:customStyle="1" w:styleId="testo">
    <w:name w:val="testo"/>
    <w:rsid w:val="002B2DA7"/>
    <w:pPr>
      <w:spacing w:line="230" w:lineRule="exact"/>
      <w:ind w:firstLine="283"/>
      <w:jc w:val="both"/>
    </w:pPr>
    <w:rPr>
      <w:rFonts w:ascii="Times" w:hAnsi="Times"/>
    </w:rPr>
  </w:style>
  <w:style w:type="paragraph" w:customStyle="1" w:styleId="biblio">
    <w:name w:val="biblio"/>
    <w:rsid w:val="002B2DA7"/>
    <w:pPr>
      <w:spacing w:before="283" w:after="170" w:line="230" w:lineRule="exact"/>
    </w:pPr>
    <w:rPr>
      <w:rFonts w:ascii="Times" w:hAnsi="Times"/>
      <w:b/>
    </w:rPr>
  </w:style>
  <w:style w:type="paragraph" w:customStyle="1" w:styleId="testobiblio">
    <w:name w:val="testo biblio"/>
    <w:rsid w:val="002B2DA7"/>
    <w:pPr>
      <w:spacing w:line="200" w:lineRule="exact"/>
      <w:ind w:firstLine="283"/>
      <w:jc w:val="both"/>
    </w:pPr>
    <w:rPr>
      <w:rFonts w:ascii="Times" w:hAnsi="Times"/>
      <w:sz w:val="18"/>
    </w:rPr>
  </w:style>
  <w:style w:type="paragraph" w:customStyle="1" w:styleId="1testobiblio">
    <w:name w:val="1testo biblio"/>
    <w:rsid w:val="002B2DA7"/>
    <w:pPr>
      <w:spacing w:line="200" w:lineRule="exact"/>
      <w:ind w:left="283" w:hanging="284"/>
      <w:jc w:val="both"/>
    </w:pPr>
    <w:rPr>
      <w:rFonts w:ascii="Times" w:hAnsi="Times"/>
      <w:sz w:val="18"/>
    </w:rPr>
  </w:style>
  <w:style w:type="character" w:customStyle="1" w:styleId="il">
    <w:name w:val="il"/>
    <w:basedOn w:val="Carpredefinitoparagrafo"/>
    <w:rsid w:val="00C07F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13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autori-vari/formazione-ibrida-metodi-e-strategie-per-una-nuova-educazione-degli-adulti-9788835187752-3952847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tefano.pasta@unicatt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lab.unicatt.it/ilab-ilab-iscrizione-cors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ibrerie.unicatt.it/scheda-libro/autori-vari/nemmeno-con-un-click-ragazze-e-odio-online-9788835121145-710384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autori-vari/lagire-socio-pedagogico-manuale-per-leducatore-9788828407768-3951946.html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A66031-058E-4E52-8327-0A213E163C9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3</TotalTime>
  <Pages>3</Pages>
  <Words>801</Words>
  <Characters>4566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Locci Amedeo</cp:lastModifiedBy>
  <cp:revision>4</cp:revision>
  <cp:lastPrinted>2023-05-07T05:58:00Z</cp:lastPrinted>
  <dcterms:created xsi:type="dcterms:W3CDTF">2026-06-26T07:48:00Z</dcterms:created>
  <dcterms:modified xsi:type="dcterms:W3CDTF">2026-07-13T08:29:00Z</dcterms:modified>
</cp:coreProperties>
</file>