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CC7E6" w14:textId="2AB3BEA4" w:rsidR="00915A74" w:rsidRPr="007307A9" w:rsidRDefault="0079082A" w:rsidP="00915A74">
      <w:pPr>
        <w:pStyle w:val="Titolo1"/>
        <w:ind w:left="0" w:firstLine="0"/>
      </w:pPr>
      <w:r w:rsidRPr="007307A9">
        <w:t>Istituzioni di diritto pubblico e legislazione sociale</w:t>
      </w:r>
    </w:p>
    <w:p w14:paraId="482D0BF1" w14:textId="75F57E4D" w:rsidR="0079082A" w:rsidRDefault="0079082A" w:rsidP="00915A74">
      <w:pPr>
        <w:pStyle w:val="Titolo2"/>
      </w:pPr>
      <w:r w:rsidRPr="007307A9">
        <w:t xml:space="preserve">Prof. </w:t>
      </w:r>
      <w:r w:rsidR="004F1790">
        <w:t>Francesco Midiri</w:t>
      </w:r>
    </w:p>
    <w:p w14:paraId="032FF5F2" w14:textId="0D103F33" w:rsidR="002D5E17" w:rsidRDefault="0079082A" w:rsidP="0079082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0B57CE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61FAECC6" w14:textId="1F51DFD7" w:rsidR="00C9040F" w:rsidRDefault="00C9040F" w:rsidP="00C9040F">
      <w:pPr>
        <w:spacing w:after="120"/>
      </w:pPr>
      <w:r w:rsidRPr="007307A9">
        <w:t xml:space="preserve">Il corso ha l’obiettivo di </w:t>
      </w:r>
      <w:r w:rsidR="006422D4">
        <w:t xml:space="preserve">illustrare i contenuti normativi fondamentali </w:t>
      </w:r>
      <w:r w:rsidR="00BE7F93">
        <w:t>degli</w:t>
      </w:r>
      <w:r w:rsidRPr="007307A9">
        <w:t xml:space="preserve"> istituti </w:t>
      </w:r>
      <w:r w:rsidR="00BE7F93">
        <w:t>centrali</w:t>
      </w:r>
      <w:r w:rsidRPr="007307A9">
        <w:t xml:space="preserve"> del diritto pubblico e della legislazione sociale per acquisire la capacità di utilizzare professionalmente gli strumenti della pratica giuridica (norme giuridiche, provvedimenti amministrativi e sentenze).</w:t>
      </w:r>
    </w:p>
    <w:p w14:paraId="725A5A0C" w14:textId="127A5BE0" w:rsidR="00C9040F" w:rsidRDefault="00C9040F" w:rsidP="00C9040F">
      <w:r>
        <w:t>Al termine dell’insegnamento lo studente</w:t>
      </w:r>
      <w:r w:rsidR="00BE7F93">
        <w:t>, oltre ad avere acquisito la conoscenza degli stessi istituti,</w:t>
      </w:r>
      <w:r>
        <w:t xml:space="preserve"> sarà in grado di </w:t>
      </w:r>
    </w:p>
    <w:p w14:paraId="0F3D6158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 w:rsidRPr="00AA3991">
        <w:t>comunicare e collaborare efficacemente con altre professionalità;</w:t>
      </w:r>
    </w:p>
    <w:p w14:paraId="40CC1E7F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 w:rsidRPr="00AA3991">
        <w:t>cooperare, negoziare e mediare con altri professionisti, con interlocutori pubblici e privati ecc.;</w:t>
      </w:r>
    </w:p>
    <w:p w14:paraId="71BACA72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 w:rsidRPr="00AA3991">
        <w:t>entrare in contatto e dialogare con i diversi soggetti coinvolti come destinatari o come interlocutori nelle attività implicate dalla professione di coordinamento, progettazione, ricerca e consulenza, nel rispetto delle loro competenze e peculiarità;</w:t>
      </w:r>
    </w:p>
    <w:p w14:paraId="25F56F3A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 w:rsidRPr="00AA3991">
        <w:t>rapportarsi e collaborare con altre figure professionali in funzione di obiettivi condivisi;</w:t>
      </w:r>
    </w:p>
    <w:p w14:paraId="53B8C8A1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 w:rsidRPr="00AA3991">
        <w:t>saper svolgere in maniera critica attività di studio, progettazione e ricerca all'interno di équipes interdisciplinari e interistituzionali;</w:t>
      </w:r>
    </w:p>
    <w:p w14:paraId="72F5AA0B" w14:textId="77777777" w:rsidR="00C9040F" w:rsidRPr="00AA3991" w:rsidRDefault="00C9040F" w:rsidP="00C9040F">
      <w:pPr>
        <w:pStyle w:val="Paragrafoelenco"/>
        <w:numPr>
          <w:ilvl w:val="0"/>
          <w:numId w:val="3"/>
        </w:numPr>
        <w:tabs>
          <w:tab w:val="clear" w:pos="284"/>
        </w:tabs>
        <w:spacing w:line="240" w:lineRule="exact"/>
        <w:ind w:left="284" w:hanging="284"/>
      </w:pPr>
      <w:r>
        <w:t>s</w:t>
      </w:r>
      <w:r w:rsidRPr="00AA3991">
        <w:t>tudiare in modo autonomo e gestendo i propri processi di apprend</w:t>
      </w:r>
      <w:r>
        <w:t>imento in autonomia.</w:t>
      </w:r>
    </w:p>
    <w:p w14:paraId="558954DE" w14:textId="77777777" w:rsidR="0079082A" w:rsidRDefault="0079082A" w:rsidP="0079082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0899FA5" w14:textId="77777777" w:rsidR="00C9040F" w:rsidRPr="00F13F6A" w:rsidRDefault="00C9040F" w:rsidP="00C9040F">
      <w:pPr>
        <w:pStyle w:val="Titolo2"/>
        <w:ind w:firstLine="284"/>
        <w:rPr>
          <w:sz w:val="20"/>
        </w:rPr>
      </w:pPr>
      <w:r w:rsidRPr="00F13F6A">
        <w:rPr>
          <w:i/>
          <w:smallCaps w:val="0"/>
          <w:sz w:val="20"/>
        </w:rPr>
        <w:t>Parte generale</w:t>
      </w:r>
    </w:p>
    <w:p w14:paraId="0ABE2C00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Le fonti del diritto.</w:t>
      </w:r>
    </w:p>
    <w:p w14:paraId="3CAAB22C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 xml:space="preserve">I diritti inviolabili della persona </w:t>
      </w:r>
    </w:p>
    <w:p w14:paraId="7B822855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Il potere legislativo statale e regionale.</w:t>
      </w:r>
    </w:p>
    <w:p w14:paraId="4B5249BA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Il governo e la pubblica amministrazione.</w:t>
      </w:r>
    </w:p>
    <w:p w14:paraId="2EE3405C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Le Regioni e le Autonomie locali.</w:t>
      </w:r>
    </w:p>
    <w:p w14:paraId="5F28D074" w14:textId="77777777" w:rsidR="00C9040F" w:rsidRPr="007307A9" w:rsidRDefault="00C9040F" w:rsidP="00C9040F">
      <w:pPr>
        <w:spacing w:after="120"/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La tutela giurisdizionale dei diritti e degli interessi legittimi.</w:t>
      </w:r>
    </w:p>
    <w:p w14:paraId="3BD1D379" w14:textId="77777777" w:rsidR="00C9040F" w:rsidRPr="005247EB" w:rsidRDefault="00C9040F" w:rsidP="00C9040F">
      <w:pPr>
        <w:pStyle w:val="Titolo2"/>
        <w:ind w:firstLine="284"/>
        <w:rPr>
          <w:i/>
          <w:smallCaps w:val="0"/>
          <w:sz w:val="20"/>
        </w:rPr>
      </w:pPr>
      <w:r w:rsidRPr="00F13F6A">
        <w:rPr>
          <w:i/>
          <w:smallCaps w:val="0"/>
          <w:sz w:val="20"/>
        </w:rPr>
        <w:t>Parte speciale</w:t>
      </w:r>
    </w:p>
    <w:p w14:paraId="7BAAA0EB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Il servizio sociale ed il modello di welfare delineato dalla legislazione.</w:t>
      </w:r>
    </w:p>
    <w:p w14:paraId="5BEC6103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L’attuazione del modello ad opera della legislazione regionale.</w:t>
      </w:r>
    </w:p>
    <w:p w14:paraId="1652A3DB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L’organizzazione dei servizi sociali.</w:t>
      </w:r>
    </w:p>
    <w:p w14:paraId="7B64D462" w14:textId="77777777" w:rsidR="00C9040F" w:rsidRPr="007307A9" w:rsidRDefault="00C9040F" w:rsidP="00C9040F">
      <w:pPr>
        <w:rPr>
          <w:szCs w:val="20"/>
        </w:rPr>
      </w:pPr>
      <w:r w:rsidRPr="007307A9">
        <w:rPr>
          <w:szCs w:val="20"/>
        </w:rPr>
        <w:t>–</w:t>
      </w:r>
      <w:r w:rsidRPr="007307A9">
        <w:rPr>
          <w:szCs w:val="20"/>
        </w:rPr>
        <w:tab/>
        <w:t>Il ruolo del terzo settore nel sistema integrato di interventi e servizi sociali.</w:t>
      </w:r>
    </w:p>
    <w:p w14:paraId="095BA18D" w14:textId="424DDF52" w:rsidR="0079082A" w:rsidRPr="005247EB" w:rsidRDefault="0079082A" w:rsidP="005247E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456EDB">
        <w:rPr>
          <w:rStyle w:val="Rimandonotaapidipagina"/>
          <w:b/>
          <w:i/>
          <w:sz w:val="18"/>
        </w:rPr>
        <w:footnoteReference w:id="1"/>
      </w:r>
    </w:p>
    <w:p w14:paraId="1B5145DD" w14:textId="1AC95CD7" w:rsidR="0079082A" w:rsidRPr="00053670" w:rsidRDefault="0079082A" w:rsidP="00E907D9">
      <w:pPr>
        <w:rPr>
          <w:szCs w:val="20"/>
        </w:rPr>
      </w:pPr>
      <w:r w:rsidRPr="00053670">
        <w:rPr>
          <w:smallCaps/>
          <w:spacing w:val="-5"/>
          <w:szCs w:val="20"/>
        </w:rPr>
        <w:t>A. Fossati,</w:t>
      </w:r>
      <w:r w:rsidR="00FE3534" w:rsidRPr="00053670">
        <w:rPr>
          <w:smallCaps/>
          <w:spacing w:val="-5"/>
          <w:szCs w:val="20"/>
        </w:rPr>
        <w:t xml:space="preserve"> </w:t>
      </w:r>
      <w:r w:rsidRPr="00053670">
        <w:rPr>
          <w:i/>
          <w:spacing w:val="-5"/>
          <w:szCs w:val="20"/>
        </w:rPr>
        <w:t>Lo Stato della democrazia repubblicana,</w:t>
      </w:r>
      <w:r w:rsidRPr="00053670">
        <w:rPr>
          <w:spacing w:val="-5"/>
          <w:szCs w:val="20"/>
        </w:rPr>
        <w:t xml:space="preserve"> Vita e Pensiero, Milano, </w:t>
      </w:r>
      <w:r w:rsidR="0087561C" w:rsidRPr="00053670">
        <w:rPr>
          <w:spacing w:val="-5"/>
          <w:szCs w:val="20"/>
        </w:rPr>
        <w:t>2022</w:t>
      </w:r>
      <w:r w:rsidRPr="00053670">
        <w:rPr>
          <w:spacing w:val="-5"/>
          <w:szCs w:val="20"/>
        </w:rPr>
        <w:t>, escl. pagg. 10</w:t>
      </w:r>
      <w:r w:rsidR="005410F2" w:rsidRPr="00053670">
        <w:rPr>
          <w:spacing w:val="-5"/>
          <w:szCs w:val="20"/>
        </w:rPr>
        <w:t>5</w:t>
      </w:r>
      <w:r w:rsidRPr="00053670">
        <w:rPr>
          <w:spacing w:val="-5"/>
          <w:szCs w:val="20"/>
        </w:rPr>
        <w:t>-115 e 14</w:t>
      </w:r>
      <w:r w:rsidR="005D4E0C" w:rsidRPr="00053670">
        <w:rPr>
          <w:spacing w:val="-5"/>
          <w:szCs w:val="20"/>
        </w:rPr>
        <w:t>5</w:t>
      </w:r>
      <w:r w:rsidRPr="00053670">
        <w:rPr>
          <w:spacing w:val="-5"/>
          <w:szCs w:val="20"/>
        </w:rPr>
        <w:t>-150.</w:t>
      </w:r>
      <w:r w:rsidR="003519F8" w:rsidRPr="00053670">
        <w:rPr>
          <w:spacing w:val="-5"/>
          <w:szCs w:val="20"/>
        </w:rPr>
        <w:t xml:space="preserve"> </w:t>
      </w:r>
      <w:hyperlink r:id="rId8" w:history="1">
        <w:r w:rsidR="00456EDB" w:rsidRPr="00456EDB">
          <w:rPr>
            <w:rStyle w:val="Collegamentoipertestuale"/>
            <w:spacing w:val="-5"/>
            <w:szCs w:val="20"/>
          </w:rPr>
          <w:t>Acquista da VP</w:t>
        </w:r>
      </w:hyperlink>
    </w:p>
    <w:p w14:paraId="7DF86EED" w14:textId="5690F664" w:rsidR="005C74B1" w:rsidRPr="00053670" w:rsidRDefault="006207F0" w:rsidP="0079082A">
      <w:pPr>
        <w:spacing w:before="240" w:after="120"/>
        <w:rPr>
          <w:smallCaps/>
          <w:spacing w:val="-5"/>
          <w:szCs w:val="20"/>
        </w:rPr>
      </w:pPr>
      <w:r>
        <w:rPr>
          <w:smallCaps/>
          <w:spacing w:val="-5"/>
          <w:szCs w:val="20"/>
        </w:rPr>
        <w:t>E</w:t>
      </w:r>
      <w:r w:rsidR="003B34F9" w:rsidRPr="003B34F9">
        <w:rPr>
          <w:smallCaps/>
          <w:spacing w:val="-5"/>
          <w:szCs w:val="20"/>
        </w:rPr>
        <w:t xml:space="preserve">. </w:t>
      </w:r>
      <w:r>
        <w:rPr>
          <w:smallCaps/>
          <w:spacing w:val="-5"/>
          <w:szCs w:val="20"/>
        </w:rPr>
        <w:t>C</w:t>
      </w:r>
      <w:r w:rsidR="003B34F9" w:rsidRPr="003B34F9">
        <w:rPr>
          <w:smallCaps/>
          <w:spacing w:val="-5"/>
          <w:szCs w:val="20"/>
        </w:rPr>
        <w:t xml:space="preserve">odini, </w:t>
      </w:r>
      <w:r>
        <w:rPr>
          <w:smallCaps/>
          <w:spacing w:val="-5"/>
          <w:szCs w:val="20"/>
        </w:rPr>
        <w:t>A</w:t>
      </w:r>
      <w:r w:rsidR="003B34F9" w:rsidRPr="003B34F9">
        <w:rPr>
          <w:smallCaps/>
          <w:spacing w:val="-5"/>
          <w:szCs w:val="20"/>
        </w:rPr>
        <w:t xml:space="preserve">. </w:t>
      </w:r>
      <w:r>
        <w:rPr>
          <w:smallCaps/>
          <w:spacing w:val="-5"/>
          <w:szCs w:val="20"/>
        </w:rPr>
        <w:t>F</w:t>
      </w:r>
      <w:r w:rsidR="003B34F9" w:rsidRPr="003B34F9">
        <w:rPr>
          <w:smallCaps/>
          <w:spacing w:val="-5"/>
          <w:szCs w:val="20"/>
        </w:rPr>
        <w:t xml:space="preserve">ossati, </w:t>
      </w:r>
      <w:r>
        <w:rPr>
          <w:smallCaps/>
          <w:spacing w:val="-5"/>
          <w:szCs w:val="20"/>
        </w:rPr>
        <w:t>S</w:t>
      </w:r>
      <w:r w:rsidR="003B34F9" w:rsidRPr="003B34F9">
        <w:rPr>
          <w:smallCaps/>
          <w:spacing w:val="-5"/>
          <w:szCs w:val="20"/>
        </w:rPr>
        <w:t xml:space="preserve">ilvia </w:t>
      </w:r>
      <w:r>
        <w:rPr>
          <w:smallCaps/>
          <w:spacing w:val="-5"/>
          <w:szCs w:val="20"/>
        </w:rPr>
        <w:t>A</w:t>
      </w:r>
      <w:r w:rsidR="003B34F9" w:rsidRPr="003B34F9">
        <w:rPr>
          <w:smallCaps/>
          <w:spacing w:val="-5"/>
          <w:szCs w:val="20"/>
        </w:rPr>
        <w:t xml:space="preserve">. </w:t>
      </w:r>
      <w:r>
        <w:rPr>
          <w:smallCaps/>
          <w:spacing w:val="-5"/>
          <w:szCs w:val="20"/>
        </w:rPr>
        <w:t>F</w:t>
      </w:r>
      <w:r w:rsidR="003B34F9" w:rsidRPr="003B34F9">
        <w:rPr>
          <w:smallCaps/>
          <w:spacing w:val="-5"/>
          <w:szCs w:val="20"/>
        </w:rPr>
        <w:t xml:space="preserve">rego </w:t>
      </w:r>
      <w:r>
        <w:rPr>
          <w:smallCaps/>
          <w:spacing w:val="-5"/>
          <w:szCs w:val="20"/>
        </w:rPr>
        <w:t>L</w:t>
      </w:r>
      <w:r w:rsidR="003B34F9" w:rsidRPr="003B34F9">
        <w:rPr>
          <w:smallCaps/>
          <w:spacing w:val="-5"/>
          <w:szCs w:val="20"/>
        </w:rPr>
        <w:t>uppi</w:t>
      </w:r>
      <w:r w:rsidR="005C74B1" w:rsidRPr="00053670">
        <w:rPr>
          <w:smallCaps/>
          <w:spacing w:val="-5"/>
          <w:szCs w:val="20"/>
        </w:rPr>
        <w:t xml:space="preserve">, </w:t>
      </w:r>
      <w:r w:rsidR="005C74B1" w:rsidRPr="003B34F9">
        <w:rPr>
          <w:i/>
          <w:iCs/>
          <w:spacing w:val="-5"/>
          <w:szCs w:val="20"/>
        </w:rPr>
        <w:t>Manuale di Diritto dei Servizi Sociali</w:t>
      </w:r>
      <w:r w:rsidR="005C74B1" w:rsidRPr="00053670">
        <w:rPr>
          <w:smallCaps/>
          <w:spacing w:val="-5"/>
          <w:szCs w:val="20"/>
        </w:rPr>
        <w:t xml:space="preserve">, </w:t>
      </w:r>
      <w:r w:rsidR="005C74B1" w:rsidRPr="00053670">
        <w:rPr>
          <w:spacing w:val="-5"/>
          <w:szCs w:val="20"/>
        </w:rPr>
        <w:t>Torino, Giappichelli,</w:t>
      </w:r>
      <w:r w:rsidR="005C74B1" w:rsidRPr="00053670">
        <w:rPr>
          <w:smallCaps/>
          <w:spacing w:val="-5"/>
          <w:szCs w:val="20"/>
        </w:rPr>
        <w:t xml:space="preserve"> 2025 </w:t>
      </w:r>
      <w:r w:rsidR="005C74B1" w:rsidRPr="00053670">
        <w:rPr>
          <w:spacing w:val="-5"/>
          <w:szCs w:val="20"/>
        </w:rPr>
        <w:t>limitatamente alle pagine</w:t>
      </w:r>
      <w:r w:rsidR="005C74B1" w:rsidRPr="00053670">
        <w:rPr>
          <w:smallCaps/>
          <w:spacing w:val="-5"/>
          <w:szCs w:val="20"/>
        </w:rPr>
        <w:t xml:space="preserve"> 19-45; 77-127 (Capp. II, III, VI, VII, VIII, IX).</w:t>
      </w:r>
      <w:r w:rsidR="00456EDB" w:rsidRPr="00456EDB">
        <w:t xml:space="preserve"> </w:t>
      </w:r>
      <w:hyperlink r:id="rId9" w:history="1">
        <w:r w:rsidR="00456EDB" w:rsidRPr="00456EDB">
          <w:rPr>
            <w:rStyle w:val="Collegamentoipertestuale"/>
            <w:smallCaps/>
            <w:spacing w:val="-5"/>
            <w:szCs w:val="20"/>
          </w:rPr>
          <w:t>Acquista da VP</w:t>
        </w:r>
      </w:hyperlink>
    </w:p>
    <w:p w14:paraId="36167EB1" w14:textId="23F4B60A" w:rsidR="0079082A" w:rsidRDefault="0079082A" w:rsidP="0079082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8072C10" w14:textId="77777777" w:rsidR="0079082A" w:rsidRDefault="0079082A" w:rsidP="0079082A">
      <w:pPr>
        <w:pStyle w:val="Testo2"/>
      </w:pPr>
      <w:r w:rsidRPr="007307A9">
        <w:t>Lezioni in aula.</w:t>
      </w:r>
    </w:p>
    <w:p w14:paraId="66321A88" w14:textId="77777777" w:rsidR="0079082A" w:rsidRDefault="0079082A" w:rsidP="0079082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B30C081" w14:textId="77777777" w:rsidR="00C9040F" w:rsidRPr="007307A9" w:rsidRDefault="00C9040F" w:rsidP="00C9040F">
      <w:pPr>
        <w:pStyle w:val="Testo2"/>
      </w:pPr>
      <w:r w:rsidRPr="007307A9">
        <w:t>L’accertamento della preparazione avviene attraverso colloqui orali. I risultati di apprendimento vengono valutati facendo riferimento all’acquisizione dei contenuti della normativa, alla capacità di collegamento tra i vari istituti del sistema giuridico, alla capacità di considerare l’applicazione delle regole e dei principi nella realtà economico-sociale.</w:t>
      </w:r>
    </w:p>
    <w:p w14:paraId="0855DA53" w14:textId="77777777" w:rsidR="0079082A" w:rsidRDefault="0079082A" w:rsidP="0079082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0A5643D" w14:textId="127E55B0" w:rsidR="00DA7323" w:rsidRDefault="00DA7323" w:rsidP="00DA7323">
      <w:pPr>
        <w:pStyle w:val="Testo2"/>
      </w:pPr>
      <w:r>
        <w:t>Il corso non necessita di prerequisiti relativi ai contenuti.</w:t>
      </w:r>
    </w:p>
    <w:p w14:paraId="4F9E4DF6" w14:textId="77777777" w:rsidR="0079082A" w:rsidRPr="007307A9" w:rsidRDefault="0079082A" w:rsidP="00DA7323">
      <w:pPr>
        <w:pStyle w:val="Testo2"/>
        <w:spacing w:before="120"/>
        <w:rPr>
          <w:i/>
        </w:rPr>
      </w:pPr>
      <w:r w:rsidRPr="007307A9">
        <w:rPr>
          <w:i/>
        </w:rPr>
        <w:t>Orario e luogo di ricevimento</w:t>
      </w:r>
    </w:p>
    <w:p w14:paraId="0721C74A" w14:textId="13A9F1B8" w:rsidR="0079082A" w:rsidRDefault="0079082A" w:rsidP="0079082A">
      <w:pPr>
        <w:pStyle w:val="Testo2"/>
      </w:pPr>
      <w:r w:rsidRPr="007307A9">
        <w:t xml:space="preserve">Il Prof. </w:t>
      </w:r>
      <w:r w:rsidR="00B66F4B">
        <w:t>Francesco Midiri</w:t>
      </w:r>
      <w:r w:rsidRPr="007307A9">
        <w:t xml:space="preserve"> </w:t>
      </w:r>
      <w:r>
        <w:t>riceve gli studenti in aula al termine delle lezioni o in dipartimento di scienze giurid</w:t>
      </w:r>
      <w:r w:rsidR="00B579FB">
        <w:t>i</w:t>
      </w:r>
      <w:r>
        <w:t>che previo appuntamento.</w:t>
      </w:r>
    </w:p>
    <w:p w14:paraId="55B9A1AF" w14:textId="77777777" w:rsidR="00BF35C0" w:rsidRPr="007307A9" w:rsidRDefault="00BF35C0" w:rsidP="00BF35C0">
      <w:pPr>
        <w:pStyle w:val="Testo2"/>
      </w:pPr>
      <w:r>
        <w:t xml:space="preserve">Per comunicazioni scrivere a: </w:t>
      </w:r>
      <w:hyperlink r:id="rId10" w:history="1">
        <w:r w:rsidRPr="008056F9">
          <w:rPr>
            <w:rStyle w:val="Collegamentoipertestuale"/>
          </w:rPr>
          <w:t>francesco.midiri@unicatt.it</w:t>
        </w:r>
      </w:hyperlink>
      <w:r>
        <w:t xml:space="preserve"> </w:t>
      </w:r>
    </w:p>
    <w:p w14:paraId="7DCDA82C" w14:textId="77777777" w:rsidR="00BF35C0" w:rsidRPr="007307A9" w:rsidRDefault="00BF35C0" w:rsidP="0079082A">
      <w:pPr>
        <w:pStyle w:val="Testo2"/>
      </w:pPr>
    </w:p>
    <w:sectPr w:rsidR="00BF35C0" w:rsidRPr="007307A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7512" w14:textId="77777777" w:rsidR="00B339FC" w:rsidRDefault="00B339FC" w:rsidP="00F02EE6">
      <w:pPr>
        <w:spacing w:line="240" w:lineRule="auto"/>
      </w:pPr>
      <w:r>
        <w:separator/>
      </w:r>
    </w:p>
  </w:endnote>
  <w:endnote w:type="continuationSeparator" w:id="0">
    <w:p w14:paraId="27222188" w14:textId="77777777" w:rsidR="00B339FC" w:rsidRDefault="00B339FC" w:rsidP="00F02E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BA89" w14:textId="77777777" w:rsidR="00B339FC" w:rsidRDefault="00B339FC" w:rsidP="00F02EE6">
      <w:pPr>
        <w:spacing w:line="240" w:lineRule="auto"/>
      </w:pPr>
      <w:r>
        <w:separator/>
      </w:r>
    </w:p>
  </w:footnote>
  <w:footnote w:type="continuationSeparator" w:id="0">
    <w:p w14:paraId="46857D6D" w14:textId="77777777" w:rsidR="00B339FC" w:rsidRDefault="00B339FC" w:rsidP="00F02EE6">
      <w:pPr>
        <w:spacing w:line="240" w:lineRule="auto"/>
      </w:pPr>
      <w:r>
        <w:continuationSeparator/>
      </w:r>
    </w:p>
  </w:footnote>
  <w:footnote w:id="1">
    <w:p w14:paraId="0360A75E" w14:textId="77777777" w:rsidR="00456EDB" w:rsidRDefault="00456EDB" w:rsidP="00456ED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407D2880" w14:textId="2E017CB8" w:rsidR="00456EDB" w:rsidRDefault="00456ED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43779"/>
    <w:multiLevelType w:val="hybridMultilevel"/>
    <w:tmpl w:val="B4D4BC98"/>
    <w:lvl w:ilvl="0" w:tplc="91AE48DE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cs="Times New Roman" w:hint="default"/>
        <w:sz w:val="18"/>
        <w:szCs w:val="18"/>
      </w:rPr>
    </w:lvl>
    <w:lvl w:ilvl="1" w:tplc="BC9C2130">
      <w:start w:val="1"/>
      <w:numFmt w:val="bullet"/>
      <w:lvlText w:val="•"/>
      <w:lvlJc w:val="left"/>
      <w:pPr>
        <w:ind w:left="973" w:hanging="110"/>
      </w:pPr>
    </w:lvl>
    <w:lvl w:ilvl="2" w:tplc="97806EC4">
      <w:start w:val="1"/>
      <w:numFmt w:val="bullet"/>
      <w:lvlText w:val="•"/>
      <w:lvlJc w:val="left"/>
      <w:pPr>
        <w:ind w:left="1797" w:hanging="110"/>
      </w:pPr>
    </w:lvl>
    <w:lvl w:ilvl="3" w:tplc="E2521C0C">
      <w:start w:val="1"/>
      <w:numFmt w:val="bullet"/>
      <w:lvlText w:val="•"/>
      <w:lvlJc w:val="left"/>
      <w:pPr>
        <w:ind w:left="2621" w:hanging="110"/>
      </w:pPr>
    </w:lvl>
    <w:lvl w:ilvl="4" w:tplc="5894B890">
      <w:start w:val="1"/>
      <w:numFmt w:val="bullet"/>
      <w:lvlText w:val="•"/>
      <w:lvlJc w:val="left"/>
      <w:pPr>
        <w:ind w:left="3445" w:hanging="110"/>
      </w:pPr>
    </w:lvl>
    <w:lvl w:ilvl="5" w:tplc="10A4C5B2">
      <w:start w:val="1"/>
      <w:numFmt w:val="bullet"/>
      <w:lvlText w:val="•"/>
      <w:lvlJc w:val="left"/>
      <w:pPr>
        <w:ind w:left="4269" w:hanging="110"/>
      </w:pPr>
    </w:lvl>
    <w:lvl w:ilvl="6" w:tplc="C4ACAFF0">
      <w:start w:val="1"/>
      <w:numFmt w:val="bullet"/>
      <w:lvlText w:val="•"/>
      <w:lvlJc w:val="left"/>
      <w:pPr>
        <w:ind w:left="5093" w:hanging="110"/>
      </w:pPr>
    </w:lvl>
    <w:lvl w:ilvl="7" w:tplc="3A4E0EF2">
      <w:start w:val="1"/>
      <w:numFmt w:val="bullet"/>
      <w:lvlText w:val="•"/>
      <w:lvlJc w:val="left"/>
      <w:pPr>
        <w:ind w:left="5917" w:hanging="110"/>
      </w:pPr>
    </w:lvl>
    <w:lvl w:ilvl="8" w:tplc="B7441C4A">
      <w:start w:val="1"/>
      <w:numFmt w:val="bullet"/>
      <w:lvlText w:val="•"/>
      <w:lvlJc w:val="left"/>
      <w:pPr>
        <w:ind w:left="6741" w:hanging="110"/>
      </w:pPr>
    </w:lvl>
  </w:abstractNum>
  <w:abstractNum w:abstractNumId="1" w15:restartNumberingAfterBreak="0">
    <w:nsid w:val="406B7814"/>
    <w:multiLevelType w:val="hybridMultilevel"/>
    <w:tmpl w:val="878A1896"/>
    <w:lvl w:ilvl="0" w:tplc="327E927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F6CD1"/>
    <w:multiLevelType w:val="hybridMultilevel"/>
    <w:tmpl w:val="CBECCF48"/>
    <w:lvl w:ilvl="0" w:tplc="AC1065D8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cs="Times New Roman" w:hint="default"/>
        <w:sz w:val="18"/>
        <w:szCs w:val="18"/>
      </w:rPr>
    </w:lvl>
    <w:lvl w:ilvl="1" w:tplc="8C148266">
      <w:start w:val="1"/>
      <w:numFmt w:val="bullet"/>
      <w:lvlText w:val="•"/>
      <w:lvlJc w:val="left"/>
      <w:pPr>
        <w:ind w:left="973" w:hanging="110"/>
      </w:pPr>
    </w:lvl>
    <w:lvl w:ilvl="2" w:tplc="F9641804">
      <w:start w:val="1"/>
      <w:numFmt w:val="bullet"/>
      <w:lvlText w:val="•"/>
      <w:lvlJc w:val="left"/>
      <w:pPr>
        <w:ind w:left="1797" w:hanging="110"/>
      </w:pPr>
    </w:lvl>
    <w:lvl w:ilvl="3" w:tplc="B368240E">
      <w:start w:val="1"/>
      <w:numFmt w:val="bullet"/>
      <w:lvlText w:val="•"/>
      <w:lvlJc w:val="left"/>
      <w:pPr>
        <w:ind w:left="2621" w:hanging="110"/>
      </w:pPr>
    </w:lvl>
    <w:lvl w:ilvl="4" w:tplc="B1D27840">
      <w:start w:val="1"/>
      <w:numFmt w:val="bullet"/>
      <w:lvlText w:val="•"/>
      <w:lvlJc w:val="left"/>
      <w:pPr>
        <w:ind w:left="3445" w:hanging="110"/>
      </w:pPr>
    </w:lvl>
    <w:lvl w:ilvl="5" w:tplc="98127FBE">
      <w:start w:val="1"/>
      <w:numFmt w:val="bullet"/>
      <w:lvlText w:val="•"/>
      <w:lvlJc w:val="left"/>
      <w:pPr>
        <w:ind w:left="4269" w:hanging="110"/>
      </w:pPr>
    </w:lvl>
    <w:lvl w:ilvl="6" w:tplc="239696B8">
      <w:start w:val="1"/>
      <w:numFmt w:val="bullet"/>
      <w:lvlText w:val="•"/>
      <w:lvlJc w:val="left"/>
      <w:pPr>
        <w:ind w:left="5093" w:hanging="110"/>
      </w:pPr>
    </w:lvl>
    <w:lvl w:ilvl="7" w:tplc="9B4C198C">
      <w:start w:val="1"/>
      <w:numFmt w:val="bullet"/>
      <w:lvlText w:val="•"/>
      <w:lvlJc w:val="left"/>
      <w:pPr>
        <w:ind w:left="5917" w:hanging="110"/>
      </w:pPr>
    </w:lvl>
    <w:lvl w:ilvl="8" w:tplc="54C0C95E">
      <w:start w:val="1"/>
      <w:numFmt w:val="bullet"/>
      <w:lvlText w:val="•"/>
      <w:lvlJc w:val="left"/>
      <w:pPr>
        <w:ind w:left="6741" w:hanging="110"/>
      </w:pPr>
    </w:lvl>
  </w:abstractNum>
  <w:num w:numId="1" w16cid:durableId="1469856641">
    <w:abstractNumId w:val="2"/>
  </w:num>
  <w:num w:numId="2" w16cid:durableId="1834376690">
    <w:abstractNumId w:val="0"/>
  </w:num>
  <w:num w:numId="3" w16cid:durableId="15796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12"/>
    <w:rsid w:val="0003484D"/>
    <w:rsid w:val="00053670"/>
    <w:rsid w:val="00063615"/>
    <w:rsid w:val="000A2F5E"/>
    <w:rsid w:val="000B57CE"/>
    <w:rsid w:val="000C2211"/>
    <w:rsid w:val="00123E7A"/>
    <w:rsid w:val="00146F13"/>
    <w:rsid w:val="00187B99"/>
    <w:rsid w:val="001B2093"/>
    <w:rsid w:val="001E53BC"/>
    <w:rsid w:val="001F50D5"/>
    <w:rsid w:val="002014DD"/>
    <w:rsid w:val="0023543B"/>
    <w:rsid w:val="0024172B"/>
    <w:rsid w:val="00247AC1"/>
    <w:rsid w:val="002D5E17"/>
    <w:rsid w:val="00312E15"/>
    <w:rsid w:val="003519F8"/>
    <w:rsid w:val="003B34F9"/>
    <w:rsid w:val="003F77E6"/>
    <w:rsid w:val="00456EDB"/>
    <w:rsid w:val="00475198"/>
    <w:rsid w:val="00485912"/>
    <w:rsid w:val="0049637F"/>
    <w:rsid w:val="004A5802"/>
    <w:rsid w:val="004C28ED"/>
    <w:rsid w:val="004D1217"/>
    <w:rsid w:val="004D6008"/>
    <w:rsid w:val="004F1790"/>
    <w:rsid w:val="005247EB"/>
    <w:rsid w:val="005410F2"/>
    <w:rsid w:val="005C74B1"/>
    <w:rsid w:val="005D4E0C"/>
    <w:rsid w:val="005E75A7"/>
    <w:rsid w:val="006207F0"/>
    <w:rsid w:val="00640794"/>
    <w:rsid w:val="006422D4"/>
    <w:rsid w:val="006F1772"/>
    <w:rsid w:val="00737AC8"/>
    <w:rsid w:val="007509E3"/>
    <w:rsid w:val="00786528"/>
    <w:rsid w:val="0079082A"/>
    <w:rsid w:val="007E78FB"/>
    <w:rsid w:val="008128F8"/>
    <w:rsid w:val="0087561C"/>
    <w:rsid w:val="008942E7"/>
    <w:rsid w:val="008A1204"/>
    <w:rsid w:val="008F31FC"/>
    <w:rsid w:val="00900CCA"/>
    <w:rsid w:val="00912223"/>
    <w:rsid w:val="00915A74"/>
    <w:rsid w:val="00924B77"/>
    <w:rsid w:val="00940DA2"/>
    <w:rsid w:val="009E055C"/>
    <w:rsid w:val="009F6BC2"/>
    <w:rsid w:val="00A737C0"/>
    <w:rsid w:val="00A74F6F"/>
    <w:rsid w:val="00AD7557"/>
    <w:rsid w:val="00AF0C29"/>
    <w:rsid w:val="00B339FC"/>
    <w:rsid w:val="00B50C5D"/>
    <w:rsid w:val="00B51253"/>
    <w:rsid w:val="00B525CC"/>
    <w:rsid w:val="00B579FB"/>
    <w:rsid w:val="00B614E7"/>
    <w:rsid w:val="00B66F4B"/>
    <w:rsid w:val="00B9577A"/>
    <w:rsid w:val="00BE7F93"/>
    <w:rsid w:val="00BF35C0"/>
    <w:rsid w:val="00C54270"/>
    <w:rsid w:val="00C9040F"/>
    <w:rsid w:val="00CC5635"/>
    <w:rsid w:val="00CD6B38"/>
    <w:rsid w:val="00CF1590"/>
    <w:rsid w:val="00D404F2"/>
    <w:rsid w:val="00D46EE2"/>
    <w:rsid w:val="00D90D8B"/>
    <w:rsid w:val="00DA7323"/>
    <w:rsid w:val="00DF734C"/>
    <w:rsid w:val="00E23926"/>
    <w:rsid w:val="00E30F65"/>
    <w:rsid w:val="00E607E6"/>
    <w:rsid w:val="00E64D21"/>
    <w:rsid w:val="00E907D9"/>
    <w:rsid w:val="00F02EE6"/>
    <w:rsid w:val="00F13F6A"/>
    <w:rsid w:val="00F844CC"/>
    <w:rsid w:val="00F96BCE"/>
    <w:rsid w:val="00F9760A"/>
    <w:rsid w:val="00FD535A"/>
    <w:rsid w:val="00FE18E1"/>
    <w:rsid w:val="00FE3534"/>
    <w:rsid w:val="00FF5632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96DF4"/>
  <w15:docId w15:val="{19BDD05C-81E2-0B49-A0E3-612CDA69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F13F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13F6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247E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F02EE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02EE6"/>
  </w:style>
  <w:style w:type="character" w:styleId="Rimandonotaapidipagina">
    <w:name w:val="footnote reference"/>
    <w:basedOn w:val="Carpredefinitoparagrafo"/>
    <w:rsid w:val="00F02EE6"/>
    <w:rPr>
      <w:vertAlign w:val="superscript"/>
    </w:rPr>
  </w:style>
  <w:style w:type="character" w:styleId="Collegamentoipertestuale">
    <w:name w:val="Hyperlink"/>
    <w:basedOn w:val="Carpredefinitoparagrafo"/>
    <w:rsid w:val="00F02EE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0C2211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CF1590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2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berto-fossati/lo-stato-della-democrazia-repubblicana-elementi-di-diritto-pubblico-9788834353363-71574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rancesco.midir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ennio-codini-alberto-fossati-silvia-a-frego-luppi/manuale-di-diritto-dei-servizi-sociali-9791221109566-74411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76C14-BFAB-4AAB-8410-FCE102897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2019-06-05T08:23:00Z</cp:lastPrinted>
  <dcterms:created xsi:type="dcterms:W3CDTF">2026-09-25T09:45:00Z</dcterms:created>
  <dcterms:modified xsi:type="dcterms:W3CDTF">2026-09-28T13:18:00Z</dcterms:modified>
</cp:coreProperties>
</file>