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6CDB23" w14:textId="77777777" w:rsidR="00703916" w:rsidRDefault="00611BCD">
      <w:pPr>
        <w:pStyle w:val="Titolo1"/>
      </w:pPr>
      <w:r>
        <w:t>Elementi di didattica e pedagogia speciale</w:t>
      </w:r>
    </w:p>
    <w:p w14:paraId="561FBC02" w14:textId="77777777" w:rsidR="00703916" w:rsidRDefault="00611BCD">
      <w:pPr>
        <w:pStyle w:val="Titolo2"/>
      </w:pPr>
      <w:r>
        <w:t>Prof.ssa Alessandra Carenzio; Prof. Vittore Mariani</w:t>
      </w:r>
    </w:p>
    <w:p w14:paraId="1A7C80F4" w14:textId="77777777" w:rsidR="00703916" w:rsidRDefault="00611BCD">
      <w:pPr>
        <w:spacing w:before="120" w:after="120" w:line="240" w:lineRule="exact"/>
        <w:rPr>
          <w:i/>
          <w:iCs/>
        </w:rPr>
      </w:pPr>
      <w:r>
        <w:rPr>
          <w:smallCaps/>
          <w:sz w:val="18"/>
          <w:szCs w:val="18"/>
        </w:rPr>
        <w:t>I Modulo:</w:t>
      </w:r>
      <w:r>
        <w:t xml:space="preserve"> </w:t>
      </w:r>
      <w:r>
        <w:rPr>
          <w:i/>
          <w:iCs/>
        </w:rPr>
        <w:t>Prof.ssa Alessandra Carenzio</w:t>
      </w:r>
    </w:p>
    <w:p w14:paraId="356BDD85" w14:textId="77777777" w:rsidR="00703916" w:rsidRDefault="00611BCD">
      <w:pPr>
        <w:spacing w:before="12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OBIETTIVO DEL CORSO E RISULTATI DI APPRENDIMENTO ATTESI</w:t>
      </w:r>
    </w:p>
    <w:p w14:paraId="061DF8BC" w14:textId="77777777" w:rsidR="00703916" w:rsidRDefault="00611BCD">
      <w:pPr>
        <w:spacing w:line="240" w:lineRule="exact"/>
      </w:pPr>
      <w:r>
        <w:t>L’obiettivo generale del corso è quello di offrire agli studenti e alle studentesse l’opportunità di riflettere sui principali temi connessi con il sapere didattico. Nello specifico gli obiettivi dell’insegnamento sono:</w:t>
      </w:r>
    </w:p>
    <w:p w14:paraId="46DBE75D" w14:textId="77777777" w:rsidR="00703916" w:rsidRDefault="00611BCD">
      <w:pPr>
        <w:spacing w:line="240" w:lineRule="exact"/>
        <w:ind w:left="284" w:hanging="284"/>
      </w:pPr>
      <w:r>
        <w:t>1.</w:t>
      </w:r>
      <w:r>
        <w:tab/>
        <w:t>fornire un quadro esaustivo del panorama di studi e ricerche sul tema della didattica, illustrando gli elementi peculiari della didattica nella fascia 0-3;</w:t>
      </w:r>
    </w:p>
    <w:p w14:paraId="7D47B4EC" w14:textId="77777777" w:rsidR="00703916" w:rsidRDefault="00611BCD">
      <w:pPr>
        <w:spacing w:line="240" w:lineRule="exact"/>
        <w:ind w:left="284" w:hanging="284"/>
      </w:pPr>
      <w:r>
        <w:t>3.</w:t>
      </w:r>
      <w:r>
        <w:tab/>
        <w:t>affrontare le questioni emergenti in relazione al rapporto tra didattica e stimoli mediali, ambientali e culturali contemporanei (accesso agli schermi, utilizzo delle tecnologie per la didattica nei servizi, elementi problematici, guadagni);</w:t>
      </w:r>
    </w:p>
    <w:p w14:paraId="42F4AF48" w14:textId="77777777" w:rsidR="00703916" w:rsidRDefault="00611BCD">
      <w:pPr>
        <w:spacing w:line="240" w:lineRule="exact"/>
        <w:ind w:left="284" w:hanging="284"/>
      </w:pPr>
      <w:r>
        <w:t>4.</w:t>
      </w:r>
      <w:r>
        <w:tab/>
        <w:t>definire spazi, tempi e modi della didattica nella prima infanzia;</w:t>
      </w:r>
    </w:p>
    <w:p w14:paraId="3FF52636" w14:textId="77777777" w:rsidR="00703916" w:rsidRDefault="00611BCD">
      <w:pPr>
        <w:spacing w:line="240" w:lineRule="exact"/>
        <w:ind w:left="284" w:hanging="284"/>
      </w:pPr>
      <w:r>
        <w:t>5.</w:t>
      </w:r>
      <w:r>
        <w:tab/>
        <w:t>stimolare lo sviluppo di un approccio critico ai temi della mediazione didattica, della regolazione e delle competenze necessarie per gestire un setting didattico oggi.</w:t>
      </w:r>
    </w:p>
    <w:p w14:paraId="3AC7C347" w14:textId="77777777" w:rsidR="00703916" w:rsidRDefault="00611BCD">
      <w:pPr>
        <w:spacing w:before="240" w:line="240" w:lineRule="exact"/>
      </w:pPr>
      <w:r>
        <w:t xml:space="preserve">I risultati di apprendimento attesi riguardo alle </w:t>
      </w:r>
      <w:r>
        <w:rPr>
          <w:i/>
          <w:iCs/>
        </w:rPr>
        <w:t>conoscenze e alla comprensione</w:t>
      </w:r>
      <w:r>
        <w:t xml:space="preserve"> sono:</w:t>
      </w:r>
    </w:p>
    <w:p w14:paraId="1C9B5695" w14:textId="77777777" w:rsidR="00703916" w:rsidRDefault="00611BCD">
      <w:pPr>
        <w:ind w:left="284" w:hanging="284"/>
      </w:pPr>
      <w:r>
        <w:t>–</w:t>
      </w:r>
      <w:r>
        <w:tab/>
        <w:t>conoscere e comprendere gli snodi fondamentali del quadro di riferimento teorico rispetto al sapere didattico;</w:t>
      </w:r>
    </w:p>
    <w:p w14:paraId="0E55592A" w14:textId="77777777" w:rsidR="00703916" w:rsidRDefault="00611BCD">
      <w:pPr>
        <w:ind w:left="284" w:hanging="284"/>
      </w:pPr>
      <w:r>
        <w:t>–</w:t>
      </w:r>
      <w:r>
        <w:tab/>
        <w:t>conoscere e comprendere i principali nodi teorici in relazione alla prima infanzia;</w:t>
      </w:r>
    </w:p>
    <w:p w14:paraId="7B4A5B39" w14:textId="77777777" w:rsidR="00703916" w:rsidRDefault="00611BCD">
      <w:pPr>
        <w:ind w:left="284" w:hanging="284"/>
      </w:pPr>
      <w:r>
        <w:t>–</w:t>
      </w:r>
      <w:r>
        <w:tab/>
        <w:t>avere familiarità con gli autori di riferimento.</w:t>
      </w:r>
    </w:p>
    <w:p w14:paraId="6E9A9809" w14:textId="77777777" w:rsidR="00703916" w:rsidRDefault="00611BCD">
      <w:pPr>
        <w:spacing w:before="120" w:line="240" w:lineRule="exact"/>
      </w:pPr>
      <w:r>
        <w:t xml:space="preserve">I risultati di apprendimento attesi riguardo alla </w:t>
      </w:r>
      <w:r>
        <w:rPr>
          <w:i/>
          <w:iCs/>
        </w:rPr>
        <w:t>capacità di applicare conoscenze e comprensione</w:t>
      </w:r>
      <w:r>
        <w:t xml:space="preserve"> sono:</w:t>
      </w:r>
    </w:p>
    <w:p w14:paraId="3BC774B3" w14:textId="77777777" w:rsidR="00703916" w:rsidRDefault="00611BCD">
      <w:pPr>
        <w:ind w:left="284" w:hanging="284"/>
      </w:pPr>
      <w:r>
        <w:t>–</w:t>
      </w:r>
      <w:r>
        <w:tab/>
        <w:t>essere in grado di inquadrare correttamente il problema educativo e didattico, per immaginarsi in situazione nel contesto dello 0-3;</w:t>
      </w:r>
    </w:p>
    <w:p w14:paraId="6DD4D25D" w14:textId="77777777" w:rsidR="00703916" w:rsidRDefault="00611BCD">
      <w:pPr>
        <w:ind w:left="284" w:hanging="284"/>
      </w:pPr>
      <w:r>
        <w:t>–</w:t>
      </w:r>
      <w:r>
        <w:tab/>
        <w:t>conoscere e sviluppare capacità di comprensione applicata per realizzare interventi educativi e formativi pensando ai media e agli schermi come scelta ponderata e critica, a partire alla prima infanzia.</w:t>
      </w:r>
    </w:p>
    <w:p w14:paraId="189723BD" w14:textId="77777777" w:rsidR="00703916" w:rsidRDefault="00611BCD">
      <w:pPr>
        <w:spacing w:before="240" w:after="120" w:line="240" w:lineRule="exact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7942B723" w14:textId="77777777" w:rsidR="00703916" w:rsidRDefault="00611BCD">
      <w:pPr>
        <w:spacing w:line="240" w:lineRule="exact"/>
      </w:pPr>
      <w:r>
        <w:t>Il corso è dedicato allo studio dei principali temi connessi con il sapere didattico. Nello specifico verranno affrontate le seguenti tematiche:</w:t>
      </w:r>
    </w:p>
    <w:p w14:paraId="0F78C3BC" w14:textId="77777777" w:rsidR="00703916" w:rsidRDefault="00611BCD">
      <w:r>
        <w:t>–</w:t>
      </w:r>
      <w:r>
        <w:tab/>
        <w:t>statuto epistemologico della didattica;</w:t>
      </w:r>
    </w:p>
    <w:p w14:paraId="26F9CD41" w14:textId="77777777" w:rsidR="00703916" w:rsidRDefault="00611BCD">
      <w:r>
        <w:t>–</w:t>
      </w:r>
      <w:r>
        <w:tab/>
        <w:t>apprendimento e didattica;</w:t>
      </w:r>
    </w:p>
    <w:p w14:paraId="5843F4CD" w14:textId="77777777" w:rsidR="00703916" w:rsidRDefault="00611BCD">
      <w:r>
        <w:t>–</w:t>
      </w:r>
      <w:r>
        <w:tab/>
        <w:t>media e schermi nella prima infanzia;</w:t>
      </w:r>
    </w:p>
    <w:p w14:paraId="42135389" w14:textId="77777777" w:rsidR="00703916" w:rsidRDefault="00611BCD">
      <w:r>
        <w:lastRenderedPageBreak/>
        <w:t>–</w:t>
      </w:r>
      <w:r>
        <w:tab/>
        <w:t>didattica nella prima infanzia;</w:t>
      </w:r>
    </w:p>
    <w:p w14:paraId="7A787A4B" w14:textId="77777777" w:rsidR="00703916" w:rsidRDefault="00611BCD">
      <w:r>
        <w:t>–</w:t>
      </w:r>
      <w:r>
        <w:tab/>
        <w:t>il servizio integrato 0-6;</w:t>
      </w:r>
    </w:p>
    <w:p w14:paraId="7AF8930B" w14:textId="77777777" w:rsidR="00703916" w:rsidRDefault="00611BCD">
      <w:r>
        <w:t>–</w:t>
      </w:r>
      <w:r>
        <w:tab/>
        <w:t>progettare, documentare, regolare, valutare nei servizi educativi per la prima infanzia.</w:t>
      </w:r>
    </w:p>
    <w:p w14:paraId="2D2DFA51" w14:textId="5840637F" w:rsidR="00703916" w:rsidRDefault="00611BCD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  <w:r w:rsidR="00DF2ED8">
        <w:rPr>
          <w:rStyle w:val="Rimandonotaapidipagina"/>
          <w:b/>
          <w:bCs/>
          <w:i/>
          <w:iCs/>
          <w:sz w:val="18"/>
          <w:szCs w:val="18"/>
        </w:rPr>
        <w:footnoteReference w:id="1"/>
      </w:r>
    </w:p>
    <w:p w14:paraId="57E8CFDD" w14:textId="47866F73" w:rsidR="00703916" w:rsidRDefault="00611BCD">
      <w:pPr>
        <w:pStyle w:val="Testo1"/>
        <w:spacing w:before="0" w:line="240" w:lineRule="auto"/>
      </w:pPr>
      <w:r>
        <w:rPr>
          <w:rFonts w:ascii="Times New Roman" w:hAnsi="Times New Roman"/>
          <w:smallCaps/>
          <w:spacing w:val="-5"/>
          <w:sz w:val="16"/>
          <w:szCs w:val="16"/>
        </w:rPr>
        <w:t>M. GUERRA, E. LUCIANI</w:t>
      </w:r>
      <w:r>
        <w:rPr>
          <w:sz w:val="16"/>
          <w:szCs w:val="16"/>
        </w:rPr>
        <w:t>,</w:t>
      </w:r>
      <w:r>
        <w:t xml:space="preserve"> </w:t>
      </w:r>
      <w:r>
        <w:rPr>
          <w:i/>
          <w:iCs/>
        </w:rPr>
        <w:t xml:space="preserve">Accanto a bambine e bambini. Questioni e prospettive per educare nello 0 a 6, </w:t>
      </w:r>
      <w:r>
        <w:t>Edizioni Junior, Bergamo, 2023.</w:t>
      </w:r>
      <w:r w:rsidR="00DF2ED8" w:rsidRPr="00DF2ED8">
        <w:t xml:space="preserve"> </w:t>
      </w:r>
      <w:hyperlink r:id="rId8" w:history="1">
        <w:r w:rsidR="00DF2ED8" w:rsidRPr="00DF2ED8">
          <w:rPr>
            <w:rStyle w:val="Collegamentoipertestuale"/>
            <w:color w:val="2E74B5" w:themeColor="accent1" w:themeShade="BF"/>
          </w:rPr>
          <w:t>Acquista da VP</w:t>
        </w:r>
      </w:hyperlink>
    </w:p>
    <w:p w14:paraId="2693CC64" w14:textId="0388CE45" w:rsidR="00703916" w:rsidRPr="00613960" w:rsidRDefault="00611BCD" w:rsidP="00613960">
      <w:pPr>
        <w:pStyle w:val="Titolo1"/>
        <w:shd w:val="clear" w:color="auto" w:fill="FFFFFF"/>
        <w:spacing w:before="0"/>
        <w:rPr>
          <w:b w:val="0"/>
          <w:bCs w:val="0"/>
          <w:sz w:val="18"/>
          <w:szCs w:val="18"/>
        </w:rPr>
      </w:pPr>
      <w:r>
        <w:rPr>
          <w:b w:val="0"/>
          <w:bCs w:val="0"/>
          <w:sz w:val="16"/>
          <w:szCs w:val="16"/>
        </w:rPr>
        <w:t>A. BONDIOLI, D. SAVIO</w:t>
      </w:r>
      <w:r>
        <w:rPr>
          <w:b w:val="0"/>
          <w:bCs w:val="0"/>
          <w:sz w:val="18"/>
          <w:szCs w:val="18"/>
        </w:rPr>
        <w:t xml:space="preserve">, </w:t>
      </w:r>
      <w:r>
        <w:rPr>
          <w:b w:val="0"/>
          <w:bCs w:val="0"/>
          <w:i/>
          <w:iCs/>
          <w:sz w:val="18"/>
          <w:szCs w:val="18"/>
        </w:rPr>
        <w:t xml:space="preserve">Educare l’infanzia. Temi chiave per i servizi 0-6. </w:t>
      </w:r>
      <w:r>
        <w:rPr>
          <w:b w:val="0"/>
          <w:bCs w:val="0"/>
          <w:sz w:val="18"/>
          <w:szCs w:val="18"/>
        </w:rPr>
        <w:t>Carocci, Roma, 2025.</w:t>
      </w:r>
      <w:r w:rsidR="00DF2ED8" w:rsidRPr="00DF2ED8">
        <w:t xml:space="preserve"> </w:t>
      </w:r>
      <w:hyperlink r:id="rId9" w:history="1">
        <w:r w:rsidR="00DF2ED8" w:rsidRPr="00DF2ED8">
          <w:rPr>
            <w:rStyle w:val="Collegamentoipertestuale"/>
            <w:b w:val="0"/>
            <w:bCs w:val="0"/>
            <w:color w:val="2E74B5" w:themeColor="accent1" w:themeShade="BF"/>
            <w:sz w:val="18"/>
            <w:szCs w:val="18"/>
          </w:rPr>
          <w:t>Acquista da VP</w:t>
        </w:r>
      </w:hyperlink>
    </w:p>
    <w:p w14:paraId="0F14E98E" w14:textId="77777777" w:rsidR="00703916" w:rsidRDefault="00611BCD">
      <w:pPr>
        <w:pStyle w:val="DidefaultA"/>
        <w:tabs>
          <w:tab w:val="clear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84"/>
        </w:tabs>
        <w:spacing w:before="120"/>
        <w:rPr>
          <w:rFonts w:ascii="Times New Roman" w:eastAsia="Times New Roman" w:hAnsi="Times New Roman" w:cs="Times New Roman"/>
          <w:color w:val="0F1111"/>
          <w:spacing w:val="-5"/>
          <w:sz w:val="18"/>
          <w:szCs w:val="18"/>
          <w:u w:val="single" w:color="0F1111"/>
          <w:shd w:val="clear" w:color="auto" w:fill="FFFFFF"/>
        </w:rPr>
      </w:pPr>
      <w:r>
        <w:rPr>
          <w:rFonts w:ascii="Times New Roman" w:hAnsi="Times New Roman"/>
          <w:color w:val="0F1111"/>
          <w:spacing w:val="-5"/>
          <w:sz w:val="18"/>
          <w:szCs w:val="18"/>
          <w:u w:val="single" w:color="0F1111"/>
          <w:shd w:val="clear" w:color="auto" w:fill="FFFFFF"/>
        </w:rPr>
        <w:t>Un testo a scelta tra:</w:t>
      </w:r>
    </w:p>
    <w:p w14:paraId="30509C2B" w14:textId="77777777" w:rsidR="00703916" w:rsidRDefault="00703916">
      <w:pPr>
        <w:pStyle w:val="DidefaultA"/>
        <w:tabs>
          <w:tab w:val="clear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84"/>
        </w:tabs>
        <w:rPr>
          <w:rFonts w:ascii="Times New Roman" w:eastAsia="Times New Roman" w:hAnsi="Times New Roman" w:cs="Times New Roman"/>
          <w:color w:val="0F1111"/>
          <w:sz w:val="18"/>
          <w:szCs w:val="18"/>
          <w:u w:color="0F1111"/>
          <w:shd w:val="clear" w:color="auto" w:fill="FFFFFF"/>
        </w:rPr>
      </w:pPr>
    </w:p>
    <w:p w14:paraId="1F83DE36" w14:textId="74246914" w:rsidR="00703916" w:rsidRDefault="00611BCD">
      <w:pPr>
        <w:pStyle w:val="DidefaultA"/>
        <w:tabs>
          <w:tab w:val="clear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84"/>
        </w:tabs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color w:val="0F1111"/>
          <w:sz w:val="16"/>
          <w:szCs w:val="16"/>
          <w:u w:color="0F1111"/>
          <w:shd w:val="clear" w:color="auto" w:fill="FFFFFF"/>
        </w:rPr>
        <w:t xml:space="preserve">C. </w:t>
      </w:r>
      <w:r>
        <w:rPr>
          <w:rFonts w:ascii="Times New Roman" w:hAnsi="Times New Roman"/>
          <w:sz w:val="16"/>
          <w:szCs w:val="16"/>
          <w:u w:color="0F1111"/>
          <w:shd w:val="clear" w:color="auto" w:fill="FFFFFF"/>
        </w:rPr>
        <w:t>DI BARI,</w:t>
      </w:r>
      <w:r>
        <w:rPr>
          <w:rFonts w:ascii="Times New Roman" w:hAnsi="Times New Roman"/>
          <w:sz w:val="18"/>
          <w:szCs w:val="18"/>
          <w:u w:color="0F1111"/>
          <w:shd w:val="clear" w:color="auto" w:fill="FFFFFF"/>
        </w:rPr>
        <w:t xml:space="preserve"> </w:t>
      </w:r>
      <w:r>
        <w:rPr>
          <w:rFonts w:ascii="Times New Roman" w:hAnsi="Times New Roman"/>
          <w:i/>
          <w:iCs/>
          <w:sz w:val="18"/>
          <w:szCs w:val="18"/>
        </w:rPr>
        <w:t>Educare al digitale.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i/>
          <w:iCs/>
          <w:sz w:val="18"/>
          <w:szCs w:val="18"/>
        </w:rPr>
        <w:t xml:space="preserve">Esperienze e strategie per i servizi educativi 0-6. </w:t>
      </w:r>
      <w:r>
        <w:rPr>
          <w:rFonts w:ascii="Times New Roman" w:hAnsi="Times New Roman"/>
          <w:sz w:val="18"/>
          <w:szCs w:val="18"/>
        </w:rPr>
        <w:t>Carocci, Roma, 2026.</w:t>
      </w:r>
      <w:r w:rsidR="00DF2ED8" w:rsidRPr="00DF2ED8">
        <w:rPr>
          <w:color w:val="2E74B5" w:themeColor="accent1" w:themeShade="BF"/>
        </w:rPr>
        <w:t xml:space="preserve"> </w:t>
      </w:r>
      <w:hyperlink r:id="rId10" w:history="1">
        <w:r w:rsidR="00DF2ED8" w:rsidRPr="00DF2ED8">
          <w:rPr>
            <w:rStyle w:val="Collegamentoipertestuale"/>
            <w:rFonts w:ascii="Times New Roman" w:hAnsi="Times New Roman"/>
            <w:color w:val="2E74B5" w:themeColor="accent1" w:themeShade="BF"/>
            <w:sz w:val="18"/>
            <w:szCs w:val="18"/>
          </w:rPr>
          <w:t>Acquista da VP</w:t>
        </w:r>
      </w:hyperlink>
    </w:p>
    <w:p w14:paraId="20F08720" w14:textId="7A5BF8D3" w:rsidR="00703916" w:rsidRDefault="00611BCD">
      <w:pPr>
        <w:pStyle w:val="Testo1"/>
        <w:spacing w:before="0" w:line="240" w:lineRule="auto"/>
        <w:rPr>
          <w:rFonts w:ascii="Times New Roman" w:eastAsia="Times New Roman" w:hAnsi="Times New Roman" w:cs="Times New Roman"/>
          <w:color w:val="333333"/>
          <w:u w:color="333333"/>
        </w:rPr>
      </w:pPr>
      <w:r>
        <w:rPr>
          <w:rFonts w:ascii="Times New Roman" w:hAnsi="Times New Roman"/>
          <w:smallCaps/>
          <w:spacing w:val="-5"/>
          <w:sz w:val="16"/>
          <w:szCs w:val="16"/>
        </w:rPr>
        <w:t xml:space="preserve">M. </w:t>
      </w:r>
      <w:r>
        <w:rPr>
          <w:rFonts w:ascii="Times New Roman" w:hAnsi="Times New Roman"/>
          <w:smallCaps/>
        </w:rPr>
        <w:t>Marangi</w:t>
      </w:r>
      <w:r>
        <w:rPr>
          <w:rFonts w:ascii="Times New Roman" w:hAnsi="Times New Roman"/>
          <w:smallCaps/>
          <w:spacing w:val="-5"/>
          <w:sz w:val="16"/>
          <w:szCs w:val="16"/>
        </w:rPr>
        <w:t xml:space="preserve">, </w:t>
      </w:r>
      <w:r>
        <w:rPr>
          <w:rFonts w:ascii="Times New Roman" w:hAnsi="Times New Roman"/>
          <w:i/>
          <w:iCs/>
          <w:color w:val="333333"/>
          <w:u w:color="333333"/>
        </w:rPr>
        <w:t>Addomesticare gli schermi</w:t>
      </w:r>
      <w:r>
        <w:rPr>
          <w:rFonts w:ascii="Times New Roman" w:hAnsi="Times New Roman"/>
          <w:color w:val="333333"/>
          <w:u w:color="333333"/>
        </w:rPr>
        <w:t>, Morcelliana Scholé, Brescia, 2023.</w:t>
      </w:r>
      <w:r w:rsidR="00DF2ED8" w:rsidRPr="00DF2ED8">
        <w:t xml:space="preserve"> </w:t>
      </w:r>
      <w:hyperlink r:id="rId11" w:history="1">
        <w:r w:rsidR="00DF2ED8" w:rsidRPr="00DF2ED8">
          <w:rPr>
            <w:rStyle w:val="Collegamentoipertestuale"/>
            <w:rFonts w:ascii="Times New Roman" w:hAnsi="Times New Roman"/>
            <w:color w:val="2E74B5" w:themeColor="accent1" w:themeShade="BF"/>
          </w:rPr>
          <w:t>Acquista da VP</w:t>
        </w:r>
      </w:hyperlink>
    </w:p>
    <w:p w14:paraId="467C915E" w14:textId="15FC1530" w:rsidR="00703916" w:rsidRDefault="00611BCD">
      <w:pPr>
        <w:tabs>
          <w:tab w:val="clear" w:pos="284"/>
        </w:tabs>
        <w:spacing w:line="240" w:lineRule="auto"/>
        <w:rPr>
          <w:sz w:val="18"/>
          <w:szCs w:val="18"/>
        </w:rPr>
      </w:pPr>
      <w:r>
        <w:rPr>
          <w:sz w:val="16"/>
          <w:szCs w:val="16"/>
          <w:shd w:val="clear" w:color="auto" w:fill="FFFFFF"/>
        </w:rPr>
        <w:t>M. L. BOSONI, D. BRAMANTI</w:t>
      </w:r>
      <w:r>
        <w:rPr>
          <w:sz w:val="18"/>
          <w:szCs w:val="18"/>
          <w:shd w:val="clear" w:color="auto" w:fill="FFFFFF"/>
        </w:rPr>
        <w:t xml:space="preserve"> (a cura di), </w:t>
      </w:r>
      <w:r>
        <w:rPr>
          <w:i/>
          <w:iCs/>
          <w:sz w:val="18"/>
          <w:szCs w:val="18"/>
          <w:shd w:val="clear" w:color="auto" w:fill="FFFFFF"/>
        </w:rPr>
        <w:t>Famiglie, infanzia e servizi educativi. Partecipazione, reti, alleanze</w:t>
      </w:r>
      <w:r>
        <w:rPr>
          <w:sz w:val="18"/>
          <w:szCs w:val="18"/>
          <w:shd w:val="clear" w:color="auto" w:fill="FFFFFF"/>
        </w:rPr>
        <w:t>. Vita e Pensiero, Milano 2021.</w:t>
      </w:r>
      <w:r w:rsidR="00DF2ED8" w:rsidRPr="00DF2ED8">
        <w:t xml:space="preserve"> </w:t>
      </w:r>
      <w:hyperlink r:id="rId12" w:history="1">
        <w:r w:rsidR="00DF2ED8" w:rsidRPr="00DF2ED8">
          <w:rPr>
            <w:rStyle w:val="Collegamentoipertestuale"/>
            <w:color w:val="2E74B5" w:themeColor="accent1" w:themeShade="BF"/>
            <w:sz w:val="18"/>
            <w:szCs w:val="18"/>
            <w:shd w:val="clear" w:color="auto" w:fill="FFFFFF"/>
          </w:rPr>
          <w:t>Acquista da VP</w:t>
        </w:r>
      </w:hyperlink>
    </w:p>
    <w:p w14:paraId="33E1AC93" w14:textId="77777777" w:rsidR="00703916" w:rsidRDefault="00611BCD">
      <w:pPr>
        <w:spacing w:before="240" w:after="120"/>
        <w:ind w:left="284" w:hanging="284"/>
        <w:rPr>
          <w:sz w:val="18"/>
          <w:szCs w:val="18"/>
        </w:rPr>
      </w:pPr>
      <w:r>
        <w:rPr>
          <w:sz w:val="18"/>
          <w:szCs w:val="18"/>
        </w:rPr>
        <w:t xml:space="preserve">I materiali delle lezioni – resi disponibili nel corso on line in </w:t>
      </w:r>
      <w:proofErr w:type="spellStart"/>
      <w:r>
        <w:rPr>
          <w:sz w:val="18"/>
          <w:szCs w:val="18"/>
        </w:rPr>
        <w:t>Blackboard</w:t>
      </w:r>
      <w:proofErr w:type="spellEnd"/>
      <w:r>
        <w:rPr>
          <w:sz w:val="18"/>
          <w:szCs w:val="18"/>
        </w:rPr>
        <w:t xml:space="preserve"> – sono parte integrante dell’esame.</w:t>
      </w:r>
    </w:p>
    <w:p w14:paraId="73A64CAE" w14:textId="77777777" w:rsidR="00703916" w:rsidRDefault="00611BCD">
      <w:pPr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DIDATTICA DEL CORSO</w:t>
      </w:r>
    </w:p>
    <w:p w14:paraId="4DD8A1C7" w14:textId="77777777" w:rsidR="00703916" w:rsidRDefault="00611BCD">
      <w:pPr>
        <w:pStyle w:val="Testo2"/>
        <w:spacing w:after="240"/>
      </w:pPr>
      <w:r>
        <w:t xml:space="preserve">Il corso, che seguirà una metodologia didattica integrata, prevede che le attività didattiche siano svolte secondo il formato della lezione interattiva, dell'attività pratica guidata e dell’approfondimento favorito dalla testimonianza di esperti. Il corso prevede alcune lezioni collegate al MOOC sulla fascia 0-6 (corso online e gratuito dell’Università Cattolica erogato tramite la piattaforma </w:t>
      </w:r>
      <w:proofErr w:type="spellStart"/>
      <w:r>
        <w:t>EduOpen</w:t>
      </w:r>
      <w:proofErr w:type="spellEnd"/>
      <w:r>
        <w:t xml:space="preserve">), a disposizione di tutti gli studenti e tutte le studentesse. Non si tratta di un obbligo, ma di una libera scelta ad integrazione delle lezioni. La piattaforma </w:t>
      </w:r>
      <w:proofErr w:type="spellStart"/>
      <w:r>
        <w:t>Blackboard</w:t>
      </w:r>
      <w:proofErr w:type="spellEnd"/>
      <w:r>
        <w:t xml:space="preserve"> consentirà il reperimento dei materiali didattici. Si invitano gli studenti e le studentesse a iscriversi tempestivamente al corso in </w:t>
      </w:r>
      <w:proofErr w:type="spellStart"/>
      <w:r>
        <w:t>Blackboard</w:t>
      </w:r>
      <w:proofErr w:type="spellEnd"/>
      <w:r>
        <w:t xml:space="preserve"> (cfr. tutorial in </w:t>
      </w:r>
      <w:proofErr w:type="spellStart"/>
      <w:r>
        <w:t>iCatt</w:t>
      </w:r>
      <w:proofErr w:type="spellEnd"/>
      <w:r>
        <w:t>).</w:t>
      </w:r>
    </w:p>
    <w:p w14:paraId="0AC31ECC" w14:textId="77777777" w:rsidR="00703916" w:rsidRDefault="00611BCD">
      <w:pPr>
        <w:spacing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METODO E CRITERI DI VALUTAZIONE</w:t>
      </w:r>
    </w:p>
    <w:p w14:paraId="7A8120DE" w14:textId="77777777" w:rsidR="00703916" w:rsidRDefault="00611BCD">
      <w:pPr>
        <w:pStyle w:val="Testo2"/>
      </w:pPr>
      <w:r>
        <w:t xml:space="preserve">L’esame, sostenuto in forma orale, è teso all'accertamento dell’acquisizione e della corretta comprensione dei contenuti dei testi in bibliografia, degli argomenti trattati a lezione e del materiale didattico messo a disposizione online. Tale materiale didattico non sostituisce lo studio dei testi, ma va ad essi integrato. </w:t>
      </w:r>
    </w:p>
    <w:p w14:paraId="46D6DDA8" w14:textId="77777777" w:rsidR="00703916" w:rsidRDefault="00611BCD">
      <w:pPr>
        <w:pStyle w:val="Testo2"/>
      </w:pPr>
      <w:r>
        <w:rPr>
          <w:rStyle w:val="NessunoA"/>
        </w:rPr>
        <w:t xml:space="preserve">Gli elementi che entreranno a far parte della valutazione della prova orale saranno: la chiarezza espositiva, la conoscenza delle linee generali della materia, la riflessione critica, la </w:t>
      </w:r>
      <w:r>
        <w:rPr>
          <w:rStyle w:val="NessunoA"/>
        </w:rPr>
        <w:lastRenderedPageBreak/>
        <w:t>capacità</w:t>
      </w:r>
      <w:r>
        <w:rPr>
          <w:lang w:val="fr-FR"/>
        </w:rPr>
        <w:t xml:space="preserve"> </w:t>
      </w:r>
      <w:r>
        <w:rPr>
          <w:rStyle w:val="NessunoA"/>
        </w:rPr>
        <w:t>di collegare le questioni generali alle tematiche specifiche affrontate a lezione e nei testi. Inoltre, saranno valutate la capacità di ragionamento e rigore analitico sui temi oggetto del corso, nonché la proprietà di linguaggio e le abilità comunicative.</w:t>
      </w:r>
    </w:p>
    <w:p w14:paraId="3C025D5C" w14:textId="77777777" w:rsidR="00703916" w:rsidRDefault="00611BCD">
      <w:pPr>
        <w:spacing w:before="240" w:after="120" w:line="240" w:lineRule="exac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AVVERTENZE E PREREQUISITI</w:t>
      </w:r>
    </w:p>
    <w:p w14:paraId="41C45868" w14:textId="77777777" w:rsidR="00703916" w:rsidRDefault="00611BCD">
      <w:pPr>
        <w:pStyle w:val="Testo2"/>
        <w:spacing w:line="240" w:lineRule="exact"/>
      </w:pPr>
      <w:r>
        <w:t>Avendo carattere introduttivo, l’insegnamento non necessita di prerequisiti.</w:t>
      </w:r>
    </w:p>
    <w:p w14:paraId="24805A49" w14:textId="77777777" w:rsidR="00703916" w:rsidRDefault="00611BCD">
      <w:pPr>
        <w:pStyle w:val="Testo2"/>
        <w:spacing w:before="120"/>
        <w:rPr>
          <w:i/>
          <w:iCs/>
        </w:rPr>
      </w:pPr>
      <w:r>
        <w:rPr>
          <w:i/>
          <w:iCs/>
        </w:rPr>
        <w:t>Orario e luogo di ricevimento</w:t>
      </w:r>
    </w:p>
    <w:p w14:paraId="08D1AB2E" w14:textId="7F4FC1AC" w:rsidR="00703916" w:rsidRDefault="00611BCD" w:rsidP="00613960">
      <w:pPr>
        <w:spacing w:after="160" w:line="276" w:lineRule="auto"/>
        <w:rPr>
          <w:sz w:val="18"/>
          <w:szCs w:val="18"/>
        </w:rPr>
      </w:pPr>
      <w:r>
        <w:tab/>
      </w:r>
      <w:r>
        <w:rPr>
          <w:sz w:val="18"/>
          <w:szCs w:val="18"/>
        </w:rPr>
        <w:t xml:space="preserve">La Prof.ssa Alessandra Carenzio riceve su appuntamento previa </w:t>
      </w:r>
      <w:proofErr w:type="gramStart"/>
      <w:r>
        <w:rPr>
          <w:sz w:val="18"/>
          <w:szCs w:val="18"/>
        </w:rPr>
        <w:t>email</w:t>
      </w:r>
      <w:proofErr w:type="gramEnd"/>
      <w:r>
        <w:rPr>
          <w:sz w:val="18"/>
          <w:szCs w:val="18"/>
        </w:rPr>
        <w:t xml:space="preserve"> (alessandra.carenzio@unicatt.it), in presenza o online. </w:t>
      </w:r>
    </w:p>
    <w:p w14:paraId="6EA0B5B0" w14:textId="77777777" w:rsidR="00703916" w:rsidRDefault="00611BCD">
      <w:pPr>
        <w:tabs>
          <w:tab w:val="clear" w:pos="284"/>
        </w:tabs>
        <w:suppressAutoHyphens/>
        <w:spacing w:before="240" w:after="120" w:line="240" w:lineRule="auto"/>
        <w:jc w:val="left"/>
        <w:rPr>
          <w:i/>
          <w:iCs/>
          <w:kern w:val="3"/>
          <w:sz w:val="18"/>
          <w:szCs w:val="18"/>
        </w:rPr>
      </w:pPr>
      <w:proofErr w:type="gramStart"/>
      <w:r>
        <w:rPr>
          <w:smallCaps/>
          <w:kern w:val="3"/>
          <w:sz w:val="18"/>
          <w:szCs w:val="18"/>
        </w:rPr>
        <w:t>II</w:t>
      </w:r>
      <w:proofErr w:type="gramEnd"/>
      <w:r>
        <w:rPr>
          <w:smallCaps/>
          <w:kern w:val="3"/>
          <w:sz w:val="18"/>
          <w:szCs w:val="18"/>
        </w:rPr>
        <w:t xml:space="preserve"> Modulo</w:t>
      </w:r>
      <w:r>
        <w:rPr>
          <w:kern w:val="3"/>
          <w:sz w:val="18"/>
          <w:szCs w:val="18"/>
        </w:rPr>
        <w:t xml:space="preserve">: </w:t>
      </w:r>
      <w:r>
        <w:rPr>
          <w:i/>
          <w:iCs/>
          <w:kern w:val="3"/>
        </w:rPr>
        <w:t>Prof. Vittore Giuseppe Mariani</w:t>
      </w:r>
    </w:p>
    <w:p w14:paraId="266700B3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:u w:color="000000"/>
        </w:rPr>
      </w:pPr>
      <w:r>
        <w:rPr>
          <w:rFonts w:ascii="Times New Roman" w:hAnsi="Times New Roman"/>
          <w:b/>
          <w:bCs/>
          <w:i/>
          <w:iCs/>
          <w:kern w:val="3"/>
          <w:sz w:val="18"/>
          <w:szCs w:val="18"/>
          <w:u w:color="000000"/>
        </w:rPr>
        <w:t>OBIETTIVO DEL CORSO E RISULTATI DI APPRENDIMENTO ATTESI</w:t>
      </w:r>
    </w:p>
    <w:p w14:paraId="58928BE6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</w:rPr>
        <w:t>L’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insegnamento permette di acquisire le basi di pedagogia speciale con relativa metodologia per l</w:t>
      </w:r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accompagnamento educativo delle persone in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difficolt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nelle diverse condizioni ed et</w:t>
      </w:r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della vita, avendo particolare attenzione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all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infanzia e alla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disabilit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intellettiva.</w:t>
      </w:r>
    </w:p>
    <w:p w14:paraId="090DCB3A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Al termine dell'insegnamento lo studente:</w:t>
      </w:r>
    </w:p>
    <w:p w14:paraId="713A2D49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</w:rPr>
        <w:t>– sar</w:t>
      </w:r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consapevole del profilo professionale e dei diversi ruoli dell'educatore nei vari servizi alla persona in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difficolt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>à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, compresi i servizi della prima infanzia;</w:t>
      </w:r>
    </w:p>
    <w:p w14:paraId="5FE832B8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</w:rPr>
        <w:t>– potr</w:t>
      </w:r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utilizzare con competenza il Progetto Educativo Personalizzato (PEP/PEI);</w:t>
      </w:r>
    </w:p>
    <w:p w14:paraId="013A07B3" w14:textId="31C5D2C1" w:rsidR="00703916" w:rsidRPr="00613960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</w:rPr>
        <w:t xml:space="preserve">–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sapr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inserirsi attivamente e in maniera propositiva in equipe educativa e interprofessionale.</w:t>
      </w:r>
    </w:p>
    <w:p w14:paraId="2A4605F7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:u w:color="000000"/>
        </w:rPr>
      </w:pPr>
      <w:r>
        <w:rPr>
          <w:rFonts w:ascii="Times New Roman" w:hAnsi="Times New Roman"/>
          <w:b/>
          <w:bCs/>
          <w:i/>
          <w:iCs/>
          <w:kern w:val="3"/>
          <w:sz w:val="18"/>
          <w:szCs w:val="18"/>
          <w:u w:color="000000"/>
        </w:rPr>
        <w:t>PROGRAMMA DEL CORSO</w:t>
      </w:r>
    </w:p>
    <w:p w14:paraId="5B5FA773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Il programma si articola come segue.</w:t>
      </w:r>
    </w:p>
    <w:p w14:paraId="7FA7E07F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1. Relazione educativa di aiuto nelle diverse condizioni ed et</w:t>
      </w:r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della vita.</w:t>
      </w:r>
    </w:p>
    <w:p w14:paraId="665C5814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2. Promozione integrale della persona. Distinzioni tra bambini, adolescenti, adulti e anziani.</w:t>
      </w:r>
    </w:p>
    <w:p w14:paraId="7FABDF7D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3. Pedagogia speciale e caratteristiche della relazione educativa.</w:t>
      </w:r>
    </w:p>
    <w:p w14:paraId="7FA9B1A5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4. Educatore di professione: profilo professionale.</w:t>
      </w:r>
    </w:p>
    <w:p w14:paraId="2C11153B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5. Educatore di professione nei diversi servizi alla persona.</w:t>
      </w:r>
    </w:p>
    <w:p w14:paraId="26684FE0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6. Educazione e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progettualit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di vita delle persone con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disabilit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 xml:space="preserve">à 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intellettiva.</w:t>
      </w:r>
    </w:p>
    <w:p w14:paraId="0ACD1D3E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lastRenderedPageBreak/>
        <w:t>7. Educatore, Progetto Educativo Personalizzato (PEP/PEI) e Programmazione comunitaria</w:t>
      </w:r>
    </w:p>
    <w:p w14:paraId="79E79755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8. Educatore e Lavoro d</w:t>
      </w:r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pt-PT"/>
        </w:rPr>
        <w:t>Equipe</w:t>
      </w:r>
    </w:p>
    <w:p w14:paraId="44A5807B" w14:textId="77777777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9. Educatori e rapporti con i familiari delle persone accolte dal Servizio.</w:t>
      </w:r>
    </w:p>
    <w:p w14:paraId="2D272ACE" w14:textId="0D3305EA" w:rsidR="00703916" w:rsidRPr="00613960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10.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Dall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 xml:space="preserve">Integrazione </w:t>
      </w:r>
      <w:proofErr w:type="spellStart"/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all</w:t>
      </w:r>
      <w:proofErr w:type="spellEnd"/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Inclusione.</w:t>
      </w:r>
    </w:p>
    <w:p w14:paraId="52A1EC23" w14:textId="44F6E867" w:rsidR="00703916" w:rsidRPr="00613960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b/>
          <w:bCs/>
          <w:i/>
          <w:iCs/>
          <w:kern w:val="3"/>
          <w:sz w:val="18"/>
          <w:szCs w:val="18"/>
          <w:u w:color="000000"/>
        </w:rPr>
      </w:pPr>
      <w:r w:rsidRPr="00613960">
        <w:rPr>
          <w:rFonts w:ascii="Times New Roman" w:hAnsi="Times New Roman"/>
          <w:b/>
          <w:bCs/>
          <w:i/>
          <w:iCs/>
          <w:kern w:val="3"/>
          <w:sz w:val="18"/>
          <w:szCs w:val="18"/>
          <w:u w:color="000000"/>
          <w:lang w:val="da-DK"/>
        </w:rPr>
        <w:t>BIBLIOGRAFIA</w:t>
      </w:r>
      <w:r w:rsidR="00DF2ED8">
        <w:rPr>
          <w:rStyle w:val="Rimandonotaapidipagina"/>
          <w:rFonts w:ascii="Times New Roman" w:hAnsi="Times New Roman"/>
          <w:b/>
          <w:bCs/>
          <w:i/>
          <w:iCs/>
          <w:kern w:val="3"/>
          <w:sz w:val="18"/>
          <w:szCs w:val="18"/>
          <w:u w:color="000000"/>
          <w:lang w:val="da-DK"/>
        </w:rPr>
        <w:footnoteReference w:id="2"/>
      </w:r>
    </w:p>
    <w:p w14:paraId="28ECE99C" w14:textId="7186F5AE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</w:rPr>
        <w:t>L. D’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ALONZO, Pedagogia speciale per l</w:t>
      </w:r>
      <w:r>
        <w:rPr>
          <w:rFonts w:ascii="Times New Roman" w:hAnsi="Times New Roman"/>
          <w:kern w:val="3"/>
          <w:sz w:val="18"/>
          <w:szCs w:val="18"/>
          <w:u w:color="000000"/>
        </w:rPr>
        <w:t>’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inclusione, Schol</w:t>
      </w:r>
      <w:r>
        <w:rPr>
          <w:rFonts w:ascii="Times New Roman" w:hAnsi="Times New Roman"/>
          <w:kern w:val="3"/>
          <w:sz w:val="18"/>
          <w:szCs w:val="18"/>
          <w:u w:color="000000"/>
          <w:lang w:val="fr-FR"/>
        </w:rPr>
        <w:t>é</w:t>
      </w: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, Brescia, 2018.</w:t>
      </w:r>
      <w:r w:rsidR="00DF2ED8" w:rsidRPr="00DF2ED8">
        <w:t xml:space="preserve"> </w:t>
      </w:r>
      <w:hyperlink r:id="rId13" w:history="1">
        <w:r w:rsidR="00DF2ED8" w:rsidRPr="00DF2ED8">
          <w:rPr>
            <w:rStyle w:val="Collegamentoipertestuale"/>
            <w:rFonts w:ascii="Times New Roman" w:hAnsi="Times New Roman"/>
            <w:color w:val="2E74B5" w:themeColor="accent1" w:themeShade="BF"/>
            <w:kern w:val="3"/>
            <w:sz w:val="18"/>
            <w:szCs w:val="18"/>
            <w:lang w:val="it-IT"/>
          </w:rPr>
          <w:t>Acquista da VP</w:t>
        </w:r>
      </w:hyperlink>
    </w:p>
    <w:p w14:paraId="23CAD8EB" w14:textId="75AA19DA" w:rsidR="00703916" w:rsidRDefault="00611BCD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pacing w:after="240"/>
        <w:jc w:val="both"/>
        <w:rPr>
          <w:rFonts w:ascii="Times New Roman" w:eastAsia="Times New Roman" w:hAnsi="Times New Roman" w:cs="Times New Roman"/>
          <w:kern w:val="3"/>
          <w:sz w:val="18"/>
          <w:szCs w:val="18"/>
          <w:u w:color="000000"/>
        </w:rPr>
      </w:pPr>
      <w:r>
        <w:rPr>
          <w:rFonts w:ascii="Times New Roman" w:hAnsi="Times New Roman"/>
          <w:kern w:val="3"/>
          <w:sz w:val="18"/>
          <w:szCs w:val="18"/>
          <w:u w:color="000000"/>
          <w:lang w:val="it-IT"/>
        </w:rPr>
        <w:t>V. MARIANI - S. BIANCOTTO - P. PIRIONI - G. TREVISI - A. VALENTINI, Educatori cristiani del XX secolo. La pedagogia di don Luigi Guanella, Rita Tonoli, don Primo Mazzolari, don Carlo Gnocchi, don Lorenzo Milani, Giuseppe Lazzati, don Luigi Giussani, Anicia, Roma, 2025.</w:t>
      </w:r>
      <w:r w:rsidR="00DF2ED8" w:rsidRPr="00DF2ED8">
        <w:t xml:space="preserve"> </w:t>
      </w:r>
      <w:hyperlink r:id="rId14" w:history="1">
        <w:r w:rsidR="00DF2ED8" w:rsidRPr="00DF2ED8">
          <w:rPr>
            <w:rStyle w:val="Collegamentoipertestuale"/>
            <w:rFonts w:ascii="Times New Roman" w:hAnsi="Times New Roman"/>
            <w:color w:val="2E74B5" w:themeColor="accent1" w:themeShade="BF"/>
            <w:kern w:val="3"/>
            <w:sz w:val="18"/>
            <w:szCs w:val="18"/>
            <w:lang w:val="it-IT"/>
          </w:rPr>
          <w:t>Acquista da VP</w:t>
        </w:r>
      </w:hyperlink>
    </w:p>
    <w:p w14:paraId="37F081A5" w14:textId="77777777" w:rsidR="00703916" w:rsidRDefault="00611BCD">
      <w:pPr>
        <w:tabs>
          <w:tab w:val="clear" w:pos="284"/>
        </w:tabs>
        <w:suppressAutoHyphens/>
        <w:spacing w:before="240" w:after="120"/>
        <w:rPr>
          <w:kern w:val="3"/>
          <w:sz w:val="18"/>
          <w:szCs w:val="18"/>
        </w:rPr>
      </w:pPr>
      <w:r>
        <w:rPr>
          <w:b/>
          <w:bCs/>
          <w:i/>
          <w:iCs/>
          <w:kern w:val="3"/>
          <w:sz w:val="18"/>
          <w:szCs w:val="18"/>
        </w:rPr>
        <w:t>DIDATTICA DEL CORSO</w:t>
      </w:r>
    </w:p>
    <w:p w14:paraId="20AA5B5A" w14:textId="77777777" w:rsidR="00703916" w:rsidRDefault="00611BCD">
      <w:pPr>
        <w:tabs>
          <w:tab w:val="clear" w:pos="284"/>
        </w:tabs>
        <w:suppressAutoHyphens/>
        <w:spacing w:before="240" w:after="120"/>
        <w:rPr>
          <w:kern w:val="3"/>
          <w:sz w:val="18"/>
          <w:szCs w:val="18"/>
        </w:rPr>
      </w:pPr>
      <w:r>
        <w:rPr>
          <w:kern w:val="3"/>
          <w:sz w:val="18"/>
          <w:szCs w:val="18"/>
        </w:rPr>
        <w:t>Si svolgono lezioni in aula con metodi espositivo, dialogico e maieutico.</w:t>
      </w:r>
    </w:p>
    <w:p w14:paraId="427F5F51" w14:textId="77777777" w:rsidR="00703916" w:rsidRDefault="00611BCD">
      <w:pPr>
        <w:tabs>
          <w:tab w:val="clear" w:pos="284"/>
        </w:tabs>
        <w:suppressAutoHyphens/>
        <w:spacing w:before="240" w:after="120"/>
        <w:rPr>
          <w:kern w:val="3"/>
          <w:sz w:val="18"/>
          <w:szCs w:val="18"/>
        </w:rPr>
      </w:pPr>
      <w:r>
        <w:rPr>
          <w:b/>
          <w:bCs/>
          <w:i/>
          <w:iCs/>
          <w:kern w:val="3"/>
          <w:sz w:val="18"/>
          <w:szCs w:val="18"/>
        </w:rPr>
        <w:t>METODO E CRITERI DI VALUTAZIONE</w:t>
      </w:r>
    </w:p>
    <w:p w14:paraId="2B78752D" w14:textId="77777777" w:rsidR="00703916" w:rsidRDefault="00611BCD">
      <w:pPr>
        <w:suppressAutoHyphens/>
        <w:ind w:firstLine="284"/>
        <w:rPr>
          <w:kern w:val="3"/>
          <w:sz w:val="18"/>
          <w:szCs w:val="18"/>
        </w:rPr>
      </w:pPr>
      <w:r>
        <w:rPr>
          <w:kern w:val="3"/>
          <w:sz w:val="18"/>
          <w:szCs w:val="18"/>
        </w:rPr>
        <w:t>L’esame orale permette allo studente l’esposizione di uno o più argomenti del programma, potendo così accertare l'acquisizione delle basi di pedagogia speciale e delle competenze fondamentali dell'educatore.</w:t>
      </w:r>
    </w:p>
    <w:p w14:paraId="47341584" w14:textId="77777777" w:rsidR="00703916" w:rsidRDefault="00611BCD">
      <w:pPr>
        <w:ind w:firstLine="284"/>
        <w:rPr>
          <w:sz w:val="18"/>
          <w:szCs w:val="18"/>
        </w:rPr>
      </w:pPr>
      <w:r>
        <w:rPr>
          <w:sz w:val="18"/>
          <w:szCs w:val="18"/>
        </w:rPr>
        <w:t xml:space="preserve">Ai fini della valutazione concorreranno: </w:t>
      </w:r>
    </w:p>
    <w:p w14:paraId="342A3E73" w14:textId="77777777" w:rsidR="00703916" w:rsidRDefault="00611BCD">
      <w:pPr>
        <w:pStyle w:val="Paragrafoelenco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la pertinenza delle risposte;</w:t>
      </w:r>
    </w:p>
    <w:p w14:paraId="53AA7EEB" w14:textId="77777777" w:rsidR="00703916" w:rsidRDefault="00611BCD">
      <w:pPr>
        <w:pStyle w:val="Paragrafoelenco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l’uso appropriato della terminologia specifica;</w:t>
      </w:r>
    </w:p>
    <w:p w14:paraId="4ED3DF9A" w14:textId="77777777" w:rsidR="00703916" w:rsidRDefault="00611BCD">
      <w:pPr>
        <w:pStyle w:val="Paragrafoelenco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la strutturazione argomentata e coerente del discorso; </w:t>
      </w:r>
    </w:p>
    <w:p w14:paraId="3135F5CE" w14:textId="77777777" w:rsidR="00703916" w:rsidRDefault="00611BCD">
      <w:pPr>
        <w:pStyle w:val="Paragrafoelenco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 xml:space="preserve">la capacità di individuare nessi concettuali e questioni aperte. </w:t>
      </w:r>
    </w:p>
    <w:p w14:paraId="7E23B806" w14:textId="77777777" w:rsidR="00703916" w:rsidRDefault="00611BCD">
      <w:pPr>
        <w:rPr>
          <w:sz w:val="18"/>
          <w:szCs w:val="18"/>
        </w:rPr>
      </w:pPr>
      <w:r>
        <w:rPr>
          <w:sz w:val="18"/>
          <w:szCs w:val="18"/>
        </w:rPr>
        <w:t>La valutazione complessiva terrà conto della padronanza degli argomenti manifestata dallo studente.</w:t>
      </w:r>
    </w:p>
    <w:p w14:paraId="3B57B65E" w14:textId="77777777" w:rsidR="00703916" w:rsidRDefault="00611BCD">
      <w:pPr>
        <w:tabs>
          <w:tab w:val="clear" w:pos="284"/>
        </w:tabs>
        <w:suppressAutoHyphens/>
        <w:spacing w:before="240" w:after="120" w:line="240" w:lineRule="exact"/>
        <w:rPr>
          <w:kern w:val="3"/>
          <w:sz w:val="18"/>
          <w:szCs w:val="18"/>
        </w:rPr>
      </w:pPr>
      <w:r>
        <w:rPr>
          <w:b/>
          <w:bCs/>
          <w:i/>
          <w:iCs/>
          <w:kern w:val="3"/>
          <w:sz w:val="18"/>
          <w:szCs w:val="18"/>
        </w:rPr>
        <w:t>AVVERTENZE E PREREQUISITI</w:t>
      </w:r>
    </w:p>
    <w:p w14:paraId="2EFBF51D" w14:textId="77777777" w:rsidR="00703916" w:rsidRDefault="00611BCD">
      <w:pPr>
        <w:suppressAutoHyphens/>
        <w:ind w:firstLine="284"/>
        <w:rPr>
          <w:kern w:val="3"/>
          <w:sz w:val="18"/>
          <w:szCs w:val="18"/>
        </w:rPr>
      </w:pPr>
      <w:r>
        <w:rPr>
          <w:kern w:val="3"/>
          <w:sz w:val="18"/>
          <w:szCs w:val="18"/>
        </w:rPr>
        <w:t>L'insegnamento non necessita di prerequisiti relativi ai contenuti.</w:t>
      </w:r>
    </w:p>
    <w:p w14:paraId="12F71F85" w14:textId="77777777" w:rsidR="00703916" w:rsidRDefault="00611BCD">
      <w:pPr>
        <w:suppressAutoHyphens/>
        <w:spacing w:before="120"/>
        <w:ind w:firstLine="284"/>
        <w:rPr>
          <w:kern w:val="3"/>
          <w:sz w:val="18"/>
          <w:szCs w:val="18"/>
        </w:rPr>
      </w:pPr>
      <w:r>
        <w:rPr>
          <w:i/>
          <w:iCs/>
          <w:kern w:val="3"/>
          <w:sz w:val="18"/>
          <w:szCs w:val="18"/>
        </w:rPr>
        <w:t>Orario e luogo di ricevimento</w:t>
      </w:r>
    </w:p>
    <w:p w14:paraId="2D80FDD2" w14:textId="77777777" w:rsidR="00703916" w:rsidRDefault="00611BCD">
      <w:pPr>
        <w:suppressAutoHyphens/>
        <w:ind w:firstLine="284"/>
      </w:pPr>
      <w:r>
        <w:rPr>
          <w:kern w:val="3"/>
          <w:sz w:val="18"/>
          <w:szCs w:val="18"/>
        </w:rPr>
        <w:t>Il Prof. Vittore Giuseppe Mariani comunicherà a lezione l’orario di ricevimento degli studenti.</w:t>
      </w:r>
      <w:r>
        <w:rPr>
          <w:sz w:val="18"/>
          <w:szCs w:val="18"/>
        </w:rPr>
        <w:t xml:space="preserve"> Per comunicazioni scrivere a: </w:t>
      </w:r>
      <w:hyperlink r:id="rId15" w:history="1">
        <w:r>
          <w:rPr>
            <w:rStyle w:val="Hyperlink0"/>
          </w:rPr>
          <w:t>vittore.mariani@unicatt.it</w:t>
        </w:r>
      </w:hyperlink>
      <w:r>
        <w:rPr>
          <w:rStyle w:val="Nessuno"/>
          <w:kern w:val="3"/>
          <w:sz w:val="18"/>
          <w:szCs w:val="18"/>
        </w:rPr>
        <w:t xml:space="preserve"> </w:t>
      </w:r>
    </w:p>
    <w:sectPr w:rsidR="00703916">
      <w:headerReference w:type="default" r:id="rId16"/>
      <w:footerReference w:type="default" r:id="rId17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CE13" w14:textId="77777777" w:rsidR="00871693" w:rsidRDefault="00871693">
      <w:pPr>
        <w:spacing w:line="240" w:lineRule="auto"/>
      </w:pPr>
      <w:r>
        <w:separator/>
      </w:r>
    </w:p>
  </w:endnote>
  <w:endnote w:type="continuationSeparator" w:id="0">
    <w:p w14:paraId="48609AC9" w14:textId="77777777" w:rsidR="00871693" w:rsidRDefault="008716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62C0" w14:textId="77777777" w:rsidR="00703916" w:rsidRDefault="00703916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5720D" w14:textId="77777777" w:rsidR="00871693" w:rsidRDefault="00871693">
      <w:pPr>
        <w:spacing w:line="240" w:lineRule="auto"/>
      </w:pPr>
      <w:r>
        <w:separator/>
      </w:r>
    </w:p>
  </w:footnote>
  <w:footnote w:type="continuationSeparator" w:id="0">
    <w:p w14:paraId="2BD82E85" w14:textId="77777777" w:rsidR="00871693" w:rsidRDefault="00871693">
      <w:pPr>
        <w:spacing w:line="240" w:lineRule="auto"/>
      </w:pPr>
      <w:r>
        <w:continuationSeparator/>
      </w:r>
    </w:p>
  </w:footnote>
  <w:footnote w:id="1">
    <w:p w14:paraId="68A2CFF7" w14:textId="77777777" w:rsidR="00DF2ED8" w:rsidRDefault="00DF2ED8" w:rsidP="00DF2ED8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  <w:bookmarkEnd w:id="0"/>
    </w:p>
    <w:bookmarkEnd w:id="1"/>
    <w:p w14:paraId="3935DA07" w14:textId="49111524" w:rsidR="00DF2ED8" w:rsidRDefault="00DF2ED8">
      <w:pPr>
        <w:pStyle w:val="Testonotaapidipagina"/>
      </w:pPr>
    </w:p>
  </w:footnote>
  <w:footnote w:id="2">
    <w:p w14:paraId="31B603E6" w14:textId="77777777" w:rsidR="00DF2ED8" w:rsidRDefault="00DF2ED8" w:rsidP="00DF2ED8">
      <w:pPr>
        <w:rPr>
          <w:rFonts w:cs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rFonts w:cs="Times New Roman"/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rFonts w:cs="Times New Roman"/>
          <w:sz w:val="16"/>
          <w:szCs w:val="16"/>
        </w:rPr>
        <w:t xml:space="preserve"> </w:t>
      </w:r>
    </w:p>
    <w:p w14:paraId="4F3E8C16" w14:textId="2EC0671F" w:rsidR="00DF2ED8" w:rsidRDefault="00DF2ED8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3F325" w14:textId="77777777" w:rsidR="00703916" w:rsidRDefault="00703916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BC9"/>
    <w:multiLevelType w:val="hybridMultilevel"/>
    <w:tmpl w:val="69B0E15E"/>
    <w:numStyleLink w:val="Stileimportato1"/>
  </w:abstractNum>
  <w:abstractNum w:abstractNumId="1" w15:restartNumberingAfterBreak="0">
    <w:nsid w:val="1F617120"/>
    <w:multiLevelType w:val="hybridMultilevel"/>
    <w:tmpl w:val="69B0E15E"/>
    <w:styleLink w:val="Stileimportato1"/>
    <w:lvl w:ilvl="0" w:tplc="53BE0C24">
      <w:start w:val="1"/>
      <w:numFmt w:val="bullet"/>
      <w:lvlText w:val="-"/>
      <w:lvlJc w:val="left"/>
      <w:pPr>
        <w:ind w:left="64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4CEEBC">
      <w:start w:val="1"/>
      <w:numFmt w:val="bullet"/>
      <w:lvlText w:val="o"/>
      <w:lvlJc w:val="left"/>
      <w:pPr>
        <w:ind w:left="136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50B07A">
      <w:start w:val="1"/>
      <w:numFmt w:val="bullet"/>
      <w:lvlText w:val="▪"/>
      <w:lvlJc w:val="left"/>
      <w:pPr>
        <w:ind w:left="20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926AB2">
      <w:start w:val="1"/>
      <w:numFmt w:val="bullet"/>
      <w:lvlText w:val="•"/>
      <w:lvlJc w:val="left"/>
      <w:pPr>
        <w:ind w:left="280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2274B4">
      <w:start w:val="1"/>
      <w:numFmt w:val="bullet"/>
      <w:lvlText w:val="o"/>
      <w:lvlJc w:val="left"/>
      <w:pPr>
        <w:ind w:left="352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ECCDB46">
      <w:start w:val="1"/>
      <w:numFmt w:val="bullet"/>
      <w:lvlText w:val="▪"/>
      <w:lvlJc w:val="left"/>
      <w:pPr>
        <w:ind w:left="42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4E504">
      <w:start w:val="1"/>
      <w:numFmt w:val="bullet"/>
      <w:lvlText w:val="•"/>
      <w:lvlJc w:val="left"/>
      <w:pPr>
        <w:ind w:left="496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B4C548">
      <w:start w:val="1"/>
      <w:numFmt w:val="bullet"/>
      <w:lvlText w:val="o"/>
      <w:lvlJc w:val="left"/>
      <w:pPr>
        <w:ind w:left="5684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0E7FB6">
      <w:start w:val="1"/>
      <w:numFmt w:val="bullet"/>
      <w:lvlText w:val="▪"/>
      <w:lvlJc w:val="left"/>
      <w:pPr>
        <w:ind w:left="64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10329331">
    <w:abstractNumId w:val="1"/>
  </w:num>
  <w:num w:numId="2" w16cid:durableId="203370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284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916"/>
    <w:rsid w:val="00501F1A"/>
    <w:rsid w:val="00611BCD"/>
    <w:rsid w:val="00613960"/>
    <w:rsid w:val="00703916"/>
    <w:rsid w:val="00871693"/>
    <w:rsid w:val="00DF2ED8"/>
    <w:rsid w:val="00F0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3DBE"/>
  <w15:docId w15:val="{6F5CA55C-517E-4DEF-8F02-97FCE7A77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20" w:lineRule="exact"/>
      <w:jc w:val="both"/>
    </w:pPr>
    <w:rPr>
      <w:rFonts w:cs="Arial Unicode MS"/>
      <w:color w:val="000000"/>
      <w:u w:color="000000"/>
    </w:rPr>
  </w:style>
  <w:style w:type="paragraph" w:styleId="Titolo1">
    <w:name w:val="heading 1"/>
    <w:next w:val="Titolo2"/>
    <w:uiPriority w:val="9"/>
    <w:qFormat/>
    <w:pPr>
      <w:tabs>
        <w:tab w:val="left" w:pos="284"/>
      </w:tabs>
      <w:spacing w:before="480" w:line="240" w:lineRule="exact"/>
      <w:ind w:left="284" w:hanging="284"/>
      <w:jc w:val="both"/>
      <w:outlineLvl w:val="0"/>
    </w:pPr>
    <w:rPr>
      <w:rFonts w:ascii="Times" w:hAnsi="Times" w:cs="Arial Unicode MS"/>
      <w:b/>
      <w:bCs/>
      <w:color w:val="000000"/>
      <w:u w:color="000000"/>
    </w:rPr>
  </w:style>
  <w:style w:type="paragraph" w:styleId="Titolo2">
    <w:name w:val="heading 2"/>
    <w:next w:val="Titolo3"/>
    <w:uiPriority w:val="9"/>
    <w:unhideWhenUsed/>
    <w:qFormat/>
    <w:pPr>
      <w:tabs>
        <w:tab w:val="left" w:pos="284"/>
      </w:tabs>
      <w:spacing w:line="240" w:lineRule="exact"/>
      <w:jc w:val="both"/>
      <w:outlineLvl w:val="1"/>
    </w:pPr>
    <w:rPr>
      <w:rFonts w:ascii="Times" w:hAnsi="Times" w:cs="Arial Unicode MS"/>
      <w:smallCaps/>
      <w:color w:val="000000"/>
      <w:sz w:val="18"/>
      <w:szCs w:val="18"/>
      <w:u w:color="000000"/>
    </w:rPr>
  </w:style>
  <w:style w:type="paragraph" w:styleId="Titolo3">
    <w:name w:val="heading 3"/>
    <w:next w:val="Normale"/>
    <w:uiPriority w:val="9"/>
    <w:semiHidden/>
    <w:unhideWhenUsed/>
    <w:qFormat/>
    <w:pPr>
      <w:tabs>
        <w:tab w:val="left" w:pos="284"/>
      </w:tabs>
      <w:spacing w:before="240" w:after="120" w:line="240" w:lineRule="exact"/>
      <w:ind w:left="284" w:hanging="284"/>
      <w:jc w:val="both"/>
      <w:outlineLvl w:val="2"/>
    </w:pPr>
    <w:rPr>
      <w:rFonts w:ascii="Times" w:hAnsi="Times" w:cs="Arial Unicode MS"/>
      <w:i/>
      <w:iCs/>
      <w:caps/>
      <w:color w:val="000000"/>
      <w:sz w:val="18"/>
      <w:szCs w:val="1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paragraph" w:customStyle="1" w:styleId="DidefaultA">
    <w:name w:val="Di default A"/>
    <w:pPr>
      <w:tabs>
        <w:tab w:val="left" w:pos="284"/>
      </w:tabs>
      <w:spacing w:line="220" w:lineRule="exact"/>
      <w:jc w:val="both"/>
    </w:pPr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ascii="Times" w:hAnsi="Times" w:cs="Arial Unicode MS"/>
      <w:color w:val="000000"/>
      <w:sz w:val="18"/>
      <w:szCs w:val="18"/>
      <w:u w:color="000000"/>
    </w:rPr>
  </w:style>
  <w:style w:type="character" w:customStyle="1" w:styleId="NessunoA">
    <w:name w:val="Nessuno A"/>
    <w:rPr>
      <w:lang w:val="it-IT"/>
    </w:rPr>
  </w:style>
  <w:style w:type="paragraph" w:customStyle="1" w:styleId="Didefault">
    <w:name w:val="Di default"/>
    <w:rPr>
      <w:rFonts w:ascii="Helvetica Neue" w:hAnsi="Helvetica Neue" w:cs="Arial Unicode MS"/>
      <w:color w:val="000000"/>
      <w:sz w:val="22"/>
      <w:szCs w:val="22"/>
      <w:lang w:val="es-ES_tradnl"/>
    </w:rPr>
  </w:style>
  <w:style w:type="paragraph" w:styleId="Paragrafoelenco">
    <w:name w:val="List Paragraph"/>
    <w:pPr>
      <w:tabs>
        <w:tab w:val="left" w:pos="284"/>
      </w:tabs>
      <w:spacing w:line="220" w:lineRule="exact"/>
      <w:ind w:left="720"/>
      <w:jc w:val="both"/>
    </w:pPr>
    <w:rPr>
      <w:rFonts w:cs="Arial Unicode MS"/>
      <w:color w:val="000000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0563C1"/>
      <w:sz w:val="18"/>
      <w:szCs w:val="18"/>
      <w:u w:val="single" w:color="0563C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F2ED8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F2ED8"/>
    <w:rPr>
      <w:rFonts w:cs="Arial Unicode MS"/>
      <w:color w:val="000000"/>
      <w:u w:color="00000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F2ED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2E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accanto-a-bambine-e-bambini-questioni-e-prospettive-per-educare-nello-0-a-6-9788884349781-3947230.html" TargetMode="External"/><Relationship Id="rId13" Type="http://schemas.openxmlformats.org/officeDocument/2006/relationships/hyperlink" Target="https://librerie.unicatt.it/scheda-libro/luigi-dalonzo/pedagogia-speciale-per-linclusione-9788828400356-552904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autori-vari/famiglie-infanzia-e-servizi-educativi-partecipazione-reti-e-alleanze-9788834345818-704053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michele-marangi/addomesticare-gli-schermi-il-digitale-a-misura-dellinfanzia-0-6-9788828403449-725211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vittore.mariani@unicatt.it" TargetMode="External"/><Relationship Id="rId10" Type="http://schemas.openxmlformats.org/officeDocument/2006/relationships/hyperlink" Target="https://librerie.unicatt.it/scheda-libro/cosimo-di-bari/educare-al-digitale-esperienze-e-strategie-per-i-servizi-educativi-0-6-9788829036301-3955557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na-bondioli-donatella-savio/educare-linfanzia-temi-chiave-per-i-servizi-0-6-9788843090983-547204.html" TargetMode="External"/><Relationship Id="rId14" Type="http://schemas.openxmlformats.org/officeDocument/2006/relationships/hyperlink" Target="https://librerie.unicatt.it/scheda-libro/stefano-biancotto-vittore-mariani-patrizia-pirioni/educatori-cristiani-del-xx-secolo-9788867098910-3948994.html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E26C1-E6D6-4B0D-8660-A91EC02D306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1324</Words>
  <Characters>7548</Characters>
  <Application>Microsoft Office Word</Application>
  <DocSecurity>0</DocSecurity>
  <Lines>62</Lines>
  <Paragraphs>17</Paragraphs>
  <ScaleCrop>false</ScaleCrop>
  <Company/>
  <LinksUpToDate>false</LinksUpToDate>
  <CharactersWithSpaces>8855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Bisello Stefano</dc:creator>
  <cp:lastModifiedBy>Locci Amedeo</cp:lastModifiedBy>
  <cp:revision>3</cp:revision>
  <dcterms:created xsi:type="dcterms:W3CDTF">2026-06-30T12:33:00Z</dcterms:created>
  <dcterms:modified xsi:type="dcterms:W3CDTF">2026-07-13T09:11:00Z</dcterms:modified>
</cp:coreProperties>
</file>