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C78C0" w14:textId="77777777" w:rsidR="00A04CEB" w:rsidRPr="00F446CE" w:rsidRDefault="00A04CEB" w:rsidP="003D0BE3">
      <w:pPr>
        <w:pStyle w:val="Titolo1"/>
        <w:spacing w:before="0" w:after="80" w:line="240" w:lineRule="auto"/>
        <w:rPr>
          <w:rFonts w:ascii="Times New Roman" w:hAnsi="Times New Roman"/>
        </w:rPr>
      </w:pPr>
      <w:r w:rsidRPr="00F446CE">
        <w:rPr>
          <w:rFonts w:ascii="Times New Roman" w:hAnsi="Times New Roman"/>
        </w:rPr>
        <w:t>Pedagogia generale</w:t>
      </w:r>
    </w:p>
    <w:p w14:paraId="7BA11651" w14:textId="738AAEB3" w:rsidR="00A04CEB" w:rsidRPr="008A300B" w:rsidRDefault="00A04CEB" w:rsidP="008A300B">
      <w:pPr>
        <w:pStyle w:val="Titolo2"/>
      </w:pPr>
      <w:r w:rsidRPr="008A300B">
        <w:t>Prof.</w:t>
      </w:r>
      <w:r w:rsidR="00531DFD" w:rsidRPr="008A300B">
        <w:t>ssa Rita Locatelli</w:t>
      </w:r>
    </w:p>
    <w:p w14:paraId="6DE226F2" w14:textId="00CC7EEB" w:rsidR="002D5E17" w:rsidRPr="008A300B" w:rsidRDefault="00A04CEB" w:rsidP="008A300B">
      <w:pPr>
        <w:spacing w:before="240" w:after="120" w:line="240" w:lineRule="auto"/>
        <w:rPr>
          <w:b/>
          <w:sz w:val="18"/>
          <w:szCs w:val="18"/>
        </w:rPr>
      </w:pPr>
      <w:r w:rsidRPr="008A300B">
        <w:rPr>
          <w:b/>
          <w:i/>
          <w:sz w:val="18"/>
          <w:szCs w:val="18"/>
        </w:rPr>
        <w:t>OBIETTIVO DEL CORSO E RISULTATI DI APPRENDIMENTO ATTESI</w:t>
      </w:r>
    </w:p>
    <w:p w14:paraId="17FD0621" w14:textId="5CA895D3" w:rsidR="005234AF" w:rsidRPr="00F446CE" w:rsidRDefault="005234AF" w:rsidP="003D0BE3">
      <w:pPr>
        <w:spacing w:after="80" w:line="240" w:lineRule="auto"/>
        <w:rPr>
          <w:szCs w:val="20"/>
        </w:rPr>
      </w:pPr>
      <w:r w:rsidRPr="00F446CE">
        <w:rPr>
          <w:szCs w:val="20"/>
        </w:rPr>
        <w:t>L’insegnamento si propone di fornire agli</w:t>
      </w:r>
      <w:r w:rsidR="00F80006">
        <w:rPr>
          <w:szCs w:val="20"/>
        </w:rPr>
        <w:t>/</w:t>
      </w:r>
      <w:proofErr w:type="spellStart"/>
      <w:r w:rsidR="00F80006">
        <w:rPr>
          <w:szCs w:val="20"/>
        </w:rPr>
        <w:t>lle</w:t>
      </w:r>
      <w:proofErr w:type="spellEnd"/>
      <w:r w:rsidRPr="00F446CE">
        <w:rPr>
          <w:szCs w:val="20"/>
        </w:rPr>
        <w:t xml:space="preserve"> studenti</w:t>
      </w:r>
      <w:r w:rsidR="00F80006">
        <w:rPr>
          <w:szCs w:val="20"/>
        </w:rPr>
        <w:t>/</w:t>
      </w:r>
      <w:proofErr w:type="spellStart"/>
      <w:r w:rsidR="00F80006">
        <w:rPr>
          <w:szCs w:val="20"/>
        </w:rPr>
        <w:t>sse</w:t>
      </w:r>
      <w:proofErr w:type="spellEnd"/>
      <w:r w:rsidRPr="00F446CE">
        <w:rPr>
          <w:szCs w:val="20"/>
        </w:rPr>
        <w:t xml:space="preserve"> le nozioni di base della Pedagogia generale e delle principali questioni epistemologiche connesse con il sapere pedagogico, in virtù di esse, perseguire i seguenti obiettivi:</w:t>
      </w:r>
    </w:p>
    <w:p w14:paraId="60E0EF56" w14:textId="53ECA420" w:rsidR="005234AF" w:rsidRPr="00F446CE" w:rsidRDefault="005234AF" w:rsidP="003D0BE3">
      <w:pPr>
        <w:numPr>
          <w:ilvl w:val="0"/>
          <w:numId w:val="2"/>
        </w:numPr>
        <w:spacing w:after="80" w:line="240" w:lineRule="auto"/>
        <w:ind w:left="284" w:hanging="284"/>
        <w:rPr>
          <w:szCs w:val="20"/>
        </w:rPr>
      </w:pPr>
      <w:r w:rsidRPr="00F446CE">
        <w:rPr>
          <w:szCs w:val="20"/>
        </w:rPr>
        <w:t>accostare gli</w:t>
      </w:r>
      <w:r w:rsidR="00F80006">
        <w:rPr>
          <w:szCs w:val="20"/>
        </w:rPr>
        <w:t>/le</w:t>
      </w:r>
      <w:r w:rsidRPr="00F446CE">
        <w:rPr>
          <w:szCs w:val="20"/>
        </w:rPr>
        <w:t xml:space="preserve"> studenti</w:t>
      </w:r>
      <w:r w:rsidR="00F80006">
        <w:rPr>
          <w:szCs w:val="20"/>
        </w:rPr>
        <w:t>/</w:t>
      </w:r>
      <w:proofErr w:type="spellStart"/>
      <w:r w:rsidR="00F80006">
        <w:rPr>
          <w:szCs w:val="20"/>
        </w:rPr>
        <w:t>sse</w:t>
      </w:r>
      <w:proofErr w:type="spellEnd"/>
      <w:r w:rsidRPr="00F446CE">
        <w:rPr>
          <w:szCs w:val="20"/>
        </w:rPr>
        <w:t xml:space="preserve"> alle problematiche epistemologiche del sapere pedagogico e dei suoi concetti fondamentali che sono alla base delle prospettive educative, </w:t>
      </w:r>
    </w:p>
    <w:p w14:paraId="304A9DCB" w14:textId="77777777" w:rsidR="005234AF" w:rsidRPr="00F446CE" w:rsidRDefault="005234AF" w:rsidP="003D0BE3">
      <w:pPr>
        <w:numPr>
          <w:ilvl w:val="0"/>
          <w:numId w:val="2"/>
        </w:numPr>
        <w:spacing w:after="80" w:line="240" w:lineRule="auto"/>
        <w:ind w:left="284" w:hanging="284"/>
        <w:rPr>
          <w:szCs w:val="20"/>
        </w:rPr>
      </w:pPr>
      <w:r w:rsidRPr="00F446CE">
        <w:rPr>
          <w:szCs w:val="20"/>
        </w:rPr>
        <w:t xml:space="preserve">approfondire la conoscenza della pedagogia come sapere qualificato dalla circolarità teoria/prassi, </w:t>
      </w:r>
    </w:p>
    <w:p w14:paraId="60C91865" w14:textId="0F2EF1D7" w:rsidR="008C53C6" w:rsidRDefault="005234AF" w:rsidP="008C53C6">
      <w:pPr>
        <w:numPr>
          <w:ilvl w:val="0"/>
          <w:numId w:val="2"/>
        </w:numPr>
        <w:spacing w:after="80" w:line="240" w:lineRule="auto"/>
        <w:ind w:left="284" w:hanging="284"/>
        <w:rPr>
          <w:szCs w:val="20"/>
        </w:rPr>
      </w:pPr>
      <w:r w:rsidRPr="00F446CE">
        <w:rPr>
          <w:szCs w:val="20"/>
        </w:rPr>
        <w:t xml:space="preserve">dare risalto </w:t>
      </w:r>
      <w:r w:rsidR="0093768C" w:rsidRPr="00F446CE">
        <w:rPr>
          <w:szCs w:val="20"/>
        </w:rPr>
        <w:t>alle principali</w:t>
      </w:r>
      <w:r w:rsidRPr="00F446CE">
        <w:rPr>
          <w:szCs w:val="20"/>
        </w:rPr>
        <w:t xml:space="preserve"> categorie concettuali che danno origine a diverse teorie pedagogiche e a differenti prassi educative, con una particolare attenzione alla pedagogia della scuola.</w:t>
      </w:r>
    </w:p>
    <w:p w14:paraId="5A15916A" w14:textId="6C8B98E2" w:rsidR="008C53C6" w:rsidRPr="008C53C6" w:rsidRDefault="00190605" w:rsidP="008C53C6">
      <w:pPr>
        <w:numPr>
          <w:ilvl w:val="0"/>
          <w:numId w:val="2"/>
        </w:numPr>
        <w:spacing w:after="80" w:line="240" w:lineRule="auto"/>
        <w:ind w:left="284" w:hanging="284"/>
        <w:rPr>
          <w:szCs w:val="20"/>
        </w:rPr>
      </w:pPr>
      <w:r w:rsidRPr="00190605">
        <w:rPr>
          <w:szCs w:val="20"/>
        </w:rPr>
        <w:t>approfondire le principali categorie pedagogiche in riferimento ad alcune figure emblematiche, alle sfide contemporanee e alle prospettive internazionali e comparate di rinnovamento educativo.</w:t>
      </w:r>
    </w:p>
    <w:p w14:paraId="210EC91E" w14:textId="743D4C1D" w:rsidR="005234AF" w:rsidRPr="00F446CE" w:rsidRDefault="005234AF" w:rsidP="003D0BE3">
      <w:pPr>
        <w:spacing w:after="80" w:line="240" w:lineRule="auto"/>
        <w:rPr>
          <w:szCs w:val="20"/>
        </w:rPr>
      </w:pPr>
      <w:r w:rsidRPr="00F446CE">
        <w:rPr>
          <w:szCs w:val="20"/>
        </w:rPr>
        <w:t>Al temine dell’insegnamento, lo</w:t>
      </w:r>
      <w:r w:rsidR="00F80006">
        <w:rPr>
          <w:szCs w:val="20"/>
        </w:rPr>
        <w:t>/a</w:t>
      </w:r>
      <w:r w:rsidRPr="00F446CE">
        <w:rPr>
          <w:szCs w:val="20"/>
        </w:rPr>
        <w:t xml:space="preserve"> studente</w:t>
      </w:r>
      <w:r w:rsidR="00F80006">
        <w:rPr>
          <w:szCs w:val="20"/>
        </w:rPr>
        <w:t>/</w:t>
      </w:r>
      <w:proofErr w:type="spellStart"/>
      <w:r w:rsidR="00F80006">
        <w:rPr>
          <w:szCs w:val="20"/>
        </w:rPr>
        <w:t>ssa</w:t>
      </w:r>
      <w:proofErr w:type="spellEnd"/>
      <w:r w:rsidRPr="00F446CE">
        <w:rPr>
          <w:szCs w:val="20"/>
        </w:rPr>
        <w:t xml:space="preserve"> sarà in grado di: </w:t>
      </w:r>
    </w:p>
    <w:p w14:paraId="4F46575E" w14:textId="77777777" w:rsidR="005234AF" w:rsidRPr="00F446CE" w:rsidRDefault="005234AF" w:rsidP="003D0BE3">
      <w:pPr>
        <w:pStyle w:val="Paragrafoelenco"/>
        <w:numPr>
          <w:ilvl w:val="0"/>
          <w:numId w:val="5"/>
        </w:numPr>
        <w:spacing w:after="80" w:line="240" w:lineRule="auto"/>
        <w:ind w:left="284" w:hanging="284"/>
        <w:rPr>
          <w:szCs w:val="20"/>
        </w:rPr>
      </w:pPr>
      <w:r w:rsidRPr="00F446CE">
        <w:rPr>
          <w:szCs w:val="20"/>
        </w:rPr>
        <w:t xml:space="preserve">conoscere e comprendere i fondamenti epistemologici della pedagogia, </w:t>
      </w:r>
    </w:p>
    <w:p w14:paraId="7DE2D57D" w14:textId="77777777" w:rsidR="00F446CE" w:rsidRPr="00F446CE" w:rsidRDefault="00F446CE" w:rsidP="003D0BE3">
      <w:pPr>
        <w:pStyle w:val="Paragrafoelenco"/>
        <w:numPr>
          <w:ilvl w:val="0"/>
          <w:numId w:val="5"/>
        </w:numPr>
        <w:spacing w:after="80" w:line="240" w:lineRule="auto"/>
        <w:ind w:left="284" w:hanging="284"/>
        <w:rPr>
          <w:szCs w:val="20"/>
        </w:rPr>
      </w:pPr>
      <w:r w:rsidRPr="00F446CE">
        <w:rPr>
          <w:szCs w:val="20"/>
        </w:rPr>
        <w:t>descrivere, con lessico appropriato, i concetti fondamentali del sapere pedagogico e dell’azione educativa,</w:t>
      </w:r>
    </w:p>
    <w:p w14:paraId="380B5E2F" w14:textId="018EB35C" w:rsidR="008C53C6" w:rsidRPr="00F446CE" w:rsidRDefault="008C53C6" w:rsidP="008C53C6">
      <w:pPr>
        <w:pStyle w:val="Paragrafoelenco"/>
        <w:numPr>
          <w:ilvl w:val="0"/>
          <w:numId w:val="5"/>
        </w:numPr>
        <w:spacing w:after="80" w:line="240" w:lineRule="auto"/>
        <w:ind w:left="284" w:hanging="284"/>
        <w:rPr>
          <w:szCs w:val="20"/>
        </w:rPr>
      </w:pPr>
      <w:r>
        <w:rPr>
          <w:szCs w:val="20"/>
        </w:rPr>
        <w:t xml:space="preserve">descrivere </w:t>
      </w:r>
      <w:r w:rsidR="00A27427">
        <w:rPr>
          <w:szCs w:val="20"/>
        </w:rPr>
        <w:t xml:space="preserve">il contributo </w:t>
      </w:r>
      <w:r w:rsidR="00163D82">
        <w:rPr>
          <w:szCs w:val="20"/>
        </w:rPr>
        <w:t xml:space="preserve">di alcune figure emblematiche dell’educazione </w:t>
      </w:r>
      <w:r w:rsidR="00A27427">
        <w:rPr>
          <w:szCs w:val="20"/>
        </w:rPr>
        <w:t>alla riflessione pedagogica nazionale e internazionale</w:t>
      </w:r>
      <w:r w:rsidRPr="00F446CE">
        <w:rPr>
          <w:szCs w:val="20"/>
        </w:rPr>
        <w:t>,</w:t>
      </w:r>
    </w:p>
    <w:p w14:paraId="4E2A8F7B" w14:textId="3B79CEDE" w:rsidR="00CA19B7" w:rsidRDefault="00190605" w:rsidP="00CA19B7">
      <w:pPr>
        <w:pStyle w:val="Paragrafoelenco"/>
        <w:numPr>
          <w:ilvl w:val="0"/>
          <w:numId w:val="5"/>
        </w:numPr>
        <w:spacing w:after="80" w:line="240" w:lineRule="auto"/>
        <w:ind w:left="284" w:hanging="284"/>
        <w:rPr>
          <w:szCs w:val="20"/>
        </w:rPr>
      </w:pPr>
      <w:r w:rsidRPr="00190605">
        <w:rPr>
          <w:szCs w:val="20"/>
        </w:rPr>
        <w:t>riflettere sul valore educativo, formativo e pedagogico del rapporto scuola-territorio e sul rinnovamento delle alleanze educative, anche in una prospettiva internazionale e comparata.</w:t>
      </w:r>
    </w:p>
    <w:p w14:paraId="17D951EF" w14:textId="19013296" w:rsidR="00A04CEB" w:rsidRPr="008A300B" w:rsidRDefault="00A04CEB" w:rsidP="008A300B">
      <w:pPr>
        <w:spacing w:before="240" w:after="120" w:line="240" w:lineRule="auto"/>
        <w:rPr>
          <w:b/>
          <w:sz w:val="18"/>
          <w:szCs w:val="18"/>
        </w:rPr>
      </w:pPr>
      <w:r w:rsidRPr="008A300B">
        <w:rPr>
          <w:b/>
          <w:i/>
          <w:sz w:val="18"/>
          <w:szCs w:val="18"/>
        </w:rPr>
        <w:t>PROGRAMMA DEL CORSO</w:t>
      </w:r>
    </w:p>
    <w:p w14:paraId="0728F294" w14:textId="09E21E64" w:rsidR="005234AF" w:rsidRPr="00F446CE" w:rsidRDefault="005234AF" w:rsidP="003D0BE3">
      <w:pPr>
        <w:spacing w:after="80" w:line="240" w:lineRule="auto"/>
        <w:rPr>
          <w:szCs w:val="20"/>
        </w:rPr>
      </w:pPr>
      <w:r w:rsidRPr="00F446CE">
        <w:rPr>
          <w:szCs w:val="20"/>
        </w:rPr>
        <w:t>Il corso si svilupperà approfondendo in modo consequenziale i seguenti nuclei tematici:</w:t>
      </w:r>
    </w:p>
    <w:p w14:paraId="313268E6" w14:textId="77777777" w:rsidR="005643A3" w:rsidRPr="00F446CE" w:rsidRDefault="005643A3" w:rsidP="003D0BE3">
      <w:pPr>
        <w:pStyle w:val="Paragrafoelenco"/>
        <w:numPr>
          <w:ilvl w:val="0"/>
          <w:numId w:val="3"/>
        </w:numPr>
        <w:spacing w:after="80" w:line="240" w:lineRule="auto"/>
        <w:rPr>
          <w:szCs w:val="20"/>
        </w:rPr>
      </w:pPr>
      <w:r w:rsidRPr="00F446CE">
        <w:rPr>
          <w:szCs w:val="20"/>
        </w:rPr>
        <w:t xml:space="preserve">fondamenti della pedagogia generale (basi teoretiche ed epistemologiche, processi formativi, istituzioni scolastiche e processi di insegnamento/apprendimento nel loro più recente sviluppo storico); </w:t>
      </w:r>
    </w:p>
    <w:p w14:paraId="07010F4F" w14:textId="6806B01A" w:rsidR="005643A3" w:rsidRPr="00F446CE" w:rsidRDefault="005643A3" w:rsidP="003D0BE3">
      <w:pPr>
        <w:pStyle w:val="Paragrafoelenco"/>
        <w:numPr>
          <w:ilvl w:val="0"/>
          <w:numId w:val="3"/>
        </w:numPr>
        <w:spacing w:after="80" w:line="240" w:lineRule="auto"/>
        <w:rPr>
          <w:szCs w:val="20"/>
        </w:rPr>
      </w:pPr>
      <w:r w:rsidRPr="00F446CE">
        <w:rPr>
          <w:szCs w:val="20"/>
        </w:rPr>
        <w:t>rapporti tra educazione, formazione, istruzione;</w:t>
      </w:r>
    </w:p>
    <w:p w14:paraId="36ED8077" w14:textId="694CA50B" w:rsidR="00F446CE" w:rsidRPr="00F446CE" w:rsidRDefault="00F446CE" w:rsidP="003D0BE3">
      <w:pPr>
        <w:pStyle w:val="Paragrafoelenco"/>
        <w:numPr>
          <w:ilvl w:val="0"/>
          <w:numId w:val="3"/>
        </w:numPr>
        <w:spacing w:after="80" w:line="240" w:lineRule="auto"/>
        <w:rPr>
          <w:szCs w:val="20"/>
        </w:rPr>
      </w:pPr>
      <w:r w:rsidRPr="00F446CE">
        <w:rPr>
          <w:szCs w:val="20"/>
        </w:rPr>
        <w:t xml:space="preserve">concetti fondamentali del sapere pedagogico contemporaneo: </w:t>
      </w:r>
      <w:r w:rsidR="00A27427">
        <w:rPr>
          <w:szCs w:val="20"/>
        </w:rPr>
        <w:t xml:space="preserve">persona, </w:t>
      </w:r>
      <w:r w:rsidRPr="00F446CE">
        <w:rPr>
          <w:szCs w:val="20"/>
        </w:rPr>
        <w:t>intenzionalità, relazione</w:t>
      </w:r>
      <w:r w:rsidR="00163D82">
        <w:rPr>
          <w:szCs w:val="20"/>
        </w:rPr>
        <w:t xml:space="preserve">, </w:t>
      </w:r>
      <w:r w:rsidRPr="00F446CE">
        <w:rPr>
          <w:szCs w:val="20"/>
        </w:rPr>
        <w:t>esperienza educativa</w:t>
      </w:r>
      <w:r w:rsidR="00163D82">
        <w:rPr>
          <w:szCs w:val="20"/>
        </w:rPr>
        <w:t>, collaborazione educativa</w:t>
      </w:r>
      <w:r w:rsidRPr="00F446CE">
        <w:rPr>
          <w:szCs w:val="20"/>
        </w:rPr>
        <w:t>;</w:t>
      </w:r>
    </w:p>
    <w:p w14:paraId="6E3AEB67" w14:textId="6F996B9C" w:rsidR="00F446CE" w:rsidRPr="00D4623B" w:rsidRDefault="00D4623B" w:rsidP="003D0BE3">
      <w:pPr>
        <w:pStyle w:val="Paragrafoelenco"/>
        <w:numPr>
          <w:ilvl w:val="0"/>
          <w:numId w:val="3"/>
        </w:numPr>
        <w:spacing w:after="80" w:line="240" w:lineRule="auto"/>
        <w:rPr>
          <w:szCs w:val="20"/>
        </w:rPr>
      </w:pPr>
      <w:r w:rsidRPr="00D4623B">
        <w:rPr>
          <w:szCs w:val="20"/>
        </w:rPr>
        <w:t xml:space="preserve">valore </w:t>
      </w:r>
      <w:r>
        <w:rPr>
          <w:szCs w:val="20"/>
        </w:rPr>
        <w:t>e</w:t>
      </w:r>
      <w:r w:rsidRPr="00D4623B">
        <w:rPr>
          <w:szCs w:val="20"/>
        </w:rPr>
        <w:t xml:space="preserve"> ruolo del</w:t>
      </w:r>
      <w:r w:rsidR="00A27427">
        <w:rPr>
          <w:szCs w:val="20"/>
        </w:rPr>
        <w:t>la collaborazione scuola e territorio</w:t>
      </w:r>
      <w:r w:rsidR="00F446CE" w:rsidRPr="00D4623B">
        <w:rPr>
          <w:szCs w:val="20"/>
        </w:rPr>
        <w:t>;</w:t>
      </w:r>
    </w:p>
    <w:p w14:paraId="0FF5DC20" w14:textId="58330D1B" w:rsidR="00F446CE" w:rsidRDefault="00CA19B7" w:rsidP="003D0BE3">
      <w:pPr>
        <w:pStyle w:val="Paragrafoelenco"/>
        <w:numPr>
          <w:ilvl w:val="0"/>
          <w:numId w:val="3"/>
        </w:numPr>
        <w:spacing w:after="80" w:line="240" w:lineRule="auto"/>
        <w:rPr>
          <w:szCs w:val="20"/>
        </w:rPr>
      </w:pPr>
      <w:r w:rsidRPr="00CA19B7">
        <w:rPr>
          <w:szCs w:val="20"/>
        </w:rPr>
        <w:lastRenderedPageBreak/>
        <w:t>trasformazioni dell</w:t>
      </w:r>
      <w:r w:rsidR="00190605">
        <w:rPr>
          <w:szCs w:val="20"/>
        </w:rPr>
        <w:t>’</w:t>
      </w:r>
      <w:r w:rsidRPr="00CA19B7">
        <w:rPr>
          <w:szCs w:val="20"/>
        </w:rPr>
        <w:t>educazione nel corso del tempo in prospettiva internazionale</w:t>
      </w:r>
      <w:r w:rsidR="00190605">
        <w:rPr>
          <w:szCs w:val="20"/>
        </w:rPr>
        <w:t xml:space="preserve"> e comparata</w:t>
      </w:r>
      <w:r w:rsidRPr="00CA19B7">
        <w:rPr>
          <w:szCs w:val="20"/>
        </w:rPr>
        <w:t>, con particolare attenzione alle prospettive di rinnovamento delle alleanze educative</w:t>
      </w:r>
      <w:r w:rsidR="00190605">
        <w:rPr>
          <w:szCs w:val="20"/>
        </w:rPr>
        <w:t>.</w:t>
      </w:r>
    </w:p>
    <w:p w14:paraId="4F598027" w14:textId="4F79719E" w:rsidR="00A04CEB" w:rsidRPr="008A300B" w:rsidRDefault="00A04CEB" w:rsidP="008A300B">
      <w:pPr>
        <w:spacing w:before="240" w:after="120" w:line="240" w:lineRule="auto"/>
        <w:rPr>
          <w:b/>
          <w:i/>
          <w:sz w:val="18"/>
          <w:szCs w:val="18"/>
        </w:rPr>
      </w:pPr>
      <w:r w:rsidRPr="008A300B">
        <w:rPr>
          <w:b/>
          <w:i/>
          <w:sz w:val="18"/>
          <w:szCs w:val="18"/>
        </w:rPr>
        <w:t>BIBLIOGRAFIA</w:t>
      </w:r>
      <w:r w:rsidR="00544027">
        <w:rPr>
          <w:rStyle w:val="Rimandonotaapidipagina"/>
          <w:b/>
          <w:i/>
          <w:sz w:val="18"/>
          <w:szCs w:val="18"/>
        </w:rPr>
        <w:footnoteReference w:id="2"/>
      </w:r>
    </w:p>
    <w:p w14:paraId="36020C6D" w14:textId="7319E00E" w:rsidR="00531DFD" w:rsidRPr="008A300B" w:rsidRDefault="00531DFD" w:rsidP="003D0BE3">
      <w:pPr>
        <w:pStyle w:val="Testo1"/>
        <w:spacing w:before="0" w:after="80" w:line="240" w:lineRule="auto"/>
        <w:rPr>
          <w:rFonts w:ascii="Times New Roman" w:hAnsi="Times New Roman"/>
          <w:szCs w:val="18"/>
          <w:u w:val="single"/>
        </w:rPr>
      </w:pPr>
      <w:r w:rsidRPr="008A300B">
        <w:rPr>
          <w:rFonts w:ascii="Times New Roman" w:hAnsi="Times New Roman"/>
          <w:szCs w:val="18"/>
          <w:u w:val="single"/>
        </w:rPr>
        <w:t>Prima parte</w:t>
      </w:r>
    </w:p>
    <w:p w14:paraId="3ADA66D6" w14:textId="09405390" w:rsidR="00531DFD" w:rsidRDefault="00531DFD" w:rsidP="003D0BE3">
      <w:pPr>
        <w:pStyle w:val="Testo1"/>
        <w:spacing w:before="0" w:after="80" w:line="240" w:lineRule="auto"/>
      </w:pPr>
      <w:r w:rsidRPr="008A300B">
        <w:rPr>
          <w:rFonts w:ascii="Times New Roman" w:hAnsi="Times New Roman"/>
          <w:smallCaps/>
          <w:szCs w:val="18"/>
        </w:rPr>
        <w:t xml:space="preserve">M. Amadini-D. Bruzzone-M. Musaio-P. Triani-P. Zini, </w:t>
      </w:r>
      <w:r w:rsidRPr="008A300B">
        <w:rPr>
          <w:rFonts w:ascii="Times New Roman" w:hAnsi="Times New Roman"/>
          <w:i/>
          <w:iCs/>
          <w:szCs w:val="18"/>
        </w:rPr>
        <w:t>Pedagogia generale. Temi fondamentali dell'educazione</w:t>
      </w:r>
      <w:r w:rsidRPr="008A300B">
        <w:rPr>
          <w:rFonts w:ascii="Times New Roman" w:hAnsi="Times New Roman"/>
          <w:szCs w:val="18"/>
        </w:rPr>
        <w:t>, Vita e Pensiero, Milano</w:t>
      </w:r>
      <w:r w:rsidR="00D4623B" w:rsidRPr="008A300B">
        <w:rPr>
          <w:rFonts w:ascii="Times New Roman" w:hAnsi="Times New Roman"/>
          <w:szCs w:val="18"/>
        </w:rPr>
        <w:t xml:space="preserve"> </w:t>
      </w:r>
      <w:r w:rsidRPr="008A300B">
        <w:rPr>
          <w:rFonts w:ascii="Times New Roman" w:hAnsi="Times New Roman"/>
          <w:szCs w:val="18"/>
        </w:rPr>
        <w:t xml:space="preserve">2023. </w:t>
      </w:r>
      <w:hyperlink r:id="rId8" w:history="1">
        <w:r w:rsidR="00544027" w:rsidRPr="00544027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60EE85E1" w14:textId="0FDD2FA1" w:rsidR="0040245A" w:rsidRPr="00A27427" w:rsidRDefault="0040245A" w:rsidP="0040245A">
      <w:pPr>
        <w:pStyle w:val="Testo1"/>
        <w:spacing w:after="80" w:line="240" w:lineRule="auto"/>
        <w:rPr>
          <w:rFonts w:ascii="Times New Roman" w:hAnsi="Times New Roman"/>
          <w:szCs w:val="18"/>
        </w:rPr>
      </w:pPr>
      <w:r w:rsidRPr="00163D82">
        <w:rPr>
          <w:rFonts w:ascii="Times New Roman" w:hAnsi="Times New Roman"/>
          <w:smallCaps/>
          <w:szCs w:val="18"/>
        </w:rPr>
        <w:t>M. Aglieri – A. Augelli</w:t>
      </w:r>
      <w:r>
        <w:rPr>
          <w:rFonts w:ascii="Times New Roman" w:hAnsi="Times New Roman"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 xml:space="preserve">A </w:t>
      </w:r>
      <w:r w:rsidRPr="00A27427">
        <w:rPr>
          <w:rFonts w:ascii="Times New Roman" w:hAnsi="Times New Roman"/>
          <w:i/>
          <w:iCs/>
          <w:szCs w:val="18"/>
        </w:rPr>
        <w:t>scuola dai maestri</w:t>
      </w:r>
      <w:r>
        <w:rPr>
          <w:rFonts w:ascii="Times New Roman" w:hAnsi="Times New Roman"/>
          <w:i/>
          <w:iCs/>
          <w:szCs w:val="18"/>
        </w:rPr>
        <w:t xml:space="preserve">: </w:t>
      </w:r>
      <w:r w:rsidRPr="00A27427">
        <w:rPr>
          <w:rFonts w:ascii="Times New Roman" w:hAnsi="Times New Roman"/>
          <w:i/>
          <w:iCs/>
          <w:szCs w:val="18"/>
        </w:rPr>
        <w:t>La pedagogia di Dolci, Freire, Manzi e don Milani</w:t>
      </w:r>
      <w:r>
        <w:rPr>
          <w:rFonts w:ascii="Times New Roman" w:hAnsi="Times New Roman"/>
          <w:szCs w:val="18"/>
        </w:rPr>
        <w:t xml:space="preserve">, FrancoAngeli, 2020. </w:t>
      </w:r>
      <w:hyperlink r:id="rId9" w:history="1">
        <w:r w:rsidR="00544027" w:rsidRPr="00544027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252D9D00" w14:textId="3914F5B8" w:rsidR="00531DFD" w:rsidRPr="008A300B" w:rsidRDefault="00531DFD" w:rsidP="003D0BE3">
      <w:pPr>
        <w:pStyle w:val="Testo1"/>
        <w:spacing w:before="0" w:after="80" w:line="240" w:lineRule="auto"/>
        <w:rPr>
          <w:rFonts w:ascii="Times New Roman" w:hAnsi="Times New Roman"/>
          <w:szCs w:val="18"/>
          <w:u w:val="single"/>
        </w:rPr>
      </w:pPr>
      <w:r w:rsidRPr="008A300B">
        <w:rPr>
          <w:rFonts w:ascii="Times New Roman" w:hAnsi="Times New Roman"/>
          <w:szCs w:val="18"/>
          <w:u w:val="single"/>
        </w:rPr>
        <w:t>Seconda parte</w:t>
      </w:r>
    </w:p>
    <w:p w14:paraId="79C1A245" w14:textId="44B72583" w:rsidR="0040245A" w:rsidRPr="0040245A" w:rsidRDefault="00CA19B7" w:rsidP="003D0BE3">
      <w:pPr>
        <w:spacing w:after="80" w:line="240" w:lineRule="auto"/>
      </w:pPr>
      <w:r>
        <w:rPr>
          <w:smallCaps/>
          <w:spacing w:val="-5"/>
          <w:sz w:val="18"/>
          <w:szCs w:val="18"/>
        </w:rPr>
        <w:t xml:space="preserve">R. Locatelli, </w:t>
      </w:r>
      <w:r>
        <w:rPr>
          <w:i/>
          <w:iCs/>
          <w:noProof/>
          <w:sz w:val="18"/>
          <w:szCs w:val="18"/>
        </w:rPr>
        <w:t>Trasformare l’educazione insieme. Prospettive internazionali per una rinnovata alleanza educativa</w:t>
      </w:r>
      <w:r>
        <w:rPr>
          <w:noProof/>
          <w:sz w:val="18"/>
          <w:szCs w:val="18"/>
        </w:rPr>
        <w:t>, Vita e Pensiero, Milano 2025</w:t>
      </w:r>
      <w:r w:rsidR="00A43DC4" w:rsidRPr="0040245A">
        <w:rPr>
          <w:noProof/>
          <w:sz w:val="18"/>
          <w:szCs w:val="18"/>
        </w:rPr>
        <w:t xml:space="preserve">. </w:t>
      </w:r>
      <w:hyperlink r:id="rId10" w:history="1">
        <w:r w:rsidR="00544027" w:rsidRPr="00544027">
          <w:rPr>
            <w:rStyle w:val="Collegamentoipertestuale"/>
            <w:noProof/>
            <w:sz w:val="18"/>
            <w:szCs w:val="18"/>
          </w:rPr>
          <w:t>Acquista da VP</w:t>
        </w:r>
      </w:hyperlink>
    </w:p>
    <w:p w14:paraId="0484B3FC" w14:textId="63148F6F" w:rsidR="0040245A" w:rsidRPr="008A300B" w:rsidRDefault="0040245A" w:rsidP="0040245A">
      <w:pPr>
        <w:pStyle w:val="Testo1"/>
        <w:spacing w:before="0" w:after="80" w:line="240" w:lineRule="auto"/>
        <w:rPr>
          <w:rFonts w:ascii="Times New Roman" w:hAnsi="Times New Roman"/>
          <w:szCs w:val="18"/>
        </w:rPr>
      </w:pPr>
      <w:r w:rsidRPr="008A300B">
        <w:rPr>
          <w:rFonts w:ascii="Times New Roman" w:hAnsi="Times New Roman"/>
          <w:szCs w:val="18"/>
        </w:rPr>
        <w:t>AA.VV,</w:t>
      </w:r>
      <w:r w:rsidR="00CA19B7">
        <w:rPr>
          <w:rFonts w:ascii="Times New Roman" w:hAnsi="Times New Roman"/>
          <w:szCs w:val="18"/>
        </w:rPr>
        <w:t xml:space="preserve"> Il Rapporto Delors trent’anni dopo</w:t>
      </w:r>
      <w:r w:rsidRPr="008A300B">
        <w:rPr>
          <w:rFonts w:ascii="Times New Roman" w:hAnsi="Times New Roman"/>
          <w:szCs w:val="18"/>
        </w:rPr>
        <w:t xml:space="preserve">, </w:t>
      </w:r>
      <w:r w:rsidRPr="008A300B">
        <w:rPr>
          <w:rFonts w:ascii="Times New Roman" w:hAnsi="Times New Roman"/>
          <w:i/>
          <w:iCs/>
          <w:szCs w:val="18"/>
        </w:rPr>
        <w:t>Quaderni di pedagogia della scuola</w:t>
      </w:r>
      <w:r>
        <w:rPr>
          <w:rFonts w:ascii="Times New Roman" w:hAnsi="Times New Roman"/>
          <w:i/>
          <w:iCs/>
          <w:szCs w:val="18"/>
        </w:rPr>
        <w:t xml:space="preserve">, n. </w:t>
      </w:r>
      <w:r w:rsidR="00CA19B7">
        <w:rPr>
          <w:rFonts w:ascii="Times New Roman" w:hAnsi="Times New Roman"/>
          <w:i/>
          <w:iCs/>
          <w:szCs w:val="18"/>
        </w:rPr>
        <w:t>11</w:t>
      </w:r>
      <w:r>
        <w:rPr>
          <w:rFonts w:ascii="Times New Roman" w:hAnsi="Times New Roman"/>
          <w:szCs w:val="18"/>
        </w:rPr>
        <w:t>, 202</w:t>
      </w:r>
      <w:r w:rsidR="00CA19B7">
        <w:rPr>
          <w:rFonts w:ascii="Times New Roman" w:hAnsi="Times New Roman"/>
          <w:szCs w:val="18"/>
        </w:rPr>
        <w:t>6</w:t>
      </w:r>
      <w:r>
        <w:rPr>
          <w:rFonts w:ascii="Times New Roman" w:hAnsi="Times New Roman"/>
          <w:szCs w:val="18"/>
        </w:rPr>
        <w:t>/</w:t>
      </w:r>
      <w:r w:rsidR="00CA19B7">
        <w:rPr>
          <w:rFonts w:ascii="Times New Roman" w:hAnsi="Times New Roman"/>
          <w:szCs w:val="18"/>
        </w:rPr>
        <w:t>2</w:t>
      </w:r>
      <w:r>
        <w:rPr>
          <w:rFonts w:ascii="Times New Roman" w:hAnsi="Times New Roman"/>
          <w:szCs w:val="18"/>
        </w:rPr>
        <w:t xml:space="preserve"> </w:t>
      </w:r>
      <w:r w:rsidRPr="008A300B">
        <w:rPr>
          <w:rFonts w:ascii="Times New Roman" w:hAnsi="Times New Roman"/>
          <w:szCs w:val="18"/>
        </w:rPr>
        <w:t>(in corso di pubblicazione)</w:t>
      </w:r>
      <w:r w:rsidR="00935D2A">
        <w:rPr>
          <w:rFonts w:ascii="Times New Roman" w:hAnsi="Times New Roman"/>
          <w:szCs w:val="18"/>
        </w:rPr>
        <w:t>.</w:t>
      </w:r>
    </w:p>
    <w:p w14:paraId="31D51805" w14:textId="1AF8BB81" w:rsidR="00A27427" w:rsidRDefault="008802DB" w:rsidP="003D0BE3">
      <w:pPr>
        <w:spacing w:after="80" w:line="240" w:lineRule="auto"/>
        <w:rPr>
          <w:spacing w:val="-5"/>
          <w:sz w:val="18"/>
          <w:szCs w:val="18"/>
        </w:rPr>
      </w:pPr>
      <w:r w:rsidRPr="008A300B">
        <w:rPr>
          <w:spacing w:val="-5"/>
          <w:sz w:val="18"/>
          <w:szCs w:val="18"/>
          <w:u w:val="single"/>
        </w:rPr>
        <w:t>Lettur</w:t>
      </w:r>
      <w:r w:rsidR="00A27427">
        <w:rPr>
          <w:spacing w:val="-5"/>
          <w:sz w:val="18"/>
          <w:szCs w:val="18"/>
          <w:u w:val="single"/>
        </w:rPr>
        <w:t>e</w:t>
      </w:r>
      <w:r w:rsidRPr="008A300B">
        <w:rPr>
          <w:spacing w:val="-5"/>
          <w:sz w:val="18"/>
          <w:szCs w:val="18"/>
          <w:u w:val="single"/>
        </w:rPr>
        <w:t xml:space="preserve"> consigliat</w:t>
      </w:r>
      <w:r w:rsidR="00A27427">
        <w:rPr>
          <w:spacing w:val="-5"/>
          <w:sz w:val="18"/>
          <w:szCs w:val="18"/>
          <w:u w:val="single"/>
        </w:rPr>
        <w:t>e</w:t>
      </w:r>
      <w:r w:rsidR="00B13970" w:rsidRPr="008A300B">
        <w:rPr>
          <w:spacing w:val="-5"/>
          <w:sz w:val="18"/>
          <w:szCs w:val="18"/>
        </w:rPr>
        <w:t>:</w:t>
      </w:r>
      <w:r w:rsidRPr="008A300B">
        <w:rPr>
          <w:spacing w:val="-5"/>
          <w:sz w:val="18"/>
          <w:szCs w:val="18"/>
        </w:rPr>
        <w:t xml:space="preserve"> </w:t>
      </w:r>
    </w:p>
    <w:p w14:paraId="6133B6BC" w14:textId="77777777" w:rsidR="00544027" w:rsidRDefault="00A27427" w:rsidP="00A27427">
      <w:pPr>
        <w:pStyle w:val="Testo1"/>
        <w:spacing w:before="0" w:after="80" w:line="240" w:lineRule="auto"/>
        <w:rPr>
          <w:rFonts w:ascii="Times New Roman" w:hAnsi="Times New Roman"/>
          <w:szCs w:val="18"/>
        </w:rPr>
      </w:pPr>
      <w:r w:rsidRPr="008A300B">
        <w:rPr>
          <w:rFonts w:ascii="Times New Roman" w:hAnsi="Times New Roman"/>
          <w:szCs w:val="18"/>
        </w:rPr>
        <w:t>AA.VV, “</w:t>
      </w:r>
      <w:r w:rsidRPr="00A27427">
        <w:rPr>
          <w:rFonts w:ascii="Times New Roman" w:hAnsi="Times New Roman"/>
          <w:szCs w:val="18"/>
        </w:rPr>
        <w:t>Educare alla pace</w:t>
      </w:r>
      <w:r w:rsidRPr="008A300B">
        <w:rPr>
          <w:rFonts w:ascii="Times New Roman" w:hAnsi="Times New Roman"/>
          <w:szCs w:val="18"/>
        </w:rPr>
        <w:t xml:space="preserve">”, </w:t>
      </w:r>
      <w:r w:rsidRPr="008A300B">
        <w:rPr>
          <w:rFonts w:ascii="Times New Roman" w:hAnsi="Times New Roman"/>
          <w:i/>
          <w:iCs/>
          <w:szCs w:val="18"/>
        </w:rPr>
        <w:t>Quaderni di pedagogia della scuola</w:t>
      </w:r>
      <w:r>
        <w:rPr>
          <w:rFonts w:ascii="Times New Roman" w:hAnsi="Times New Roman"/>
          <w:i/>
          <w:iCs/>
          <w:szCs w:val="18"/>
        </w:rPr>
        <w:t>, n. 7</w:t>
      </w:r>
      <w:r>
        <w:rPr>
          <w:rFonts w:ascii="Times New Roman" w:hAnsi="Times New Roman"/>
          <w:szCs w:val="18"/>
        </w:rPr>
        <w:t>, 2024/2</w:t>
      </w:r>
      <w:r w:rsidR="00A54A01">
        <w:rPr>
          <w:rFonts w:ascii="Times New Roman" w:hAnsi="Times New Roman"/>
          <w:szCs w:val="18"/>
        </w:rPr>
        <w:t xml:space="preserve">. </w:t>
      </w:r>
    </w:p>
    <w:p w14:paraId="6754846E" w14:textId="04EAE560" w:rsidR="00A27427" w:rsidRPr="008A300B" w:rsidRDefault="00544027" w:rsidP="00A27427">
      <w:pPr>
        <w:pStyle w:val="Testo1"/>
        <w:spacing w:before="0" w:after="80" w:line="240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       </w:t>
      </w:r>
      <w:hyperlink r:id="rId11" w:history="1">
        <w:r w:rsidRPr="00544027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2E7F2E64" w14:textId="5FD9309F" w:rsidR="008802DB" w:rsidRPr="008A300B" w:rsidRDefault="00531DFD" w:rsidP="003D0BE3">
      <w:pPr>
        <w:spacing w:after="80" w:line="240" w:lineRule="auto"/>
        <w:rPr>
          <w:spacing w:val="-5"/>
          <w:sz w:val="18"/>
          <w:szCs w:val="18"/>
        </w:rPr>
      </w:pPr>
      <w:r w:rsidRPr="008A300B">
        <w:rPr>
          <w:spacing w:val="-5"/>
          <w:sz w:val="18"/>
          <w:szCs w:val="18"/>
        </w:rPr>
        <w:t>UNESCO</w:t>
      </w:r>
      <w:r w:rsidR="008802DB" w:rsidRPr="008A300B">
        <w:rPr>
          <w:spacing w:val="-5"/>
          <w:sz w:val="18"/>
          <w:szCs w:val="18"/>
        </w:rPr>
        <w:t xml:space="preserve">, </w:t>
      </w:r>
      <w:hyperlink r:id="rId12" w:history="1">
        <w:r w:rsidRPr="008A300B">
          <w:rPr>
            <w:rStyle w:val="Collegamentoipertestuale"/>
            <w:i/>
            <w:iCs/>
            <w:spacing w:val="-5"/>
            <w:sz w:val="18"/>
            <w:szCs w:val="18"/>
          </w:rPr>
          <w:t>Re-immaginare i nostri futuri insieme. Un nuovo contratto sociale per l’educazione</w:t>
        </w:r>
      </w:hyperlink>
      <w:r w:rsidR="008802DB" w:rsidRPr="008A300B">
        <w:rPr>
          <w:spacing w:val="-5"/>
          <w:sz w:val="18"/>
          <w:szCs w:val="18"/>
        </w:rPr>
        <w:t xml:space="preserve">, </w:t>
      </w:r>
      <w:r w:rsidRPr="008A300B">
        <w:rPr>
          <w:spacing w:val="-5"/>
          <w:sz w:val="18"/>
          <w:szCs w:val="18"/>
        </w:rPr>
        <w:t>UNESCO, Parigi 2021.</w:t>
      </w:r>
      <w:r w:rsidR="004935E8" w:rsidRPr="008A300B">
        <w:rPr>
          <w:spacing w:val="-5"/>
          <w:sz w:val="18"/>
          <w:szCs w:val="18"/>
        </w:rPr>
        <w:t xml:space="preserve"> </w:t>
      </w:r>
    </w:p>
    <w:p w14:paraId="60236C79" w14:textId="0E23954D" w:rsidR="008802DB" w:rsidRPr="008A300B" w:rsidRDefault="008802DB" w:rsidP="008A300B">
      <w:pPr>
        <w:spacing w:before="240" w:after="120" w:line="240" w:lineRule="auto"/>
        <w:rPr>
          <w:b/>
          <w:i/>
          <w:sz w:val="18"/>
          <w:szCs w:val="18"/>
        </w:rPr>
      </w:pPr>
      <w:r w:rsidRPr="008A300B">
        <w:rPr>
          <w:b/>
          <w:i/>
          <w:sz w:val="18"/>
          <w:szCs w:val="18"/>
        </w:rPr>
        <w:t>DIDATTICA DEL CORSO</w:t>
      </w:r>
    </w:p>
    <w:p w14:paraId="4A0535FF" w14:textId="3D7C8791" w:rsidR="005234AF" w:rsidRPr="00F446CE" w:rsidRDefault="005234AF" w:rsidP="008A300B">
      <w:pPr>
        <w:pStyle w:val="Testo2"/>
      </w:pPr>
      <w:r w:rsidRPr="00F446CE">
        <w:t>Lezioni in aula, lavori di gruppo, confronti con esperti</w:t>
      </w:r>
      <w:r w:rsidR="00F80006">
        <w:t>/e</w:t>
      </w:r>
      <w:r w:rsidRPr="00F446CE">
        <w:t xml:space="preserve">, approfondimento di alcuni testi, impiego di strumenti multimediali. Le slide ed eventuali altri materiali impiegati durante il corso saranno, messi a disposizione sulla piattaforma Blackboard. </w:t>
      </w:r>
    </w:p>
    <w:p w14:paraId="44F561E3" w14:textId="77777777" w:rsidR="008802DB" w:rsidRPr="00F446CE" w:rsidRDefault="005234AF" w:rsidP="008A300B">
      <w:pPr>
        <w:pStyle w:val="Testo2"/>
      </w:pPr>
      <w:r w:rsidRPr="00F446CE">
        <w:t>Intervento di studiosi e ricercatori per l’approfondimento di alcuni temi specifici.</w:t>
      </w:r>
    </w:p>
    <w:p w14:paraId="6517E630" w14:textId="0CE5CD98" w:rsidR="00F446CE" w:rsidRPr="00650CE5" w:rsidRDefault="00CA19B7" w:rsidP="008A300B">
      <w:pPr>
        <w:pStyle w:val="Testo2"/>
      </w:pPr>
      <w:r>
        <w:t xml:space="preserve">Nel secondo semestre verrà attivato un corso COIL </w:t>
      </w:r>
      <w:r w:rsidR="00F446CE" w:rsidRPr="00650CE5">
        <w:t>(Collaborative Online International Learning)</w:t>
      </w:r>
      <w:r>
        <w:t xml:space="preserve"> in collaborazione con un’università straniera</w:t>
      </w:r>
      <w:r w:rsidR="00F446CE" w:rsidRPr="00650CE5">
        <w:t xml:space="preserve">. Indicazioni dettagliate verranno fornite a inizio corso. </w:t>
      </w:r>
    </w:p>
    <w:p w14:paraId="14B90AAC" w14:textId="173230F4" w:rsidR="008802DB" w:rsidRPr="008A300B" w:rsidRDefault="008802DB" w:rsidP="008A300B">
      <w:pPr>
        <w:spacing w:before="240" w:after="120" w:line="240" w:lineRule="auto"/>
        <w:rPr>
          <w:b/>
          <w:i/>
          <w:sz w:val="18"/>
          <w:szCs w:val="18"/>
        </w:rPr>
      </w:pPr>
      <w:r w:rsidRPr="008A300B">
        <w:rPr>
          <w:b/>
          <w:i/>
          <w:sz w:val="18"/>
          <w:szCs w:val="18"/>
        </w:rPr>
        <w:t>METODO E CRITERI DI VALUTAZIONE</w:t>
      </w:r>
    </w:p>
    <w:p w14:paraId="19DB2DB9" w14:textId="51CBF406" w:rsidR="005234AF" w:rsidRPr="008A300B" w:rsidRDefault="005234AF" w:rsidP="008A300B">
      <w:pPr>
        <w:pStyle w:val="Testo2"/>
      </w:pPr>
      <w:bookmarkStart w:id="2" w:name="_Hlk105395992"/>
      <w:r w:rsidRPr="008A300B">
        <w:t>L’esame sarà sostenuto in forma orale. Tutti</w:t>
      </w:r>
      <w:r w:rsidR="00F80006">
        <w:t>/e</w:t>
      </w:r>
      <w:r w:rsidRPr="008A300B">
        <w:t xml:space="preserve"> gli</w:t>
      </w:r>
      <w:r w:rsidR="00F80006">
        <w:t>/le</w:t>
      </w:r>
      <w:r w:rsidRPr="008A300B">
        <w:t xml:space="preserve"> studenti</w:t>
      </w:r>
      <w:r w:rsidR="00F80006">
        <w:t>/sse</w:t>
      </w:r>
      <w:r w:rsidRPr="008A300B">
        <w:t xml:space="preserve"> che lo desiderino posso suddividerlo in due parti con una prova intermedia che si svolgerà nella sessione straordinaria di gennaio-febbraio</w:t>
      </w:r>
      <w:r w:rsidR="00A43DC4" w:rsidRPr="008A300B">
        <w:t xml:space="preserve"> 202</w:t>
      </w:r>
      <w:r w:rsidR="00CA19B7">
        <w:t>7</w:t>
      </w:r>
      <w:r w:rsidRPr="008A300B">
        <w:t>. I contenuti della prova intermedia riprenderanno gli argomenti trattati nel primo semestre d’insegnamento. Sarà possibile iscriversi alla prova intermedia tramite la piattaforma Blackboard.</w:t>
      </w:r>
    </w:p>
    <w:bookmarkEnd w:id="2"/>
    <w:p w14:paraId="0875BF64" w14:textId="19D6DA22" w:rsidR="005234AF" w:rsidRPr="008A300B" w:rsidRDefault="005234AF" w:rsidP="008A300B">
      <w:pPr>
        <w:pStyle w:val="Testo2"/>
      </w:pPr>
      <w:r w:rsidRPr="008A300B">
        <w:lastRenderedPageBreak/>
        <w:t>La parte di programma relativa alla prova intermedia non sarà oggetto di ulteriori domande in sede d</w:t>
      </w:r>
      <w:r w:rsidR="00CA19B7">
        <w:t>’</w:t>
      </w:r>
      <w:r w:rsidRPr="008A300B">
        <w:t xml:space="preserve">esame conclusivo e la sua votazione, se positiva, sarà considerata pari al 50% della valutazione finale. </w:t>
      </w:r>
    </w:p>
    <w:p w14:paraId="283C271C" w14:textId="34A03C45" w:rsidR="005234AF" w:rsidRPr="008A300B" w:rsidRDefault="005234AF" w:rsidP="008A300B">
      <w:pPr>
        <w:pStyle w:val="Testo2"/>
      </w:pPr>
      <w:r w:rsidRPr="008A300B">
        <w:t>Lo</w:t>
      </w:r>
      <w:r w:rsidR="00F80006">
        <w:t>/a</w:t>
      </w:r>
      <w:r w:rsidRPr="008A300B">
        <w:t xml:space="preserve"> studente</w:t>
      </w:r>
      <w:r w:rsidR="00F80006">
        <w:t>/ssa</w:t>
      </w:r>
      <w:r w:rsidRPr="008A300B">
        <w:t xml:space="preserve"> che non desidera dividere l’esame, lo può sostenere in un’unica seduta.</w:t>
      </w:r>
    </w:p>
    <w:p w14:paraId="26B53776" w14:textId="77777777" w:rsidR="005234AF" w:rsidRPr="008A300B" w:rsidRDefault="005234AF" w:rsidP="008A300B">
      <w:pPr>
        <w:pStyle w:val="Testo2"/>
      </w:pPr>
      <w:r w:rsidRPr="008A300B">
        <w:t xml:space="preserve">Ai fini della valutazione, saranno presi in considerazione i seguenti elementi: </w:t>
      </w:r>
    </w:p>
    <w:p w14:paraId="111D7EFD" w14:textId="324B9532" w:rsidR="005234AF" w:rsidRPr="008A300B" w:rsidRDefault="005234AF" w:rsidP="00CA19B7">
      <w:pPr>
        <w:pStyle w:val="Testo2"/>
        <w:numPr>
          <w:ilvl w:val="0"/>
          <w:numId w:val="11"/>
        </w:numPr>
        <w:ind w:left="709" w:hanging="142"/>
      </w:pPr>
      <w:r w:rsidRPr="008A300B">
        <w:t xml:space="preserve">pertinenza delle risposte ed efficacia espositiva, </w:t>
      </w:r>
    </w:p>
    <w:p w14:paraId="339D7093" w14:textId="18A76CCB" w:rsidR="005234AF" w:rsidRPr="008A300B" w:rsidRDefault="005234AF" w:rsidP="00CA19B7">
      <w:pPr>
        <w:pStyle w:val="Testo2"/>
        <w:numPr>
          <w:ilvl w:val="0"/>
          <w:numId w:val="11"/>
        </w:numPr>
        <w:ind w:left="709" w:hanging="142"/>
      </w:pPr>
      <w:r w:rsidRPr="008A300B">
        <w:t xml:space="preserve">uso appropriato della terminologia pedagogica, </w:t>
      </w:r>
    </w:p>
    <w:p w14:paraId="39F487E0" w14:textId="6A05621D" w:rsidR="005234AF" w:rsidRPr="008A300B" w:rsidRDefault="005234AF" w:rsidP="00CA19B7">
      <w:pPr>
        <w:pStyle w:val="Testo2"/>
        <w:numPr>
          <w:ilvl w:val="0"/>
          <w:numId w:val="11"/>
        </w:numPr>
        <w:ind w:left="709" w:hanging="142"/>
      </w:pPr>
      <w:r w:rsidRPr="008A300B">
        <w:t xml:space="preserve">capacità argomentativa, </w:t>
      </w:r>
    </w:p>
    <w:p w14:paraId="750D795C" w14:textId="6B91DF7B" w:rsidR="005234AF" w:rsidRPr="008A300B" w:rsidRDefault="005234AF" w:rsidP="00CA19B7">
      <w:pPr>
        <w:pStyle w:val="Testo2"/>
        <w:numPr>
          <w:ilvl w:val="0"/>
          <w:numId w:val="11"/>
        </w:numPr>
        <w:ind w:left="709" w:hanging="142"/>
      </w:pPr>
      <w:r w:rsidRPr="008A300B">
        <w:t xml:space="preserve">acquisizione di un quadro organico di conoscenze, </w:t>
      </w:r>
    </w:p>
    <w:p w14:paraId="20F5A839" w14:textId="56374F91" w:rsidR="005234AF" w:rsidRPr="008A300B" w:rsidRDefault="005234AF" w:rsidP="00CA19B7">
      <w:pPr>
        <w:pStyle w:val="Testo2"/>
        <w:numPr>
          <w:ilvl w:val="0"/>
          <w:numId w:val="11"/>
        </w:numPr>
        <w:ind w:left="709" w:hanging="142"/>
      </w:pPr>
      <w:r w:rsidRPr="008A300B">
        <w:t xml:space="preserve">capacità di saper effettuare collegamenti concettuali, </w:t>
      </w:r>
    </w:p>
    <w:p w14:paraId="0B435878" w14:textId="22F45E72" w:rsidR="005234AF" w:rsidRPr="008A300B" w:rsidRDefault="005234AF" w:rsidP="00CA19B7">
      <w:pPr>
        <w:pStyle w:val="Testo2"/>
        <w:numPr>
          <w:ilvl w:val="0"/>
          <w:numId w:val="11"/>
        </w:numPr>
        <w:ind w:left="709" w:hanging="142"/>
      </w:pPr>
      <w:r w:rsidRPr="008A300B">
        <w:t xml:space="preserve">capacità di saper rielaborare criticamente i contenuti appresi, </w:t>
      </w:r>
    </w:p>
    <w:p w14:paraId="31A5AB31" w14:textId="13D7FD0E" w:rsidR="008802DB" w:rsidRPr="008A300B" w:rsidRDefault="003B7B5C" w:rsidP="00CA19B7">
      <w:pPr>
        <w:pStyle w:val="Testo2"/>
        <w:numPr>
          <w:ilvl w:val="0"/>
          <w:numId w:val="11"/>
        </w:numPr>
        <w:ind w:left="709" w:hanging="142"/>
      </w:pPr>
      <w:r w:rsidRPr="008A300B">
        <w:t>c</w:t>
      </w:r>
      <w:r w:rsidR="00FA1DA2" w:rsidRPr="008A300B">
        <w:t>apacità di padroneggiare</w:t>
      </w:r>
      <w:r w:rsidR="005234AF" w:rsidRPr="008A300B">
        <w:t xml:space="preserve"> concetti e categorie propri del dibattito pedagogico</w:t>
      </w:r>
      <w:r w:rsidR="008802DB" w:rsidRPr="008A300B">
        <w:t>.</w:t>
      </w:r>
    </w:p>
    <w:p w14:paraId="3BA54819" w14:textId="77777777" w:rsidR="008802DB" w:rsidRPr="008A300B" w:rsidRDefault="008802DB" w:rsidP="008A300B">
      <w:pPr>
        <w:spacing w:before="240" w:after="120" w:line="240" w:lineRule="auto"/>
        <w:rPr>
          <w:b/>
          <w:i/>
          <w:sz w:val="18"/>
          <w:szCs w:val="18"/>
        </w:rPr>
      </w:pPr>
      <w:r w:rsidRPr="008A300B">
        <w:rPr>
          <w:b/>
          <w:i/>
          <w:sz w:val="18"/>
          <w:szCs w:val="18"/>
        </w:rPr>
        <w:t>AVVERTENZE E PREREQUISITI</w:t>
      </w:r>
    </w:p>
    <w:p w14:paraId="4ECBC3FE" w14:textId="77777777" w:rsidR="008802DB" w:rsidRPr="008A300B" w:rsidRDefault="008802DB" w:rsidP="008A300B">
      <w:pPr>
        <w:pStyle w:val="Testo2"/>
      </w:pPr>
      <w:r w:rsidRPr="008A300B">
        <w:t xml:space="preserve">L’insegnamento ha carattere introduttivo alla riflessione pedagogica; come tale, non necessita di specifici prerequisiti contenutistici. </w:t>
      </w:r>
    </w:p>
    <w:p w14:paraId="5AC11747" w14:textId="09E6375F" w:rsidR="00B95E3A" w:rsidRPr="008A300B" w:rsidRDefault="0093768C" w:rsidP="008A300B">
      <w:pPr>
        <w:pStyle w:val="Testo2"/>
        <w:spacing w:before="120"/>
        <w:rPr>
          <w:i/>
          <w:iCs/>
        </w:rPr>
      </w:pPr>
      <w:r w:rsidRPr="008A300B">
        <w:rPr>
          <w:i/>
          <w:iCs/>
        </w:rPr>
        <w:t xml:space="preserve">Orario e luogo di ricevimento </w:t>
      </w:r>
    </w:p>
    <w:p w14:paraId="06133130" w14:textId="77777777" w:rsidR="00CA19B7" w:rsidRPr="00CA19B7" w:rsidRDefault="00CA19B7" w:rsidP="00CA19B7">
      <w:pPr>
        <w:pStyle w:val="Testo2"/>
      </w:pPr>
      <w:r w:rsidRPr="00CA19B7">
        <w:t xml:space="preserve">La Prof.ssa Rita Locatelli riceve gli/le studenti/sse prima e dopo le lezioni previo appuntamento che può essere richiesto via e-mail scrivendo al seguente indirizzo: </w:t>
      </w:r>
      <w:hyperlink r:id="rId13" w:history="1">
        <w:r w:rsidRPr="00CA19B7">
          <w:rPr>
            <w:rStyle w:val="Collegamentoipertestuale"/>
          </w:rPr>
          <w:t>rita.locatelli@unicatt.it</w:t>
        </w:r>
      </w:hyperlink>
      <w:r w:rsidRPr="00CA19B7">
        <w:t xml:space="preserve">. </w:t>
      </w:r>
    </w:p>
    <w:p w14:paraId="0BB38684" w14:textId="7CEF58C3" w:rsidR="006252C9" w:rsidRPr="008A300B" w:rsidRDefault="00CA19B7" w:rsidP="00CA19B7">
      <w:pPr>
        <w:pStyle w:val="Testo2"/>
      </w:pPr>
      <w:r w:rsidRPr="00CA19B7">
        <w:t>Nei periodi delle sessioni d’esame, riceve nell’aula prima o dopo gli appelli</w:t>
      </w:r>
      <w:r>
        <w:rPr>
          <w:iCs/>
        </w:rPr>
        <w:t>.</w:t>
      </w:r>
      <w:r w:rsidR="006252C9" w:rsidRPr="008A300B">
        <w:t xml:space="preserve"> </w:t>
      </w:r>
    </w:p>
    <w:sectPr w:rsidR="006252C9" w:rsidRPr="008A300B" w:rsidSect="004D1217">
      <w:headerReference w:type="default" r:id="rId14"/>
      <w:footerReference w:type="default" r:id="rId15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D946" w14:textId="77777777" w:rsidR="00BA6585" w:rsidRDefault="00BA6585" w:rsidP="004935E8">
      <w:pPr>
        <w:spacing w:line="240" w:lineRule="auto"/>
      </w:pPr>
      <w:r>
        <w:separator/>
      </w:r>
    </w:p>
  </w:endnote>
  <w:endnote w:type="continuationSeparator" w:id="0">
    <w:p w14:paraId="40C68214" w14:textId="77777777" w:rsidR="00BA6585" w:rsidRDefault="00BA6585" w:rsidP="004935E8">
      <w:pPr>
        <w:spacing w:line="240" w:lineRule="auto"/>
      </w:pPr>
      <w:r>
        <w:continuationSeparator/>
      </w:r>
    </w:p>
  </w:endnote>
  <w:endnote w:type="continuationNotice" w:id="1">
    <w:p w14:paraId="330402C1" w14:textId="77777777" w:rsidR="00BA6585" w:rsidRDefault="00BA658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8A59" w14:textId="77777777" w:rsidR="00095D49" w:rsidRDefault="00095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4AEA5" w14:textId="77777777" w:rsidR="00BA6585" w:rsidRDefault="00BA6585" w:rsidP="004935E8">
      <w:pPr>
        <w:spacing w:line="240" w:lineRule="auto"/>
      </w:pPr>
      <w:r>
        <w:separator/>
      </w:r>
    </w:p>
  </w:footnote>
  <w:footnote w:type="continuationSeparator" w:id="0">
    <w:p w14:paraId="564DF6D0" w14:textId="77777777" w:rsidR="00BA6585" w:rsidRDefault="00BA6585" w:rsidP="004935E8">
      <w:pPr>
        <w:spacing w:line="240" w:lineRule="auto"/>
      </w:pPr>
      <w:r>
        <w:continuationSeparator/>
      </w:r>
    </w:p>
  </w:footnote>
  <w:footnote w:type="continuationNotice" w:id="1">
    <w:p w14:paraId="5EEE551D" w14:textId="77777777" w:rsidR="00BA6585" w:rsidRDefault="00BA6585">
      <w:pPr>
        <w:spacing w:line="240" w:lineRule="auto"/>
      </w:pPr>
    </w:p>
  </w:footnote>
  <w:footnote w:id="2">
    <w:p w14:paraId="16CAF0C3" w14:textId="77777777" w:rsidR="00544027" w:rsidRDefault="00544027" w:rsidP="0054402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10893A4" w14:textId="02832F80" w:rsidR="00544027" w:rsidRDefault="0054402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73AB" w14:textId="77777777" w:rsidR="00095D49" w:rsidRDefault="00095D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D1B"/>
    <w:multiLevelType w:val="hybridMultilevel"/>
    <w:tmpl w:val="35EA9D24"/>
    <w:lvl w:ilvl="0" w:tplc="303CDB5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574D"/>
    <w:multiLevelType w:val="hybridMultilevel"/>
    <w:tmpl w:val="8008406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09810BC"/>
    <w:multiLevelType w:val="hybridMultilevel"/>
    <w:tmpl w:val="4DEA9A3C"/>
    <w:lvl w:ilvl="0" w:tplc="5E9E6F36">
      <w:numFmt w:val="bullet"/>
      <w:lvlText w:val="-"/>
      <w:lvlJc w:val="left"/>
      <w:pPr>
        <w:ind w:left="928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4D06950"/>
    <w:multiLevelType w:val="hybridMultilevel"/>
    <w:tmpl w:val="D39A4908"/>
    <w:lvl w:ilvl="0" w:tplc="8CD42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86C30"/>
    <w:multiLevelType w:val="hybridMultilevel"/>
    <w:tmpl w:val="4D78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81AD3"/>
    <w:multiLevelType w:val="hybridMultilevel"/>
    <w:tmpl w:val="FAD681EE"/>
    <w:lvl w:ilvl="0" w:tplc="219844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B30C1"/>
    <w:multiLevelType w:val="hybridMultilevel"/>
    <w:tmpl w:val="A5B6E02C"/>
    <w:lvl w:ilvl="0" w:tplc="AC4EBB4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37267"/>
    <w:multiLevelType w:val="hybridMultilevel"/>
    <w:tmpl w:val="474A69C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E57F24"/>
    <w:multiLevelType w:val="hybridMultilevel"/>
    <w:tmpl w:val="07BE5362"/>
    <w:lvl w:ilvl="0" w:tplc="CFEE7788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55BE9"/>
    <w:multiLevelType w:val="hybridMultilevel"/>
    <w:tmpl w:val="A654597C"/>
    <w:lvl w:ilvl="0" w:tplc="2198440C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FBC360A"/>
    <w:multiLevelType w:val="hybridMultilevel"/>
    <w:tmpl w:val="A1E6984A"/>
    <w:lvl w:ilvl="0" w:tplc="D0E46678">
      <w:start w:val="6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414054">
    <w:abstractNumId w:val="8"/>
  </w:num>
  <w:num w:numId="2" w16cid:durableId="2095661783">
    <w:abstractNumId w:val="7"/>
  </w:num>
  <w:num w:numId="3" w16cid:durableId="475024762">
    <w:abstractNumId w:val="4"/>
  </w:num>
  <w:num w:numId="4" w16cid:durableId="2102943279">
    <w:abstractNumId w:val="1"/>
  </w:num>
  <w:num w:numId="5" w16cid:durableId="1228688500">
    <w:abstractNumId w:val="5"/>
  </w:num>
  <w:num w:numId="6" w16cid:durableId="297226650">
    <w:abstractNumId w:val="6"/>
  </w:num>
  <w:num w:numId="7" w16cid:durableId="770321843">
    <w:abstractNumId w:val="10"/>
  </w:num>
  <w:num w:numId="8" w16cid:durableId="170074537">
    <w:abstractNumId w:val="0"/>
  </w:num>
  <w:num w:numId="9" w16cid:durableId="797146702">
    <w:abstractNumId w:val="3"/>
  </w:num>
  <w:num w:numId="10" w16cid:durableId="384303409">
    <w:abstractNumId w:val="9"/>
  </w:num>
  <w:num w:numId="11" w16cid:durableId="1832521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EB"/>
    <w:rsid w:val="000160CA"/>
    <w:rsid w:val="00094EB3"/>
    <w:rsid w:val="00095D49"/>
    <w:rsid w:val="00163D82"/>
    <w:rsid w:val="001668A9"/>
    <w:rsid w:val="00187B99"/>
    <w:rsid w:val="00190605"/>
    <w:rsid w:val="002014DD"/>
    <w:rsid w:val="00203158"/>
    <w:rsid w:val="002243ED"/>
    <w:rsid w:val="002D5E17"/>
    <w:rsid w:val="0032203A"/>
    <w:rsid w:val="00341336"/>
    <w:rsid w:val="00386121"/>
    <w:rsid w:val="003B0BB6"/>
    <w:rsid w:val="003B7B5C"/>
    <w:rsid w:val="003D0BE3"/>
    <w:rsid w:val="003D46B0"/>
    <w:rsid w:val="0040245A"/>
    <w:rsid w:val="004220DD"/>
    <w:rsid w:val="0048264D"/>
    <w:rsid w:val="004935E8"/>
    <w:rsid w:val="004A51A3"/>
    <w:rsid w:val="004D1217"/>
    <w:rsid w:val="004D18D5"/>
    <w:rsid w:val="004D6008"/>
    <w:rsid w:val="00501F1A"/>
    <w:rsid w:val="005234AF"/>
    <w:rsid w:val="00531DFD"/>
    <w:rsid w:val="00544027"/>
    <w:rsid w:val="005510A0"/>
    <w:rsid w:val="00560DE4"/>
    <w:rsid w:val="005643A3"/>
    <w:rsid w:val="006252C9"/>
    <w:rsid w:val="00640794"/>
    <w:rsid w:val="00643AD9"/>
    <w:rsid w:val="00647347"/>
    <w:rsid w:val="00650CE5"/>
    <w:rsid w:val="006527FA"/>
    <w:rsid w:val="006659E8"/>
    <w:rsid w:val="00682CC4"/>
    <w:rsid w:val="006A167A"/>
    <w:rsid w:val="006F1772"/>
    <w:rsid w:val="00733F22"/>
    <w:rsid w:val="00740AC9"/>
    <w:rsid w:val="00746E90"/>
    <w:rsid w:val="00781FAA"/>
    <w:rsid w:val="007C7E0B"/>
    <w:rsid w:val="007E52DC"/>
    <w:rsid w:val="007F76F2"/>
    <w:rsid w:val="008802DB"/>
    <w:rsid w:val="008942E7"/>
    <w:rsid w:val="008A0E67"/>
    <w:rsid w:val="008A1204"/>
    <w:rsid w:val="008A300B"/>
    <w:rsid w:val="008C53C6"/>
    <w:rsid w:val="008E1F93"/>
    <w:rsid w:val="00900CCA"/>
    <w:rsid w:val="00905946"/>
    <w:rsid w:val="00924B77"/>
    <w:rsid w:val="00935D2A"/>
    <w:rsid w:val="0093768C"/>
    <w:rsid w:val="00940DA2"/>
    <w:rsid w:val="009B48AE"/>
    <w:rsid w:val="009E055C"/>
    <w:rsid w:val="009E7C2F"/>
    <w:rsid w:val="009F7280"/>
    <w:rsid w:val="00A04CEB"/>
    <w:rsid w:val="00A27427"/>
    <w:rsid w:val="00A357EF"/>
    <w:rsid w:val="00A43DC4"/>
    <w:rsid w:val="00A44556"/>
    <w:rsid w:val="00A54A01"/>
    <w:rsid w:val="00A74F6F"/>
    <w:rsid w:val="00AD7557"/>
    <w:rsid w:val="00AE23F6"/>
    <w:rsid w:val="00B07E5C"/>
    <w:rsid w:val="00B13970"/>
    <w:rsid w:val="00B45E1D"/>
    <w:rsid w:val="00B50C5D"/>
    <w:rsid w:val="00B51253"/>
    <w:rsid w:val="00B525CC"/>
    <w:rsid w:val="00B95E3A"/>
    <w:rsid w:val="00BA6585"/>
    <w:rsid w:val="00C638F0"/>
    <w:rsid w:val="00C802F5"/>
    <w:rsid w:val="00C80632"/>
    <w:rsid w:val="00C90289"/>
    <w:rsid w:val="00CA19B7"/>
    <w:rsid w:val="00CE61EB"/>
    <w:rsid w:val="00CF4ED7"/>
    <w:rsid w:val="00D404F2"/>
    <w:rsid w:val="00D43491"/>
    <w:rsid w:val="00D4623B"/>
    <w:rsid w:val="00DD07D8"/>
    <w:rsid w:val="00DE6736"/>
    <w:rsid w:val="00E00132"/>
    <w:rsid w:val="00E02264"/>
    <w:rsid w:val="00E506C4"/>
    <w:rsid w:val="00E607E6"/>
    <w:rsid w:val="00ED4868"/>
    <w:rsid w:val="00EE7D6A"/>
    <w:rsid w:val="00F17838"/>
    <w:rsid w:val="00F446CE"/>
    <w:rsid w:val="00F54FE9"/>
    <w:rsid w:val="00F6558A"/>
    <w:rsid w:val="00F80006"/>
    <w:rsid w:val="00F855D3"/>
    <w:rsid w:val="00FA1DA2"/>
    <w:rsid w:val="00FD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D067C"/>
  <w15:docId w15:val="{EA56427C-9D0B-474A-A6A1-D28600CE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7C7E0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4935E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935E8"/>
  </w:style>
  <w:style w:type="character" w:styleId="Rimandonotaapidipagina">
    <w:name w:val="footnote reference"/>
    <w:basedOn w:val="Carpredefinitoparagrafo"/>
    <w:rsid w:val="004935E8"/>
    <w:rPr>
      <w:vertAlign w:val="superscript"/>
    </w:rPr>
  </w:style>
  <w:style w:type="character" w:styleId="Collegamentoipertestuale">
    <w:name w:val="Hyperlink"/>
    <w:basedOn w:val="Carpredefinitoparagrafo"/>
    <w:rsid w:val="004935E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095D49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95D49"/>
    <w:rPr>
      <w:szCs w:val="24"/>
    </w:rPr>
  </w:style>
  <w:style w:type="paragraph" w:styleId="Pidipagina">
    <w:name w:val="footer"/>
    <w:basedOn w:val="Normale"/>
    <w:link w:val="PidipaginaCarattere"/>
    <w:unhideWhenUsed/>
    <w:rsid w:val="00095D49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95D49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31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isa-musaio-paola-zini-pierpaolo-triani/pedagogia-generale-temi-fondamentali-delleducazione-9788834352175-727278.html" TargetMode="External"/><Relationship Id="rId13" Type="http://schemas.openxmlformats.org/officeDocument/2006/relationships/hyperlink" Target="mailto:rita.locatell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esdoc.unesco.org/ark:/48223/pf0000384298/PDF/384298ita.pdf.mult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quaderni-di-pedagogia-della-scuola-educare-alla-pace-9788835062899-745240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ibrerie.unicatt.it/scheda-libro/rita-locatelli/trasformare-leducazione-insieme-prospettive-internazionali-per-una-rinnovata-alleanza-educativa-9788834361276-395078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a-scuola-dai-maestri-la-pedagogia-di-dolci-freire-manzi-e-don-milani-9788835107408-699157.htm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E0A22-B9AC-4DA3-8DFD-91C3F76B04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6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2026-07-06T14:44:00Z</dcterms:created>
  <dcterms:modified xsi:type="dcterms:W3CDTF">2026-07-13T06:57:00Z</dcterms:modified>
</cp:coreProperties>
</file>