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2F46F6" w14:textId="77777777" w:rsidR="00E6573E" w:rsidRDefault="009675A2">
      <w:pPr>
        <w:pStyle w:val="Titolo1"/>
      </w:pPr>
      <w:r>
        <w:t>Didattica generale (con laboratorio)</w:t>
      </w:r>
    </w:p>
    <w:p w14:paraId="62C23E9B" w14:textId="2E0A0611" w:rsidR="00E6573E" w:rsidRDefault="000504C7">
      <w:pPr>
        <w:pStyle w:val="Titolo2"/>
      </w:pPr>
      <w:r>
        <w:t xml:space="preserve">Prof.ssa </w:t>
      </w:r>
      <w:r w:rsidR="006336EC">
        <w:t>Simona Ferrari</w:t>
      </w:r>
    </w:p>
    <w:p w14:paraId="50E8A815" w14:textId="6D6EC457" w:rsidR="00E6573E" w:rsidRDefault="009675A2">
      <w:pPr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08851D6D" w14:textId="5A7ED00C" w:rsidR="00E6573E" w:rsidRDefault="009675A2">
      <w:pPr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 xml:space="preserve">L’insegnamento intende offrire alle studentesse e agli studenti l’opportunità di riflettere sul valore e </w:t>
      </w:r>
      <w:r w:rsidR="00314F6E">
        <w:rPr>
          <w:rFonts w:ascii="Times" w:hAnsi="Times"/>
        </w:rPr>
        <w:t>su</w:t>
      </w:r>
      <w:r>
        <w:rPr>
          <w:rFonts w:ascii="Times" w:hAnsi="Times"/>
        </w:rPr>
        <w:t xml:space="preserve">l significato della didattica come sapere professionale. Il contesto entro il quale tale prospettiva viene inserita è quello della trasformazione del ruolo e delle competenze dell’insegnante in relazione ai mutamenti sociali e culturali da una parte, degli assetti organizzativi della scuola dall’altra. </w:t>
      </w:r>
    </w:p>
    <w:p w14:paraId="75C6925F" w14:textId="77777777" w:rsidR="00E6573E" w:rsidRDefault="009675A2">
      <w:pPr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>Scopo dell’insegnamento è di fornire quadri concettuali e strumenti metodologici funzionali all’</w:t>
      </w:r>
      <w:r>
        <w:rPr>
          <w:rFonts w:ascii="Times" w:hAnsi="Times"/>
          <w:i/>
          <w:iCs/>
        </w:rPr>
        <w:t>agire didattico</w:t>
      </w:r>
      <w:r>
        <w:rPr>
          <w:rFonts w:ascii="Times" w:hAnsi="Times"/>
        </w:rPr>
        <w:t xml:space="preserve">, e avviare le studentesse e gli studenti alla pratica riflessiva, all’analisi e alla comprensione di tale agire, tenendo conto delle trasformazioni </w:t>
      </w:r>
      <w:proofErr w:type="gramStart"/>
      <w:r>
        <w:rPr>
          <w:rFonts w:ascii="Times" w:hAnsi="Times"/>
        </w:rPr>
        <w:t>socio-culturali</w:t>
      </w:r>
      <w:proofErr w:type="gramEnd"/>
      <w:r>
        <w:rPr>
          <w:rFonts w:ascii="Times" w:hAnsi="Times"/>
        </w:rPr>
        <w:t xml:space="preserve"> in atto, del nuovo ruolo delle competenze dell’insegnante, dei nuovi modi di insegnamento e dei differenti stili di apprendimento.</w:t>
      </w:r>
    </w:p>
    <w:p w14:paraId="5DEA340E" w14:textId="77777777" w:rsidR="00E6573E" w:rsidRDefault="00E6573E">
      <w:pPr>
        <w:spacing w:line="240" w:lineRule="exact"/>
        <w:rPr>
          <w:rFonts w:ascii="Times" w:eastAsia="Times" w:hAnsi="Times" w:cs="Times"/>
        </w:rPr>
      </w:pPr>
    </w:p>
    <w:p w14:paraId="7CDBEC80" w14:textId="77777777" w:rsidR="00E6573E" w:rsidRDefault="009675A2">
      <w:pPr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>Nello specifico gli obiettivi dell’insegnamento sono:</w:t>
      </w:r>
    </w:p>
    <w:p w14:paraId="1C0CEE87" w14:textId="77777777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 xml:space="preserve">comprendere i concetti fondamentali del sapere e dell’agire didattico; </w:t>
      </w:r>
    </w:p>
    <w:p w14:paraId="3727669E" w14:textId="77777777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>riconoscere le diversità culturali, sociali e personali, i bisogni educativi degli alunni come fattori strutturali della scuola, dei processi di insegnamento/apprendimento e delle strategie didattiche;</w:t>
      </w:r>
    </w:p>
    <w:p w14:paraId="7D98905D" w14:textId="22CEF8A8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 xml:space="preserve">conoscere le caratteristiche della didattica della scuola dell’infanzia e primaria nell’attuale scenario del sistema scolastico italiano; </w:t>
      </w:r>
    </w:p>
    <w:p w14:paraId="60E73F3D" w14:textId="7181C1D0" w:rsidR="00E6573E" w:rsidRPr="00672C68" w:rsidRDefault="009675A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>
        <w:rPr>
          <w:rFonts w:ascii="Times" w:hAnsi="Times"/>
        </w:rPr>
        <w:t xml:space="preserve">riconoscere le principali azioni attraverso cui si esplica la funzione docente, in modo particolare la progettazione </w:t>
      </w:r>
      <w:r w:rsidR="00D9469F" w:rsidRPr="00672C68">
        <w:rPr>
          <w:rFonts w:ascii="Times" w:hAnsi="Times"/>
          <w:color w:val="000000" w:themeColor="text1"/>
        </w:rPr>
        <w:t xml:space="preserve">tra trasposizione </w:t>
      </w:r>
      <w:r w:rsidRPr="00672C68">
        <w:rPr>
          <w:rFonts w:ascii="Times" w:hAnsi="Times"/>
          <w:color w:val="000000" w:themeColor="text1"/>
        </w:rPr>
        <w:t xml:space="preserve">e </w:t>
      </w:r>
      <w:r w:rsidR="008A5E82" w:rsidRPr="00672C68">
        <w:rPr>
          <w:rFonts w:ascii="Times" w:hAnsi="Times"/>
          <w:color w:val="000000" w:themeColor="text1"/>
        </w:rPr>
        <w:t>regolazione</w:t>
      </w:r>
      <w:r w:rsidRPr="00672C68">
        <w:rPr>
          <w:rFonts w:ascii="Times" w:hAnsi="Times"/>
          <w:color w:val="000000" w:themeColor="text1"/>
        </w:rPr>
        <w:t>;</w:t>
      </w:r>
    </w:p>
    <w:p w14:paraId="2271DFF4" w14:textId="77777777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 xml:space="preserve">comprendere e assimilare i principi del modello del Learning Design e del </w:t>
      </w:r>
      <w:proofErr w:type="spellStart"/>
      <w:r>
        <w:rPr>
          <w:rFonts w:ascii="Times" w:hAnsi="Times"/>
        </w:rPr>
        <w:t>Visible</w:t>
      </w:r>
      <w:proofErr w:type="spellEnd"/>
      <w:r>
        <w:rPr>
          <w:rFonts w:ascii="Times" w:hAnsi="Times"/>
        </w:rPr>
        <w:t xml:space="preserve"> Design;</w:t>
      </w:r>
    </w:p>
    <w:p w14:paraId="05A9507C" w14:textId="77777777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>comprendere le caratteristiche dell’Episodio di Apprendimento Situato (EAS);</w:t>
      </w:r>
    </w:p>
    <w:p w14:paraId="4B816B67" w14:textId="644BD763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 xml:space="preserve">descrivere metodi e forme della </w:t>
      </w:r>
      <w:r w:rsidR="008A5E82">
        <w:rPr>
          <w:rFonts w:ascii="Times" w:hAnsi="Times"/>
        </w:rPr>
        <w:t xml:space="preserve">progettazione e della valutazione diffusa rispetto agli </w:t>
      </w:r>
      <w:r>
        <w:rPr>
          <w:rFonts w:ascii="Times" w:hAnsi="Times"/>
        </w:rPr>
        <w:t>apprendimenti;</w:t>
      </w:r>
    </w:p>
    <w:p w14:paraId="3F023DC3" w14:textId="5513BDCB" w:rsidR="00E6573E" w:rsidRDefault="009675A2">
      <w:pPr>
        <w:numPr>
          <w:ilvl w:val="0"/>
          <w:numId w:val="2"/>
        </w:numPr>
        <w:spacing w:line="240" w:lineRule="exact"/>
        <w:rPr>
          <w:rFonts w:ascii="Times" w:hAnsi="Times"/>
        </w:rPr>
      </w:pPr>
      <w:r>
        <w:rPr>
          <w:rFonts w:ascii="Times" w:hAnsi="Times"/>
        </w:rPr>
        <w:t xml:space="preserve">descrivere i cambiamenti introdotti dal new </w:t>
      </w:r>
      <w:proofErr w:type="spellStart"/>
      <w:r>
        <w:rPr>
          <w:rFonts w:ascii="Times" w:hAnsi="Times"/>
        </w:rPr>
        <w:t>assessment</w:t>
      </w:r>
      <w:proofErr w:type="spellEnd"/>
      <w:r>
        <w:rPr>
          <w:rFonts w:ascii="Times" w:hAnsi="Times"/>
        </w:rPr>
        <w:t xml:space="preserve"> e dalla didattica per competenze</w:t>
      </w:r>
      <w:r w:rsidR="00D9469F">
        <w:rPr>
          <w:rFonts w:ascii="Times" w:hAnsi="Times"/>
        </w:rPr>
        <w:t>;</w:t>
      </w:r>
    </w:p>
    <w:p w14:paraId="4B01A10E" w14:textId="67CFCFE6" w:rsidR="00D9469F" w:rsidRPr="00672C68" w:rsidRDefault="00D9469F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>conoscere e analizzare l’agire comunicativo come risorsa per la costruzione dell’ambiente di apprendimento e della relazione educativa.</w:t>
      </w:r>
    </w:p>
    <w:p w14:paraId="5A6D9950" w14:textId="77777777" w:rsidR="00E6573E" w:rsidRDefault="009675A2">
      <w:pPr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>I risultati di apprendimento attesi, al termine del corso, riguardo alla capacità di applicare conoscenze e comprensione sono:</w:t>
      </w:r>
    </w:p>
    <w:p w14:paraId="399F7F15" w14:textId="77777777" w:rsidR="00E6573E" w:rsidRPr="00672C68" w:rsidRDefault="009675A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>conoscere i costrutti base, i modelli e le teorie della didattica;</w:t>
      </w:r>
    </w:p>
    <w:p w14:paraId="36DB2D7C" w14:textId="1E610C07" w:rsidR="00E6573E" w:rsidRPr="00672C68" w:rsidRDefault="009675A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lastRenderedPageBreak/>
        <w:t xml:space="preserve">descrivere i metodi e le forme dell’azione didattica, della progettazione </w:t>
      </w:r>
      <w:r w:rsidR="00D9469F" w:rsidRPr="00672C68">
        <w:rPr>
          <w:rFonts w:ascii="Times" w:hAnsi="Times"/>
          <w:color w:val="000000" w:themeColor="text1"/>
        </w:rPr>
        <w:t xml:space="preserve">della mediazione e </w:t>
      </w:r>
      <w:r w:rsidRPr="00672C68">
        <w:rPr>
          <w:rFonts w:ascii="Times" w:hAnsi="Times"/>
          <w:color w:val="000000" w:themeColor="text1"/>
        </w:rPr>
        <w:t xml:space="preserve">della </w:t>
      </w:r>
      <w:r w:rsidR="008A5E82" w:rsidRPr="00672C68">
        <w:rPr>
          <w:rFonts w:ascii="Times" w:hAnsi="Times"/>
          <w:color w:val="000000" w:themeColor="text1"/>
        </w:rPr>
        <w:t>regolazione</w:t>
      </w:r>
      <w:r w:rsidRPr="00672C68">
        <w:rPr>
          <w:rFonts w:ascii="Times" w:hAnsi="Times"/>
          <w:color w:val="000000" w:themeColor="text1"/>
        </w:rPr>
        <w:t xml:space="preserve"> degli apprendimenti;</w:t>
      </w:r>
    </w:p>
    <w:p w14:paraId="116CB442" w14:textId="451495FF" w:rsidR="00E6573E" w:rsidRPr="00672C68" w:rsidRDefault="009675A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>dimostrare una conoscenza operativa delle teorie e dei modelli didattici di progettazione e di valutazione</w:t>
      </w:r>
      <w:r w:rsidR="008A5E82" w:rsidRPr="00672C68">
        <w:rPr>
          <w:rFonts w:ascii="Times" w:hAnsi="Times"/>
          <w:color w:val="000000" w:themeColor="text1"/>
        </w:rPr>
        <w:t xml:space="preserve"> diffusa </w:t>
      </w:r>
      <w:r w:rsidRPr="00672C68">
        <w:rPr>
          <w:rFonts w:ascii="Times" w:hAnsi="Times"/>
          <w:color w:val="000000" w:themeColor="text1"/>
        </w:rPr>
        <w:t>della scuola dell'infanzia e primaria, presentati e analizzati durante il corso;</w:t>
      </w:r>
    </w:p>
    <w:p w14:paraId="124C0306" w14:textId="77777777" w:rsidR="00E6573E" w:rsidRPr="00672C68" w:rsidRDefault="009675A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>gestire diversi formati della lezione, in particolare gli EAS;</w:t>
      </w:r>
    </w:p>
    <w:p w14:paraId="091CB5C1" w14:textId="35781906" w:rsidR="00E6573E" w:rsidRPr="00672C68" w:rsidRDefault="009675A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>progettare EAS e i relativi strumenti di valutazione</w:t>
      </w:r>
      <w:r w:rsidR="008A5E82" w:rsidRPr="00672C68">
        <w:rPr>
          <w:rFonts w:ascii="Times" w:hAnsi="Times"/>
          <w:color w:val="000000" w:themeColor="text1"/>
        </w:rPr>
        <w:t xml:space="preserve"> diffusa</w:t>
      </w:r>
      <w:r w:rsidRPr="00672C68">
        <w:rPr>
          <w:rFonts w:ascii="Times" w:hAnsi="Times"/>
          <w:color w:val="000000" w:themeColor="text1"/>
        </w:rPr>
        <w:t>;</w:t>
      </w:r>
    </w:p>
    <w:p w14:paraId="0BD36959" w14:textId="6E7533A8" w:rsidR="00E6573E" w:rsidRPr="00672C68" w:rsidRDefault="009675A2" w:rsidP="008A5E8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 xml:space="preserve">analizzare e costruire </w:t>
      </w:r>
      <w:r w:rsidR="008A5E82" w:rsidRPr="00672C68">
        <w:rPr>
          <w:rFonts w:ascii="Times" w:hAnsi="Times"/>
          <w:color w:val="000000" w:themeColor="text1"/>
        </w:rPr>
        <w:t xml:space="preserve">strumenti di valutazione diffusa </w:t>
      </w:r>
      <w:r w:rsidRPr="00672C68">
        <w:rPr>
          <w:rFonts w:ascii="Times" w:hAnsi="Times"/>
          <w:color w:val="000000" w:themeColor="text1"/>
        </w:rPr>
        <w:t>con particolare attenzione per le rubriche</w:t>
      </w:r>
      <w:r w:rsidR="00D9469F" w:rsidRPr="00672C68">
        <w:rPr>
          <w:rFonts w:ascii="Times" w:hAnsi="Times"/>
          <w:color w:val="000000" w:themeColor="text1"/>
        </w:rPr>
        <w:t>;</w:t>
      </w:r>
    </w:p>
    <w:p w14:paraId="6F4B7F2E" w14:textId="4C2EEBA8" w:rsidR="00D9469F" w:rsidRPr="00672C68" w:rsidRDefault="00D9469F" w:rsidP="008A5E82">
      <w:pPr>
        <w:numPr>
          <w:ilvl w:val="0"/>
          <w:numId w:val="2"/>
        </w:numPr>
        <w:spacing w:line="240" w:lineRule="exact"/>
        <w:rPr>
          <w:rFonts w:ascii="Times" w:hAnsi="Times"/>
          <w:color w:val="000000" w:themeColor="text1"/>
        </w:rPr>
      </w:pPr>
      <w:r w:rsidRPr="00672C68">
        <w:rPr>
          <w:rFonts w:ascii="Times" w:hAnsi="Times"/>
          <w:color w:val="000000" w:themeColor="text1"/>
        </w:rPr>
        <w:t>analizzare</w:t>
      </w:r>
      <w:r w:rsidR="00C56E98" w:rsidRPr="00672C68">
        <w:rPr>
          <w:rFonts w:ascii="Times" w:hAnsi="Times"/>
          <w:color w:val="000000" w:themeColor="text1"/>
        </w:rPr>
        <w:t>, all’interno della complessità del processo didattico,</w:t>
      </w:r>
      <w:r w:rsidRPr="00672C68">
        <w:rPr>
          <w:rFonts w:ascii="Times" w:hAnsi="Times"/>
          <w:color w:val="000000" w:themeColor="text1"/>
        </w:rPr>
        <w:t xml:space="preserve"> elementi e forme della comunicazione</w:t>
      </w:r>
      <w:r w:rsidR="00C56E98" w:rsidRPr="00672C68">
        <w:rPr>
          <w:rFonts w:ascii="Times" w:hAnsi="Times"/>
          <w:color w:val="000000" w:themeColor="text1"/>
        </w:rPr>
        <w:t>.</w:t>
      </w:r>
    </w:p>
    <w:p w14:paraId="078D54F3" w14:textId="532809CE" w:rsidR="00E6573E" w:rsidRPr="00613F23" w:rsidRDefault="009675A2" w:rsidP="00613F23">
      <w:pPr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5400A62C" w14:textId="77777777" w:rsidR="00E6573E" w:rsidRDefault="009675A2" w:rsidP="006336EC">
      <w:pPr>
        <w:tabs>
          <w:tab w:val="clear" w:pos="284"/>
        </w:tabs>
        <w:spacing w:line="240" w:lineRule="exact"/>
      </w:pPr>
      <w:r>
        <w:t xml:space="preserve">Il corso è articolato in due parti, corrispondenti ai due semestri. </w:t>
      </w:r>
    </w:p>
    <w:p w14:paraId="31204F30" w14:textId="519776F1" w:rsidR="00C56E98" w:rsidRDefault="009675A2" w:rsidP="006336EC">
      <w:pPr>
        <w:tabs>
          <w:tab w:val="clear" w:pos="284"/>
        </w:tabs>
        <w:spacing w:line="240" w:lineRule="exact"/>
        <w:rPr>
          <w:rFonts w:ascii="Times" w:hAnsi="Times"/>
        </w:rPr>
      </w:pPr>
      <w:r>
        <w:t xml:space="preserve">La prima parte verrà dedicata alla </w:t>
      </w:r>
      <w:r>
        <w:rPr>
          <w:rFonts w:ascii="Times" w:hAnsi="Times"/>
        </w:rPr>
        <w:t>trattazione dell’oggetto e del campo di studio della didattica (epistemologia, teorie e modelli), con un affondo sui concetti e sulle dimensioni operative fondamentali del sapere e dell</w:t>
      </w:r>
      <w:r w:rsidR="00A01F9D">
        <w:rPr>
          <w:rFonts w:ascii="Times" w:hAnsi="Times"/>
        </w:rPr>
        <w:t xml:space="preserve">a progettazione </w:t>
      </w:r>
      <w:r>
        <w:rPr>
          <w:rFonts w:ascii="Times" w:hAnsi="Times"/>
        </w:rPr>
        <w:t>didattic</w:t>
      </w:r>
      <w:r w:rsidR="00A01F9D">
        <w:rPr>
          <w:rFonts w:ascii="Times" w:hAnsi="Times"/>
        </w:rPr>
        <w:t xml:space="preserve">a </w:t>
      </w:r>
      <w:r>
        <w:rPr>
          <w:rFonts w:ascii="Times" w:hAnsi="Times"/>
        </w:rPr>
        <w:t>(trasposizione, progettazione e regolazione)</w:t>
      </w:r>
      <w:r w:rsidR="00A01F9D">
        <w:rPr>
          <w:rFonts w:ascii="Times" w:hAnsi="Times"/>
        </w:rPr>
        <w:t xml:space="preserve"> e della valutazione per compet</w:t>
      </w:r>
      <w:r w:rsidR="00A01F9D" w:rsidRPr="00672C68">
        <w:rPr>
          <w:rFonts w:ascii="Times" w:hAnsi="Times"/>
          <w:color w:val="000000" w:themeColor="text1"/>
        </w:rPr>
        <w:t>enze.</w:t>
      </w:r>
      <w:r w:rsidRPr="00672C68">
        <w:rPr>
          <w:rFonts w:ascii="Times" w:hAnsi="Times"/>
          <w:color w:val="000000" w:themeColor="text1"/>
        </w:rPr>
        <w:t xml:space="preserve"> </w:t>
      </w:r>
      <w:r w:rsidR="00C56E98" w:rsidRPr="00672C68">
        <w:rPr>
          <w:color w:val="000000" w:themeColor="text1"/>
        </w:rPr>
        <w:t xml:space="preserve">Tale agire verrà riletto </w:t>
      </w:r>
      <w:r w:rsidR="00C56E98" w:rsidRPr="00672C68">
        <w:rPr>
          <w:rFonts w:ascii="Times" w:hAnsi="Times"/>
          <w:color w:val="000000" w:themeColor="text1"/>
        </w:rPr>
        <w:t>alla luce dei principi e i contenuti delle Indicazioni nazionali 2025 evidenziando le specificità dei due contesti: scuola dell’infanzia e scuola primaria.</w:t>
      </w:r>
    </w:p>
    <w:p w14:paraId="716A828A" w14:textId="2BB09A68" w:rsidR="00C56E98" w:rsidRDefault="00C56E98" w:rsidP="006336EC">
      <w:pPr>
        <w:tabs>
          <w:tab w:val="clear" w:pos="284"/>
        </w:tabs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>La</w:t>
      </w:r>
      <w:r>
        <w:t xml:space="preserve"> tematica verrà sviluppata con uno sguardo sia storico che metodologico.</w:t>
      </w:r>
    </w:p>
    <w:p w14:paraId="37F3D328" w14:textId="0D96F1F3" w:rsidR="00E6573E" w:rsidRDefault="00A01F9D" w:rsidP="006336EC">
      <w:pPr>
        <w:tabs>
          <w:tab w:val="clear" w:pos="284"/>
        </w:tabs>
        <w:spacing w:line="240" w:lineRule="exact"/>
        <w:rPr>
          <w:rFonts w:ascii="Times" w:hAnsi="Times"/>
        </w:rPr>
      </w:pPr>
      <w:r>
        <w:t xml:space="preserve">Nella </w:t>
      </w:r>
      <w:r w:rsidR="00C56E98">
        <w:t>seconda parte</w:t>
      </w:r>
      <w:r>
        <w:rPr>
          <w:rFonts w:ascii="Times" w:hAnsi="Times"/>
        </w:rPr>
        <w:t>, particolare attenzione verrà data alle evidenze neuroscientifiche sul processo di apprendimento e le ricadute sull’agire didattico. Il corso si chiude con lo studio dedicato all’agire comunicativo del docente.</w:t>
      </w:r>
    </w:p>
    <w:p w14:paraId="49CCA13B" w14:textId="77777777" w:rsidR="00A01F9D" w:rsidRPr="00A01F9D" w:rsidRDefault="00A01F9D" w:rsidP="00A01F9D">
      <w:pPr>
        <w:tabs>
          <w:tab w:val="clear" w:pos="284"/>
        </w:tabs>
        <w:spacing w:line="240" w:lineRule="exact"/>
        <w:rPr>
          <w:rFonts w:ascii="Times" w:hAnsi="Times"/>
        </w:rPr>
      </w:pPr>
    </w:p>
    <w:p w14:paraId="1938A856" w14:textId="77777777" w:rsidR="00E6573E" w:rsidRDefault="009675A2">
      <w:pPr>
        <w:tabs>
          <w:tab w:val="clear" w:pos="284"/>
        </w:tabs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>Il corso viene integrato da due laboratori (di 1 CFU ciascuno) affidati a conduttori esperti e caratterizzati da specifiche tematiche e metodologie concertate con il docente:</w:t>
      </w:r>
    </w:p>
    <w:p w14:paraId="2D9EA709" w14:textId="131194C5" w:rsidR="00E6573E" w:rsidRDefault="009675A2">
      <w:pPr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spacing w:line="240" w:lineRule="exac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  <w:t>-</w:t>
      </w:r>
      <w:r w:rsidR="006336EC">
        <w:rPr>
          <w:rFonts w:ascii="Times" w:eastAsia="Times" w:hAnsi="Times" w:cs="Times"/>
        </w:rPr>
        <w:tab/>
      </w:r>
      <w:r>
        <w:rPr>
          <w:rFonts w:ascii="Times" w:hAnsi="Times"/>
        </w:rPr>
        <w:t xml:space="preserve">Laboratorio 1 – Trasposizione didattica. </w:t>
      </w:r>
    </w:p>
    <w:p w14:paraId="3A7ADC29" w14:textId="1F4245C5" w:rsidR="00E6573E" w:rsidRDefault="009675A2">
      <w:pPr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spacing w:line="240" w:lineRule="exac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  <w:t>-</w:t>
      </w:r>
      <w:r w:rsidR="006336EC">
        <w:rPr>
          <w:rFonts w:ascii="Times" w:eastAsia="Times" w:hAnsi="Times" w:cs="Times"/>
        </w:rPr>
        <w:tab/>
      </w:r>
      <w:r>
        <w:rPr>
          <w:rFonts w:ascii="Times" w:hAnsi="Times"/>
        </w:rPr>
        <w:t>Laboratorio 2 – Regolazione didattica</w:t>
      </w:r>
    </w:p>
    <w:p w14:paraId="165CED36" w14:textId="77777777" w:rsidR="00E6573E" w:rsidRDefault="009675A2">
      <w:pPr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 xml:space="preserve">Ciascuna edizione di laboratorio sarà finalizzata alla produzione di un progetto/artefatto la cui valutazione è demandata al conduttore sulla base di parametri condivisi col docente e basati su criteri di: completezza, coerenza, originalità, spendibilità didattica. </w:t>
      </w:r>
    </w:p>
    <w:p w14:paraId="0604DBB4" w14:textId="77777777" w:rsidR="00E6573E" w:rsidRDefault="009675A2">
      <w:pPr>
        <w:spacing w:line="240" w:lineRule="exact"/>
        <w:rPr>
          <w:rFonts w:ascii="Times" w:eastAsia="Times" w:hAnsi="Times" w:cs="Times"/>
        </w:rPr>
      </w:pPr>
      <w:r>
        <w:rPr>
          <w:rFonts w:ascii="Times" w:hAnsi="Times"/>
        </w:rPr>
        <w:t>Inoltre, è richiesto lo svolgimento di due attività individuali sui seguenti temi:</w:t>
      </w:r>
    </w:p>
    <w:p w14:paraId="036D4CE1" w14:textId="3488EEFE" w:rsidR="00E6573E" w:rsidRDefault="009675A2">
      <w:pPr>
        <w:spacing w:line="240" w:lineRule="exac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  <w:t>-</w:t>
      </w:r>
      <w:r w:rsidR="006336EC">
        <w:rPr>
          <w:rFonts w:ascii="Times" w:eastAsia="Times" w:hAnsi="Times" w:cs="Times"/>
        </w:rPr>
        <w:tab/>
      </w:r>
      <w:r>
        <w:rPr>
          <w:rFonts w:ascii="Times" w:hAnsi="Times"/>
        </w:rPr>
        <w:t xml:space="preserve">Attività 1 – </w:t>
      </w:r>
      <w:r w:rsidR="00672C68">
        <w:rPr>
          <w:rFonts w:ascii="Times" w:hAnsi="Times"/>
        </w:rPr>
        <w:t>Analisi del curricolo e individuazione degli obiettivi.</w:t>
      </w:r>
      <w:r>
        <w:rPr>
          <w:rFonts w:ascii="Times" w:hAnsi="Times"/>
        </w:rPr>
        <w:t xml:space="preserve"> </w:t>
      </w:r>
    </w:p>
    <w:p w14:paraId="74DD595B" w14:textId="71DEA8BA" w:rsidR="00E6573E" w:rsidRDefault="009675A2" w:rsidP="00A01F9D">
      <w:pPr>
        <w:spacing w:line="240" w:lineRule="exact"/>
        <w:rPr>
          <w:rFonts w:ascii="Times" w:hAnsi="Times"/>
        </w:rPr>
      </w:pPr>
      <w:r>
        <w:rPr>
          <w:rFonts w:ascii="Times" w:eastAsia="Times" w:hAnsi="Times" w:cs="Times"/>
        </w:rPr>
        <w:tab/>
      </w:r>
      <w:r w:rsidRPr="00672C68">
        <w:rPr>
          <w:rFonts w:ascii="Times" w:eastAsia="Times" w:hAnsi="Times" w:cs="Times"/>
          <w:color w:val="000000" w:themeColor="text1"/>
        </w:rPr>
        <w:t>-</w:t>
      </w:r>
      <w:r w:rsidR="006336EC">
        <w:rPr>
          <w:rFonts w:ascii="Times" w:eastAsia="Times" w:hAnsi="Times" w:cs="Times"/>
          <w:color w:val="000000" w:themeColor="text1"/>
        </w:rPr>
        <w:tab/>
      </w:r>
      <w:r w:rsidRPr="00672C68">
        <w:rPr>
          <w:rFonts w:ascii="Times" w:hAnsi="Times"/>
          <w:color w:val="000000" w:themeColor="text1"/>
        </w:rPr>
        <w:t xml:space="preserve">Attività 2 – </w:t>
      </w:r>
      <w:r w:rsidR="00A01F9D" w:rsidRPr="00672C68">
        <w:rPr>
          <w:rFonts w:ascii="Times" w:hAnsi="Times"/>
          <w:color w:val="000000" w:themeColor="text1"/>
        </w:rPr>
        <w:t>Analisi della comunicazione in classe.</w:t>
      </w:r>
      <w:r w:rsidR="00A01F9D" w:rsidRPr="00672C68">
        <w:rPr>
          <w:rFonts w:ascii="Times" w:hAnsi="Times"/>
          <w:strike/>
          <w:color w:val="000000" w:themeColor="text1"/>
        </w:rPr>
        <w:t xml:space="preserve"> </w:t>
      </w:r>
    </w:p>
    <w:p w14:paraId="6AB9F4F6" w14:textId="6CC5974B" w:rsidR="00E6573E" w:rsidRDefault="009675A2" w:rsidP="006336EC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lastRenderedPageBreak/>
        <w:t>BIBLIOGRAFIA</w:t>
      </w:r>
      <w:r w:rsidR="00514A7B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03079D2A" w14:textId="62F31839" w:rsidR="00E6573E" w:rsidRDefault="009675A2" w:rsidP="006336EC">
      <w:pPr>
        <w:pStyle w:val="Testo1"/>
        <w:spacing w:before="0" w:line="240" w:lineRule="exact"/>
      </w:pPr>
      <w:r w:rsidRPr="006336EC">
        <w:t>P.C. Rivoltella,</w:t>
      </w:r>
      <w:r>
        <w:t xml:space="preserve"> </w:t>
      </w:r>
      <w:r w:rsidRPr="006336EC">
        <w:t>Fare didattica con gli EAS,</w:t>
      </w:r>
      <w:r w:rsidRPr="00D9469F">
        <w:t xml:space="preserve"> </w:t>
      </w:r>
      <w:proofErr w:type="spellStart"/>
      <w:r w:rsidR="008A5E82" w:rsidRPr="00D9469F">
        <w:t>Schol</w:t>
      </w:r>
      <w:r w:rsidR="008A5E82" w:rsidRPr="00284A5E">
        <w:t>é</w:t>
      </w:r>
      <w:proofErr w:type="spellEnd"/>
      <w:r w:rsidR="008A5E82">
        <w:t>, Brescia</w:t>
      </w:r>
      <w:r>
        <w:t xml:space="preserve">, 2013. </w:t>
      </w:r>
      <w:hyperlink r:id="rId8" w:history="1">
        <w:r w:rsidR="00514A7B" w:rsidRPr="00514A7B">
          <w:rPr>
            <w:rStyle w:val="Collegamentoipertestuale"/>
            <w:color w:val="2E74B5" w:themeColor="accent1" w:themeShade="BF"/>
          </w:rPr>
          <w:t>Acquista da VP</w:t>
        </w:r>
      </w:hyperlink>
    </w:p>
    <w:p w14:paraId="7C1B6B13" w14:textId="019DC74C" w:rsidR="008A5E82" w:rsidRPr="006336EC" w:rsidRDefault="008A5E82" w:rsidP="006336EC">
      <w:pPr>
        <w:pStyle w:val="Testo1"/>
        <w:spacing w:before="0" w:line="240" w:lineRule="exact"/>
      </w:pPr>
      <w:r w:rsidRPr="006336EC">
        <w:t xml:space="preserve">M. Castoldi, Fare didattica. Manuale per la formazione degli insegnanti, </w:t>
      </w:r>
      <w:r w:rsidRPr="008A5E82">
        <w:t>Mondadori</w:t>
      </w:r>
      <w:r>
        <w:t xml:space="preserve"> Milano </w:t>
      </w:r>
      <w:r w:rsidRPr="00D9469F">
        <w:t>2025</w:t>
      </w:r>
      <w:r>
        <w:t xml:space="preserve">. </w:t>
      </w:r>
    </w:p>
    <w:p w14:paraId="16C0C9F2" w14:textId="79892BBE" w:rsidR="008A5E82" w:rsidRPr="006336EC" w:rsidRDefault="009675A2" w:rsidP="006336EC">
      <w:pPr>
        <w:pStyle w:val="Testo1"/>
        <w:spacing w:before="0" w:line="240" w:lineRule="exact"/>
      </w:pPr>
      <w:r w:rsidRPr="006336EC">
        <w:t>P.C. Rivoltella, Neurodidattica. Insegnare al cervello che apprende, Raffaello Cortina Editore, Milano, 2024 (nuova edizione). I capitoli oggetto di studio verranno comunicati all’inizio del semestre</w:t>
      </w:r>
      <w:r w:rsidR="00514A7B" w:rsidRPr="00514A7B">
        <w:t xml:space="preserve"> </w:t>
      </w:r>
      <w:hyperlink r:id="rId9" w:history="1">
        <w:r w:rsidR="00514A7B" w:rsidRPr="00514A7B">
          <w:rPr>
            <w:rStyle w:val="Collegamentoipertestuale"/>
            <w:color w:val="2E74B5" w:themeColor="accent1" w:themeShade="BF"/>
          </w:rPr>
          <w:t>Acquista da VP</w:t>
        </w:r>
      </w:hyperlink>
    </w:p>
    <w:p w14:paraId="5390BEA3" w14:textId="77133233" w:rsidR="00A01F9D" w:rsidRPr="006336EC" w:rsidRDefault="00711996" w:rsidP="006336EC">
      <w:pPr>
        <w:pStyle w:val="Testo1"/>
        <w:spacing w:before="0" w:line="240" w:lineRule="exact"/>
      </w:pPr>
      <w:proofErr w:type="spellStart"/>
      <w:r w:rsidRPr="006336EC">
        <w:t>L.Bertocchi</w:t>
      </w:r>
      <w:proofErr w:type="spellEnd"/>
      <w:r w:rsidRPr="006336EC">
        <w:t xml:space="preserve">, </w:t>
      </w:r>
      <w:proofErr w:type="spellStart"/>
      <w:proofErr w:type="gramStart"/>
      <w:r w:rsidRPr="006336EC">
        <w:t>M.Maviglia</w:t>
      </w:r>
      <w:proofErr w:type="spellEnd"/>
      <w:proofErr w:type="gramEnd"/>
      <w:r w:rsidRPr="006336EC">
        <w:t>, L’insegnante e la sua maschera, Mondadori, Milano, 2022.</w:t>
      </w:r>
    </w:p>
    <w:p w14:paraId="4FE5534C" w14:textId="43F5458C" w:rsidR="00672C68" w:rsidRPr="00672C68" w:rsidRDefault="00672C68" w:rsidP="006336EC">
      <w:pPr>
        <w:pStyle w:val="Testo1"/>
        <w:spacing w:before="0" w:line="240" w:lineRule="exact"/>
      </w:pPr>
      <w:r>
        <w:t>Il capitolo "La comunicazione didattica" in</w:t>
      </w:r>
      <w:r w:rsidR="006336EC">
        <w:t xml:space="preserve"> </w:t>
      </w:r>
      <w:r>
        <w:t>P.C. Rivoltella-P.G. Rossi (</w:t>
      </w:r>
      <w:proofErr w:type="spellStart"/>
      <w:r>
        <w:t>Eds</w:t>
      </w:r>
      <w:proofErr w:type="spellEnd"/>
      <w:r>
        <w:t xml:space="preserve">.), Il nuovo agire didattico, La Scuola, Brescia 2022 presente in </w:t>
      </w:r>
      <w:proofErr w:type="spellStart"/>
      <w:r>
        <w:t>Blackboard</w:t>
      </w:r>
      <w:proofErr w:type="spellEnd"/>
      <w:r>
        <w:t>.</w:t>
      </w:r>
      <w:r w:rsidR="00514A7B" w:rsidRPr="00514A7B">
        <w:t xml:space="preserve"> </w:t>
      </w:r>
      <w:hyperlink r:id="rId10" w:history="1">
        <w:r w:rsidR="00514A7B" w:rsidRPr="00514A7B">
          <w:rPr>
            <w:rStyle w:val="Collegamentoipertestuale"/>
            <w:color w:val="2E74B5" w:themeColor="accent1" w:themeShade="BF"/>
          </w:rPr>
          <w:t>Acquista da VP</w:t>
        </w:r>
      </w:hyperlink>
    </w:p>
    <w:p w14:paraId="3B620B9A" w14:textId="61DDC32C" w:rsidR="00E6573E" w:rsidRPr="00672C68" w:rsidRDefault="00A01F9D" w:rsidP="006336EC">
      <w:pPr>
        <w:pStyle w:val="Testo1"/>
        <w:spacing w:before="0" w:line="240" w:lineRule="exact"/>
        <w:rPr>
          <w:rFonts w:ascii="Times New Roman" w:hAnsi="Times New Roman"/>
        </w:rPr>
      </w:pPr>
      <w:r>
        <w:t xml:space="preserve">Gli studenti possono recuperare i materiali on line e le indicazioni per le attività previste nel corso in </w:t>
      </w:r>
      <w:proofErr w:type="spellStart"/>
      <w:r>
        <w:t>Blackboard</w:t>
      </w:r>
      <w:proofErr w:type="spellEnd"/>
      <w:r>
        <w:t>.</w:t>
      </w:r>
    </w:p>
    <w:p w14:paraId="3B63EAB0" w14:textId="451452FF" w:rsidR="00E6573E" w:rsidRDefault="009675A2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032F3051" w14:textId="77777777" w:rsidR="00E6573E" w:rsidRDefault="009675A2">
      <w:pPr>
        <w:pStyle w:val="Testo2"/>
        <w:spacing w:line="240" w:lineRule="exact"/>
      </w:pPr>
      <w:r>
        <w:t>Il corso prevede una metodologia didattica interattiva e integrata: le attivit</w:t>
      </w:r>
      <w:r w:rsidRPr="00314F6E">
        <w:t xml:space="preserve">à </w:t>
      </w:r>
      <w:r>
        <w:t xml:space="preserve">didattiche saranno svolte secondo il formato della lezione, esercitazione e dell’approfondimento favorito dalla testimonianza dell’esperto. </w:t>
      </w:r>
    </w:p>
    <w:p w14:paraId="445D46C0" w14:textId="77777777" w:rsidR="00E6573E" w:rsidRDefault="009675A2">
      <w:pPr>
        <w:pStyle w:val="Testo2"/>
        <w:spacing w:line="240" w:lineRule="exact"/>
      </w:pPr>
      <w:r>
        <w:t xml:space="preserve">La piattaforma </w:t>
      </w:r>
      <w:proofErr w:type="spellStart"/>
      <w:r>
        <w:t>Blackboard</w:t>
      </w:r>
      <w:proofErr w:type="spellEnd"/>
      <w:r>
        <w:t xml:space="preserve"> consentir</w:t>
      </w:r>
      <w:r w:rsidRPr="00314F6E">
        <w:t xml:space="preserve">à </w:t>
      </w:r>
      <w:r>
        <w:t>il reperimento dei materiali didattici, tutte le comunicazioni e informazioni sul corso e si configurer</w:t>
      </w:r>
      <w:r w:rsidRPr="00314F6E">
        <w:t xml:space="preserve">à </w:t>
      </w:r>
      <w:r>
        <w:t>altresì come spazio favorevole alla discussione in merito alle tematiche trattate durante il corso e allo svolgimento delle attivit</w:t>
      </w:r>
      <w:r w:rsidRPr="00314F6E">
        <w:t>à</w:t>
      </w:r>
      <w:r>
        <w:t xml:space="preserve">. Si invitano gli studenti a iscriversi tempestivamente al corso in </w:t>
      </w:r>
      <w:proofErr w:type="spellStart"/>
      <w:r>
        <w:t>Blackboard</w:t>
      </w:r>
      <w:proofErr w:type="spellEnd"/>
      <w:r>
        <w:t xml:space="preserve"> (</w:t>
      </w:r>
      <w:hyperlink r:id="rId11" w:history="1">
        <w:r w:rsidR="00E6573E">
          <w:rPr>
            <w:rStyle w:val="Hyperlink0"/>
          </w:rPr>
          <w:t>https://ilab.unicatt.it/ilab-ilab-iscrizione-corsi</w:t>
        </w:r>
      </w:hyperlink>
      <w:r>
        <w:rPr>
          <w:rStyle w:val="Nessuno"/>
        </w:rPr>
        <w:t>).</w:t>
      </w:r>
    </w:p>
    <w:p w14:paraId="49701DDA" w14:textId="77777777" w:rsidR="00E6573E" w:rsidRDefault="009675A2">
      <w:pPr>
        <w:spacing w:before="240" w:after="120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METODO E CRITERI DI VALUTAZIONE</w:t>
      </w:r>
    </w:p>
    <w:p w14:paraId="6D360677" w14:textId="77777777" w:rsidR="00E6573E" w:rsidRDefault="009675A2">
      <w:pPr>
        <w:pStyle w:val="Testo2"/>
        <w:spacing w:line="240" w:lineRule="exact"/>
      </w:pPr>
      <w:r>
        <w:t>Il corso adotta una metodologia di valutazione diffusa che prevede:</w:t>
      </w:r>
    </w:p>
    <w:p w14:paraId="4CA2EE01" w14:textId="77777777" w:rsidR="00E6573E" w:rsidRDefault="009675A2">
      <w:pPr>
        <w:pStyle w:val="Testo2"/>
        <w:numPr>
          <w:ilvl w:val="0"/>
          <w:numId w:val="4"/>
        </w:numPr>
        <w:spacing w:line="240" w:lineRule="exact"/>
      </w:pPr>
      <w:r>
        <w:rPr>
          <w:rStyle w:val="Nessuno"/>
        </w:rPr>
        <w:t>la valutazione di due attivit</w:t>
      </w:r>
      <w:r w:rsidRPr="00314F6E">
        <w:rPr>
          <w:rStyle w:val="Nessuno"/>
        </w:rPr>
        <w:t xml:space="preserve">à </w:t>
      </w:r>
      <w:r>
        <w:rPr>
          <w:rStyle w:val="Nessuno"/>
        </w:rPr>
        <w:t>in itinere, una per semestre;</w:t>
      </w:r>
    </w:p>
    <w:p w14:paraId="2191700F" w14:textId="77777777" w:rsidR="00E6573E" w:rsidRDefault="009675A2">
      <w:pPr>
        <w:pStyle w:val="Testo2"/>
        <w:numPr>
          <w:ilvl w:val="0"/>
          <w:numId w:val="4"/>
        </w:numPr>
        <w:spacing w:line="240" w:lineRule="exact"/>
      </w:pPr>
      <w:r>
        <w:t>la discussione dei prodotti sviluppati nell’ambito del laboratorio integrato nell’esame;</w:t>
      </w:r>
    </w:p>
    <w:p w14:paraId="778CD4AA" w14:textId="6BC2106E" w:rsidR="00E6573E" w:rsidRPr="00613F23" w:rsidRDefault="009675A2" w:rsidP="00613F23">
      <w:pPr>
        <w:pStyle w:val="Testo2"/>
        <w:numPr>
          <w:ilvl w:val="0"/>
          <w:numId w:val="4"/>
        </w:numPr>
        <w:spacing w:line="240" w:lineRule="exact"/>
        <w:rPr>
          <w:rStyle w:val="Nessuno"/>
        </w:rPr>
      </w:pPr>
      <w:r>
        <w:t>un esame orale finale.</w:t>
      </w:r>
    </w:p>
    <w:p w14:paraId="70C779FC" w14:textId="77777777" w:rsidR="00E6573E" w:rsidRDefault="009675A2">
      <w:pPr>
        <w:pStyle w:val="Testo2"/>
        <w:spacing w:line="240" w:lineRule="exact"/>
      </w:pPr>
      <w:r>
        <w:rPr>
          <w:rStyle w:val="Nessuno"/>
        </w:rPr>
        <w:t xml:space="preserve">Per la valutazione dei materiali prodotti dagli studenti durante il corso verranno fornite le relative rubriche di valutazioni (rese disponibili in </w:t>
      </w:r>
      <w:proofErr w:type="spellStart"/>
      <w:r>
        <w:rPr>
          <w:rStyle w:val="Nessuno"/>
        </w:rPr>
        <w:t>Blackboard</w:t>
      </w:r>
      <w:proofErr w:type="spellEnd"/>
      <w:r>
        <w:rPr>
          <w:rStyle w:val="Nessuno"/>
        </w:rPr>
        <w:t>) che sono strutturate attorno ai seguenti criteri: capacit</w:t>
      </w:r>
      <w:r w:rsidRPr="00314F6E">
        <w:rPr>
          <w:rStyle w:val="Nessuno"/>
        </w:rPr>
        <w:t xml:space="preserve">à </w:t>
      </w:r>
      <w:r>
        <w:rPr>
          <w:rStyle w:val="Nessuno"/>
        </w:rPr>
        <w:t>di analisi del problema, di elaborazione delle soluzioni operative pertinenti, coerenti, originalit</w:t>
      </w:r>
      <w:r w:rsidRPr="00314F6E">
        <w:rPr>
          <w:rStyle w:val="Nessuno"/>
        </w:rPr>
        <w:t xml:space="preserve">à </w:t>
      </w:r>
      <w:r>
        <w:rPr>
          <w:rStyle w:val="Nessuno"/>
        </w:rPr>
        <w:t>e spendibilit</w:t>
      </w:r>
      <w:r w:rsidRPr="00314F6E">
        <w:rPr>
          <w:rStyle w:val="Nessuno"/>
        </w:rPr>
        <w:t xml:space="preserve">à </w:t>
      </w:r>
      <w:r>
        <w:rPr>
          <w:rStyle w:val="Nessuno"/>
        </w:rPr>
        <w:t>in contesto didattico.</w:t>
      </w:r>
    </w:p>
    <w:p w14:paraId="6BFFFA4F" w14:textId="72CCB9E3" w:rsidR="00E6573E" w:rsidRDefault="009675A2" w:rsidP="00A01F9D">
      <w:pPr>
        <w:pStyle w:val="Testo2"/>
        <w:spacing w:line="240" w:lineRule="exact"/>
      </w:pPr>
      <w:r>
        <w:rPr>
          <w:rStyle w:val="Nessuno"/>
        </w:rPr>
        <w:t xml:space="preserve">L’esame orale è teso all'accertamento dell’acquisizione e della corretta comprensione dei contenuti dei testi previsti dalla bibliografia, degli argomenti trattati a lezione e del materiale </w:t>
      </w:r>
      <w:r>
        <w:rPr>
          <w:rStyle w:val="Nessuno"/>
        </w:rPr>
        <w:lastRenderedPageBreak/>
        <w:t>didattico messo a disposizione. L’esame è volto a valutare la capacit</w:t>
      </w:r>
      <w:r w:rsidRPr="00314F6E">
        <w:rPr>
          <w:rStyle w:val="Nessuno"/>
        </w:rPr>
        <w:t xml:space="preserve">à </w:t>
      </w:r>
      <w:r>
        <w:rPr>
          <w:rStyle w:val="Nessuno"/>
        </w:rPr>
        <w:t>di ragionamento e rigore analitico sui temi oggetto del corso, nonch</w:t>
      </w:r>
      <w:r w:rsidRPr="00314F6E">
        <w:rPr>
          <w:rStyle w:val="Nessuno"/>
        </w:rPr>
        <w:t xml:space="preserve">é </w:t>
      </w:r>
      <w:r>
        <w:rPr>
          <w:rStyle w:val="Nessuno"/>
        </w:rPr>
        <w:t>la propriet</w:t>
      </w:r>
      <w:r w:rsidRPr="00314F6E">
        <w:rPr>
          <w:rStyle w:val="Nessuno"/>
        </w:rPr>
        <w:t xml:space="preserve">à </w:t>
      </w:r>
      <w:r>
        <w:rPr>
          <w:rStyle w:val="Nessuno"/>
        </w:rPr>
        <w:t>di linguaggio e le abilit</w:t>
      </w:r>
      <w:r w:rsidRPr="00314F6E">
        <w:rPr>
          <w:rStyle w:val="Nessuno"/>
        </w:rPr>
        <w:t xml:space="preserve">à </w:t>
      </w:r>
      <w:r>
        <w:rPr>
          <w:rStyle w:val="Nessuno"/>
        </w:rPr>
        <w:t xml:space="preserve">comunicative. </w:t>
      </w:r>
    </w:p>
    <w:p w14:paraId="56329246" w14:textId="77777777" w:rsidR="00E6573E" w:rsidRDefault="009675A2">
      <w:pPr>
        <w:pStyle w:val="Testo2"/>
        <w:spacing w:line="240" w:lineRule="exact"/>
      </w:pPr>
      <w:r>
        <w:rPr>
          <w:rStyle w:val="Nessuno"/>
        </w:rPr>
        <w:t>La valutazione complessiva del corso sar</w:t>
      </w:r>
      <w:r w:rsidRPr="00314F6E">
        <w:rPr>
          <w:rStyle w:val="Nessuno"/>
        </w:rPr>
        <w:t xml:space="preserve">à </w:t>
      </w:r>
      <w:r>
        <w:rPr>
          <w:rStyle w:val="Nessuno"/>
        </w:rPr>
        <w:t>ottenuta attraverso la ponderazione dei risultati dei diversi momenti della valutazione: 20% dalla valutazione delle due attivit</w:t>
      </w:r>
      <w:r w:rsidRPr="00314F6E">
        <w:rPr>
          <w:rStyle w:val="Nessuno"/>
        </w:rPr>
        <w:t>à</w:t>
      </w:r>
      <w:r>
        <w:rPr>
          <w:rStyle w:val="Nessuno"/>
        </w:rPr>
        <w:t>, 20% dagli esiti del laboratorio, 60% dall’esame orale.</w:t>
      </w:r>
    </w:p>
    <w:p w14:paraId="6D225EB8" w14:textId="18D9B378" w:rsidR="00E6573E" w:rsidRDefault="009675A2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AVVERTENZE E PREREQUISITI</w:t>
      </w:r>
    </w:p>
    <w:p w14:paraId="5A98AA22" w14:textId="77777777" w:rsidR="00E6573E" w:rsidRDefault="009675A2">
      <w:pPr>
        <w:pStyle w:val="Testo2"/>
        <w:spacing w:line="240" w:lineRule="exact"/>
      </w:pPr>
      <w:r>
        <w:t>Il corso ha carattere introduttivo e non necessita di prerequisiti relativi ai contenuti.</w:t>
      </w:r>
    </w:p>
    <w:p w14:paraId="4B93630E" w14:textId="77777777" w:rsidR="00E6573E" w:rsidRDefault="009675A2" w:rsidP="006336EC">
      <w:pPr>
        <w:pStyle w:val="Testo2"/>
        <w:spacing w:before="120" w:line="240" w:lineRule="exact"/>
        <w:rPr>
          <w:rStyle w:val="Nessuno"/>
          <w:i/>
          <w:iCs/>
        </w:rPr>
      </w:pPr>
      <w:r>
        <w:rPr>
          <w:rStyle w:val="Nessuno"/>
          <w:i/>
          <w:iCs/>
        </w:rPr>
        <w:t>Orario e luogo di ricevimento degli studenti</w:t>
      </w:r>
    </w:p>
    <w:p w14:paraId="29EFCB11" w14:textId="2EDD2A54" w:rsidR="00E6573E" w:rsidRDefault="00A71D5D" w:rsidP="00A71D5D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>La prof.ssa</w:t>
      </w:r>
      <w:r w:rsidR="00672C68">
        <w:rPr>
          <w:rStyle w:val="Nessuno"/>
        </w:rPr>
        <w:t xml:space="preserve"> Ferrari ricev</w:t>
      </w:r>
      <w:r>
        <w:rPr>
          <w:rStyle w:val="Nessuno"/>
        </w:rPr>
        <w:t>e</w:t>
      </w:r>
      <w:r w:rsidR="00672C68">
        <w:rPr>
          <w:rStyle w:val="Nessuno"/>
        </w:rPr>
        <w:t xml:space="preserve"> su appuntamento in studio o via Teams secondo date e orari presenti negli avvisi della pagina docente sul sito dell’università. Per qualsiasi ulteriore informazione è sufficiente mandare una mail a </w:t>
      </w:r>
      <w:hyperlink r:id="rId12" w:history="1">
        <w:r w:rsidRPr="00C00D2D">
          <w:rPr>
            <w:rStyle w:val="Collegamentoipertestuale"/>
          </w:rPr>
          <w:t>simona.ferrari@unicatt.it</w:t>
        </w:r>
      </w:hyperlink>
      <w:r>
        <w:rPr>
          <w:rStyle w:val="Nessuno"/>
        </w:rPr>
        <w:t xml:space="preserve"> </w:t>
      </w:r>
    </w:p>
    <w:sectPr w:rsidR="00E6573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95718" w14:textId="77777777" w:rsidR="008E26F2" w:rsidRDefault="008E26F2">
      <w:pPr>
        <w:spacing w:line="240" w:lineRule="auto"/>
      </w:pPr>
      <w:r>
        <w:separator/>
      </w:r>
    </w:p>
  </w:endnote>
  <w:endnote w:type="continuationSeparator" w:id="0">
    <w:p w14:paraId="5EE53E1C" w14:textId="77777777" w:rsidR="008E26F2" w:rsidRDefault="008E26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5E8B" w14:textId="77777777" w:rsidR="00D9469F" w:rsidRDefault="00D9469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0A90" w14:textId="77777777" w:rsidR="00E6573E" w:rsidRDefault="00E6573E">
    <w:pPr>
      <w:pStyle w:val="Intestazionee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B588" w14:textId="77777777" w:rsidR="00D9469F" w:rsidRDefault="00D946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799FE" w14:textId="77777777" w:rsidR="008E26F2" w:rsidRDefault="008E26F2">
      <w:pPr>
        <w:spacing w:line="240" w:lineRule="auto"/>
      </w:pPr>
      <w:r>
        <w:separator/>
      </w:r>
    </w:p>
  </w:footnote>
  <w:footnote w:type="continuationSeparator" w:id="0">
    <w:p w14:paraId="01AB7DF3" w14:textId="77777777" w:rsidR="008E26F2" w:rsidRDefault="008E26F2">
      <w:pPr>
        <w:spacing w:line="240" w:lineRule="auto"/>
      </w:pPr>
      <w:r>
        <w:continuationSeparator/>
      </w:r>
    </w:p>
  </w:footnote>
  <w:footnote w:id="1">
    <w:p w14:paraId="4243CDE0" w14:textId="77777777" w:rsidR="00514A7B" w:rsidRDefault="00514A7B" w:rsidP="00514A7B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7349FD8C" w14:textId="3E3DF227" w:rsidR="00514A7B" w:rsidRDefault="00514A7B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7C6E" w14:textId="77777777" w:rsidR="00D9469F" w:rsidRDefault="00D9469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B66D" w14:textId="77777777" w:rsidR="00E6573E" w:rsidRDefault="00E6573E">
    <w:pPr>
      <w:pStyle w:val="Intestazioneepidipagin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682E" w14:textId="77777777" w:rsidR="00D9469F" w:rsidRDefault="00D946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345"/>
    <w:multiLevelType w:val="hybridMultilevel"/>
    <w:tmpl w:val="96967BFA"/>
    <w:styleLink w:val="Stileimportato3"/>
    <w:lvl w:ilvl="0" w:tplc="AF528632">
      <w:start w:val="1"/>
      <w:numFmt w:val="bullet"/>
      <w:lvlText w:val="-"/>
      <w:lvlJc w:val="left"/>
      <w:pPr>
        <w:ind w:left="744" w:hanging="4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32B2F0">
      <w:start w:val="1"/>
      <w:numFmt w:val="bullet"/>
      <w:lvlText w:val="o"/>
      <w:lvlJc w:val="left"/>
      <w:pPr>
        <w:ind w:left="136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887C8C">
      <w:start w:val="1"/>
      <w:numFmt w:val="bullet"/>
      <w:lvlText w:val="▪"/>
      <w:lvlJc w:val="left"/>
      <w:pPr>
        <w:ind w:left="20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F0DEC4">
      <w:start w:val="1"/>
      <w:numFmt w:val="bullet"/>
      <w:lvlText w:val="•"/>
      <w:lvlJc w:val="left"/>
      <w:pPr>
        <w:ind w:left="280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CEBFD6">
      <w:start w:val="1"/>
      <w:numFmt w:val="bullet"/>
      <w:lvlText w:val="o"/>
      <w:lvlJc w:val="left"/>
      <w:pPr>
        <w:ind w:left="352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68BCA6">
      <w:start w:val="1"/>
      <w:numFmt w:val="bullet"/>
      <w:lvlText w:val="▪"/>
      <w:lvlJc w:val="left"/>
      <w:pPr>
        <w:ind w:left="42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AC09A2">
      <w:start w:val="1"/>
      <w:numFmt w:val="bullet"/>
      <w:lvlText w:val="•"/>
      <w:lvlJc w:val="left"/>
      <w:pPr>
        <w:ind w:left="496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1EF856">
      <w:start w:val="1"/>
      <w:numFmt w:val="bullet"/>
      <w:lvlText w:val="o"/>
      <w:lvlJc w:val="left"/>
      <w:pPr>
        <w:ind w:left="568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D61AE4">
      <w:start w:val="1"/>
      <w:numFmt w:val="bullet"/>
      <w:lvlText w:val="▪"/>
      <w:lvlJc w:val="left"/>
      <w:pPr>
        <w:ind w:left="64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801F83"/>
    <w:multiLevelType w:val="hybridMultilevel"/>
    <w:tmpl w:val="D0389036"/>
    <w:numStyleLink w:val="Stileimportato1"/>
  </w:abstractNum>
  <w:abstractNum w:abstractNumId="2" w15:restartNumberingAfterBreak="0">
    <w:nsid w:val="1B774C5A"/>
    <w:multiLevelType w:val="hybridMultilevel"/>
    <w:tmpl w:val="D0389036"/>
    <w:styleLink w:val="Stileimportato1"/>
    <w:lvl w:ilvl="0" w:tplc="FC2CDA6E">
      <w:start w:val="1"/>
      <w:numFmt w:val="bullet"/>
      <w:lvlText w:val="‐"/>
      <w:lvlJc w:val="left"/>
      <w:pPr>
        <w:ind w:left="720" w:hanging="46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F0B10C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D61C52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AEA7E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5C529C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64005C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1ED76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2013AC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065D5E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39902D7"/>
    <w:multiLevelType w:val="hybridMultilevel"/>
    <w:tmpl w:val="96967BFA"/>
    <w:numStyleLink w:val="Stileimportato3"/>
  </w:abstractNum>
  <w:num w:numId="1" w16cid:durableId="639307877">
    <w:abstractNumId w:val="2"/>
  </w:num>
  <w:num w:numId="2" w16cid:durableId="1704207319">
    <w:abstractNumId w:val="1"/>
  </w:num>
  <w:num w:numId="3" w16cid:durableId="1731538307">
    <w:abstractNumId w:val="0"/>
  </w:num>
  <w:num w:numId="4" w16cid:durableId="10961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73E"/>
    <w:rsid w:val="000504C7"/>
    <w:rsid w:val="00284A5E"/>
    <w:rsid w:val="00314F6E"/>
    <w:rsid w:val="003D4923"/>
    <w:rsid w:val="0044229D"/>
    <w:rsid w:val="004D57F8"/>
    <w:rsid w:val="00501F1A"/>
    <w:rsid w:val="00514A7B"/>
    <w:rsid w:val="00530525"/>
    <w:rsid w:val="005E346D"/>
    <w:rsid w:val="00605E18"/>
    <w:rsid w:val="00613F23"/>
    <w:rsid w:val="006336EC"/>
    <w:rsid w:val="00672C68"/>
    <w:rsid w:val="00711996"/>
    <w:rsid w:val="007A4AD0"/>
    <w:rsid w:val="007B2534"/>
    <w:rsid w:val="008A5E82"/>
    <w:rsid w:val="008E26F2"/>
    <w:rsid w:val="008F438A"/>
    <w:rsid w:val="009675A2"/>
    <w:rsid w:val="00A01F9D"/>
    <w:rsid w:val="00A71D5D"/>
    <w:rsid w:val="00AF6D78"/>
    <w:rsid w:val="00B5585C"/>
    <w:rsid w:val="00C56E98"/>
    <w:rsid w:val="00C649A8"/>
    <w:rsid w:val="00CF0F57"/>
    <w:rsid w:val="00D17643"/>
    <w:rsid w:val="00D9469F"/>
    <w:rsid w:val="00DA29C5"/>
    <w:rsid w:val="00DC20CF"/>
    <w:rsid w:val="00E040A7"/>
    <w:rsid w:val="00E6573E"/>
    <w:rsid w:val="00F6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AB54"/>
  <w15:docId w15:val="{986323C3-C1FC-4B88-8BB0-FEA22B09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20" w:lineRule="exact"/>
      <w:jc w:val="both"/>
    </w:pPr>
    <w:rPr>
      <w:rFonts w:cs="Arial Unicode MS"/>
      <w:color w:val="000000"/>
      <w:u w:color="000000"/>
    </w:rPr>
  </w:style>
  <w:style w:type="paragraph" w:styleId="Titolo1">
    <w:name w:val="heading 1"/>
    <w:next w:val="Titolo2"/>
    <w:uiPriority w:val="9"/>
    <w:qFormat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ascii="Times" w:hAnsi="Times" w:cs="Arial Unicode MS"/>
      <w:b/>
      <w:bCs/>
      <w:color w:val="000000"/>
      <w:u w:color="000000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ascii="Times" w:hAnsi="Times"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0000FF"/>
      <w:u w:val="single" w:color="0000FF"/>
      <w:lang w:val="it-IT"/>
    </w:rPr>
  </w:style>
  <w:style w:type="numbering" w:customStyle="1" w:styleId="Stileimportato3">
    <w:name w:val="Stile importato 3"/>
    <w:pPr>
      <w:numPr>
        <w:numId w:val="3"/>
      </w:numPr>
    </w:pPr>
  </w:style>
  <w:style w:type="character" w:customStyle="1" w:styleId="Hyperlink1">
    <w:name w:val="Hyperlink.1"/>
    <w:basedOn w:val="Collegamentoipertestuale"/>
    <w:rPr>
      <w:color w:val="0000FF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D9469F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469F"/>
    <w:rPr>
      <w:rFonts w:cs="Arial Unicode MS"/>
      <w:color w:val="000000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D9469F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469F"/>
    <w:rPr>
      <w:rFonts w:cs="Arial Unicode MS"/>
      <w:color w:val="000000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2C6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2C68"/>
    <w:rPr>
      <w:color w:val="FF00FF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4A7B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4A7B"/>
    <w:rPr>
      <w:rFonts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4A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ier-cesare-rivoltella/fare-didattica-con-gli-eas-episodi-di-apprendimento-situati-9788828404750-741669.htm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imona.ferrari@unicatt.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b.unicatt.it/ilab-ilab-iscrizione-cor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ibrerie.unicatt.it/scheda-libro/autori-vari/nuovo-agire-didattico-9788828404316-710016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pier-cesare-rivoltella/neurodidattica-insegnare-al-cervello-che-apprende-9788832856705-735926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B95B3-03AB-49FB-A525-0D5DD3436D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Sonlieti Cleonice</dc:creator>
  <cp:lastModifiedBy>Locci Amedeo</cp:lastModifiedBy>
  <cp:revision>4</cp:revision>
  <dcterms:created xsi:type="dcterms:W3CDTF">2026-06-21T13:20:00Z</dcterms:created>
  <dcterms:modified xsi:type="dcterms:W3CDTF">2026-07-13T08:39:00Z</dcterms:modified>
</cp:coreProperties>
</file>