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222C0" w14:textId="123D5191" w:rsidR="002D5E17" w:rsidRDefault="0060460D" w:rsidP="00442C84">
      <w:pPr>
        <w:pStyle w:val="Titolo1"/>
      </w:pPr>
      <w:bookmarkStart w:id="0" w:name="OLE_LINK1"/>
      <w:bookmarkStart w:id="1" w:name="OLE_LINK2"/>
      <w:r w:rsidRPr="00084F0F">
        <w:t>Filosofia morale</w:t>
      </w:r>
      <w:r w:rsidR="00032906">
        <w:t xml:space="preserve"> </w:t>
      </w:r>
    </w:p>
    <w:p w14:paraId="7F1C1921" w14:textId="77777777" w:rsidR="0060460D" w:rsidRPr="00084F0F" w:rsidRDefault="0060460D" w:rsidP="0060460D">
      <w:pPr>
        <w:pStyle w:val="Titolo2"/>
      </w:pPr>
      <w:r w:rsidRPr="00084F0F">
        <w:t>Prof. Alessio Musio</w:t>
      </w:r>
    </w:p>
    <w:p w14:paraId="73FD1114" w14:textId="77777777" w:rsidR="0060460D" w:rsidRDefault="0060460D" w:rsidP="0060460D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3CE5F929" w14:textId="7C78E3FE" w:rsidR="000A272F" w:rsidRDefault="002634B2" w:rsidP="00CC519B">
      <w:pPr>
        <w:spacing w:line="240" w:lineRule="exact"/>
        <w:rPr>
          <w:iCs/>
        </w:rPr>
      </w:pPr>
      <w:r>
        <w:t>L’insegnamento si propone</w:t>
      </w:r>
      <w:r w:rsidRPr="00084F0F">
        <w:t xml:space="preserve"> </w:t>
      </w:r>
      <w:r>
        <w:t xml:space="preserve">di </w:t>
      </w:r>
      <w:r w:rsidRPr="00A82DCC">
        <w:t>introdurre</w:t>
      </w:r>
      <w:r w:rsidRPr="00084F0F">
        <w:t xml:space="preserve"> </w:t>
      </w:r>
      <w:r w:rsidR="007241E1" w:rsidRPr="00084F0F">
        <w:t>all</w:t>
      </w:r>
      <w:r w:rsidR="007241E1">
        <w:t xml:space="preserve">o studio </w:t>
      </w:r>
      <w:r>
        <w:t xml:space="preserve">della </w:t>
      </w:r>
      <w:r w:rsidRPr="00084F0F">
        <w:t xml:space="preserve">filosofia </w:t>
      </w:r>
      <w:r>
        <w:t>morale</w:t>
      </w:r>
      <w:r w:rsidR="007241E1">
        <w:t xml:space="preserve"> grazie a un percorso che ne attraversi le </w:t>
      </w:r>
      <w:r w:rsidR="007241E1">
        <w:rPr>
          <w:i/>
          <w:iCs/>
        </w:rPr>
        <w:t xml:space="preserve">figure </w:t>
      </w:r>
      <w:r w:rsidR="007241E1">
        <w:t xml:space="preserve">fondamentali: </w:t>
      </w:r>
      <w:r w:rsidR="004B3C1A">
        <w:t>quella del</w:t>
      </w:r>
      <w:r w:rsidR="007241E1">
        <w:t xml:space="preserve">la </w:t>
      </w:r>
      <w:r w:rsidR="007241E1" w:rsidRPr="00CC519B">
        <w:rPr>
          <w:i/>
          <w:iCs/>
        </w:rPr>
        <w:t>libertà</w:t>
      </w:r>
      <w:r w:rsidR="007241E1">
        <w:t>, di fronte all</w:t>
      </w:r>
      <w:r w:rsidR="00793584">
        <w:t xml:space="preserve">a </w:t>
      </w:r>
      <w:r w:rsidR="006B7884">
        <w:t>non scontata</w:t>
      </w:r>
      <w:r w:rsidR="00793584">
        <w:t xml:space="preserve"> </w:t>
      </w:r>
      <w:r w:rsidR="007241E1">
        <w:t>alternativa</w:t>
      </w:r>
      <w:r w:rsidR="00793584">
        <w:t xml:space="preserve"> </w:t>
      </w:r>
      <w:r w:rsidR="007241E1">
        <w:t xml:space="preserve">tra </w:t>
      </w:r>
      <w:r w:rsidR="007241E1" w:rsidRPr="00CC519B">
        <w:rPr>
          <w:i/>
          <w:iCs/>
        </w:rPr>
        <w:t>bene</w:t>
      </w:r>
      <w:r w:rsidR="007241E1">
        <w:t xml:space="preserve"> e </w:t>
      </w:r>
      <w:r w:rsidR="007241E1" w:rsidRPr="00CC519B">
        <w:rPr>
          <w:i/>
          <w:iCs/>
        </w:rPr>
        <w:t>male</w:t>
      </w:r>
      <w:r w:rsidR="007241E1">
        <w:t>;</w:t>
      </w:r>
      <w:r w:rsidR="00793584">
        <w:t xml:space="preserve"> </w:t>
      </w:r>
      <w:r w:rsidR="007241E1">
        <w:t xml:space="preserve">della </w:t>
      </w:r>
      <w:r w:rsidR="007241E1" w:rsidRPr="00CC519B">
        <w:rPr>
          <w:i/>
          <w:iCs/>
        </w:rPr>
        <w:t>decisione</w:t>
      </w:r>
      <w:r w:rsidR="007241E1">
        <w:t xml:space="preserve">, nel suo nesso con il tema della </w:t>
      </w:r>
      <w:r w:rsidR="007241E1">
        <w:rPr>
          <w:i/>
          <w:iCs/>
        </w:rPr>
        <w:t>rinuncia</w:t>
      </w:r>
      <w:r w:rsidR="00793584">
        <w:t>;</w:t>
      </w:r>
      <w:r w:rsidR="00AB4D33">
        <w:t xml:space="preserve"> </w:t>
      </w:r>
      <w:r w:rsidR="007241E1">
        <w:t>de</w:t>
      </w:r>
      <w:r w:rsidR="00793584">
        <w:t>l</w:t>
      </w:r>
      <w:r w:rsidR="007241E1">
        <w:t xml:space="preserve">la </w:t>
      </w:r>
      <w:r w:rsidRPr="00A42FBD">
        <w:rPr>
          <w:i/>
        </w:rPr>
        <w:t>sincerità</w:t>
      </w:r>
      <w:r w:rsidR="007241E1">
        <w:rPr>
          <w:iCs/>
        </w:rPr>
        <w:t>, in opposizione a</w:t>
      </w:r>
      <w:r w:rsidR="006B7884">
        <w:rPr>
          <w:iCs/>
        </w:rPr>
        <w:t>i vissuti della</w:t>
      </w:r>
      <w:r w:rsidR="002C364B">
        <w:rPr>
          <w:iCs/>
        </w:rPr>
        <w:t xml:space="preserve"> </w:t>
      </w:r>
      <w:r w:rsidR="007241E1" w:rsidRPr="00CC519B">
        <w:rPr>
          <w:i/>
        </w:rPr>
        <w:t>menzogna</w:t>
      </w:r>
      <w:r w:rsidR="007241E1">
        <w:rPr>
          <w:iCs/>
        </w:rPr>
        <w:t xml:space="preserve"> e </w:t>
      </w:r>
      <w:r w:rsidR="006B7884">
        <w:rPr>
          <w:iCs/>
        </w:rPr>
        <w:t xml:space="preserve">della </w:t>
      </w:r>
      <w:r w:rsidR="007241E1" w:rsidRPr="00CC519B">
        <w:rPr>
          <w:i/>
        </w:rPr>
        <w:t>malafede</w:t>
      </w:r>
      <w:r w:rsidR="007241E1">
        <w:rPr>
          <w:iCs/>
        </w:rPr>
        <w:t>;</w:t>
      </w:r>
      <w:r w:rsidR="00AB4D33">
        <w:rPr>
          <w:iCs/>
        </w:rPr>
        <w:t xml:space="preserve"> </w:t>
      </w:r>
      <w:r w:rsidR="007241E1">
        <w:rPr>
          <w:iCs/>
        </w:rPr>
        <w:t xml:space="preserve">delle </w:t>
      </w:r>
      <w:r w:rsidR="007241E1" w:rsidRPr="00CC519B">
        <w:rPr>
          <w:i/>
        </w:rPr>
        <w:t>relazioni</w:t>
      </w:r>
      <w:r w:rsidR="00793584">
        <w:rPr>
          <w:iCs/>
        </w:rPr>
        <w:t xml:space="preserve">, </w:t>
      </w:r>
      <w:r w:rsidR="00442C84">
        <w:rPr>
          <w:iCs/>
        </w:rPr>
        <w:t>nel segno del</w:t>
      </w:r>
      <w:r w:rsidR="000A272F">
        <w:rPr>
          <w:iCs/>
        </w:rPr>
        <w:t xml:space="preserve">l’alternativa </w:t>
      </w:r>
      <w:r w:rsidR="007241E1">
        <w:rPr>
          <w:iCs/>
        </w:rPr>
        <w:t xml:space="preserve">tra </w:t>
      </w:r>
      <w:r w:rsidR="007241E1">
        <w:rPr>
          <w:i/>
        </w:rPr>
        <w:t>indifferenza</w:t>
      </w:r>
      <w:r w:rsidR="000A272F">
        <w:rPr>
          <w:iCs/>
        </w:rPr>
        <w:t xml:space="preserve"> </w:t>
      </w:r>
      <w:r w:rsidR="007241E1" w:rsidRPr="00CC519B">
        <w:rPr>
          <w:iCs/>
        </w:rPr>
        <w:t>e</w:t>
      </w:r>
      <w:r w:rsidR="007241E1">
        <w:rPr>
          <w:i/>
        </w:rPr>
        <w:t xml:space="preserve"> </w:t>
      </w:r>
      <w:r w:rsidR="0097297D">
        <w:rPr>
          <w:iCs/>
        </w:rPr>
        <w:t>passione</w:t>
      </w:r>
      <w:r w:rsidR="0097297D" w:rsidRPr="00CC519B">
        <w:rPr>
          <w:iCs/>
        </w:rPr>
        <w:t xml:space="preserve"> </w:t>
      </w:r>
      <w:r w:rsidR="0097297D">
        <w:rPr>
          <w:iCs/>
        </w:rPr>
        <w:t xml:space="preserve">per </w:t>
      </w:r>
      <w:r w:rsidR="0097297D" w:rsidRPr="00CC519B">
        <w:rPr>
          <w:iCs/>
        </w:rPr>
        <w:t>l’</w:t>
      </w:r>
      <w:r w:rsidR="0097297D" w:rsidRPr="007241E1">
        <w:rPr>
          <w:i/>
        </w:rPr>
        <w:t>unicità</w:t>
      </w:r>
      <w:r w:rsidR="006F70A1">
        <w:rPr>
          <w:i/>
        </w:rPr>
        <w:t xml:space="preserve"> </w:t>
      </w:r>
      <w:r w:rsidR="006F70A1">
        <w:rPr>
          <w:iCs/>
        </w:rPr>
        <w:t>personale</w:t>
      </w:r>
      <w:r w:rsidR="003B7C9C">
        <w:rPr>
          <w:iCs/>
        </w:rPr>
        <w:t>.</w:t>
      </w:r>
      <w:r w:rsidR="00E231B5">
        <w:rPr>
          <w:iCs/>
        </w:rPr>
        <w:t xml:space="preserve"> </w:t>
      </w:r>
    </w:p>
    <w:p w14:paraId="2CE2381F" w14:textId="38FD179D" w:rsidR="00CC519B" w:rsidRPr="00913FB4" w:rsidRDefault="00793584" w:rsidP="001B1389">
      <w:pPr>
        <w:spacing w:line="240" w:lineRule="exact"/>
        <w:rPr>
          <w:iCs/>
        </w:rPr>
      </w:pPr>
      <w:r w:rsidRPr="00F52226">
        <w:rPr>
          <w:color w:val="000000" w:themeColor="text1"/>
        </w:rPr>
        <w:t>Al termine dell’insegnamento</w:t>
      </w:r>
      <w:r>
        <w:rPr>
          <w:iCs/>
        </w:rPr>
        <w:t xml:space="preserve"> student</w:t>
      </w:r>
      <w:r w:rsidR="00A33B33">
        <w:rPr>
          <w:iCs/>
        </w:rPr>
        <w:t>i e studentesse</w:t>
      </w:r>
      <w:r>
        <w:rPr>
          <w:iCs/>
        </w:rPr>
        <w:t xml:space="preserve"> sar</w:t>
      </w:r>
      <w:r w:rsidR="00A33B33">
        <w:rPr>
          <w:iCs/>
        </w:rPr>
        <w:t>anno</w:t>
      </w:r>
      <w:r w:rsidR="006C2CF7">
        <w:rPr>
          <w:iCs/>
        </w:rPr>
        <w:t>,</w:t>
      </w:r>
      <w:r>
        <w:rPr>
          <w:iCs/>
        </w:rPr>
        <w:t xml:space="preserve"> così</w:t>
      </w:r>
      <w:r w:rsidR="006C2CF7">
        <w:rPr>
          <w:iCs/>
        </w:rPr>
        <w:t>,</w:t>
      </w:r>
      <w:r>
        <w:rPr>
          <w:iCs/>
        </w:rPr>
        <w:t xml:space="preserve"> in grado di </w:t>
      </w:r>
      <w:r w:rsidR="007241E1">
        <w:rPr>
          <w:iCs/>
        </w:rPr>
        <w:t xml:space="preserve">delineare una riflessione </w:t>
      </w:r>
      <w:r>
        <w:rPr>
          <w:iCs/>
        </w:rPr>
        <w:t xml:space="preserve">morale </w:t>
      </w:r>
      <w:r w:rsidR="007241E1">
        <w:rPr>
          <w:iCs/>
        </w:rPr>
        <w:t xml:space="preserve">all’altezza delle sfide </w:t>
      </w:r>
      <w:r w:rsidR="00DC0C25">
        <w:rPr>
          <w:iCs/>
        </w:rPr>
        <w:t xml:space="preserve">di un </w:t>
      </w:r>
      <w:r w:rsidR="007241E1">
        <w:rPr>
          <w:iCs/>
        </w:rPr>
        <w:t xml:space="preserve">tempo </w:t>
      </w:r>
      <w:r w:rsidR="00DC0C25">
        <w:rPr>
          <w:iCs/>
        </w:rPr>
        <w:t>che sembra coltivare</w:t>
      </w:r>
      <w:r w:rsidR="003B7C9C">
        <w:rPr>
          <w:iCs/>
        </w:rPr>
        <w:t xml:space="preserve"> – </w:t>
      </w:r>
      <w:r w:rsidR="0030037C">
        <w:rPr>
          <w:iCs/>
        </w:rPr>
        <w:t xml:space="preserve">anche </w:t>
      </w:r>
      <w:r w:rsidR="009C5051">
        <w:rPr>
          <w:iCs/>
        </w:rPr>
        <w:t>grazie alla tecnologia</w:t>
      </w:r>
      <w:r w:rsidR="003B7C9C">
        <w:rPr>
          <w:iCs/>
        </w:rPr>
        <w:t xml:space="preserve"> – </w:t>
      </w:r>
      <w:r w:rsidR="00851C13">
        <w:rPr>
          <w:iCs/>
        </w:rPr>
        <w:t xml:space="preserve">il </w:t>
      </w:r>
      <w:r w:rsidR="00592173">
        <w:rPr>
          <w:iCs/>
        </w:rPr>
        <w:t>sogno</w:t>
      </w:r>
      <w:r w:rsidR="00AA779E">
        <w:rPr>
          <w:iCs/>
        </w:rPr>
        <w:t xml:space="preserve"> </w:t>
      </w:r>
      <w:r w:rsidR="00592173">
        <w:rPr>
          <w:iCs/>
        </w:rPr>
        <w:t xml:space="preserve">ambivalente </w:t>
      </w:r>
      <w:r w:rsidR="00AC7EA5">
        <w:rPr>
          <w:iCs/>
        </w:rPr>
        <w:t>di una ‘società senza dolore’</w:t>
      </w:r>
      <w:r w:rsidR="00301C6B">
        <w:rPr>
          <w:iCs/>
        </w:rPr>
        <w:t>.</w:t>
      </w:r>
      <w:r w:rsidR="00AB4D33">
        <w:rPr>
          <w:iCs/>
        </w:rPr>
        <w:t xml:space="preserve"> </w:t>
      </w:r>
    </w:p>
    <w:p w14:paraId="22C24C16" w14:textId="61EE6B49" w:rsidR="0060460D" w:rsidRDefault="0060460D" w:rsidP="007E0CF8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12EDAB81" w14:textId="7BB09ACF" w:rsidR="002634B2" w:rsidRPr="00542A11" w:rsidRDefault="002634B2" w:rsidP="00A70748">
      <w:pPr>
        <w:spacing w:line="240" w:lineRule="exact"/>
        <w:rPr>
          <w:i/>
        </w:rPr>
      </w:pPr>
      <w:r>
        <w:t xml:space="preserve">Nella </w:t>
      </w:r>
      <w:r w:rsidRPr="00084F0F">
        <w:t xml:space="preserve">prima </w:t>
      </w:r>
      <w:r>
        <w:t xml:space="preserve">parte il corso si propone di </w:t>
      </w:r>
      <w:r w:rsidR="002C364B">
        <w:t>chiarire il significato dell’etica, mettendo</w:t>
      </w:r>
      <w:r w:rsidR="002C364B" w:rsidRPr="00084F0F">
        <w:t xml:space="preserve"> </w:t>
      </w:r>
      <w:r>
        <w:t>in evidenza</w:t>
      </w:r>
      <w:r w:rsidRPr="00084F0F">
        <w:t xml:space="preserve"> che cosa renda inevitabile </w:t>
      </w:r>
      <w:r w:rsidRPr="00542A11">
        <w:rPr>
          <w:i/>
        </w:rPr>
        <w:t xml:space="preserve">decidere </w:t>
      </w:r>
      <w:r w:rsidRPr="00A54407">
        <w:t xml:space="preserve">e </w:t>
      </w:r>
      <w:r w:rsidRPr="00542A11">
        <w:rPr>
          <w:i/>
        </w:rPr>
        <w:t>scegliere</w:t>
      </w:r>
      <w:r w:rsidR="000148EA">
        <w:t xml:space="preserve">, </w:t>
      </w:r>
      <w:r w:rsidR="00141303">
        <w:t xml:space="preserve">tenendo conto </w:t>
      </w:r>
      <w:r w:rsidR="00A70748">
        <w:t xml:space="preserve">del </w:t>
      </w:r>
      <w:r w:rsidRPr="00084F0F">
        <w:t xml:space="preserve">carattere limitato di ciò che </w:t>
      </w:r>
      <w:r>
        <w:t>si può</w:t>
      </w:r>
      <w:r w:rsidRPr="00084F0F">
        <w:t xml:space="preserve"> </w:t>
      </w:r>
      <w:r w:rsidRPr="00542A11">
        <w:rPr>
          <w:i/>
        </w:rPr>
        <w:t>conoscere</w:t>
      </w:r>
      <w:r w:rsidRPr="00084F0F">
        <w:t xml:space="preserve"> su di sé e sugli altri</w:t>
      </w:r>
      <w:r w:rsidR="00A70748">
        <w:t xml:space="preserve"> (</w:t>
      </w:r>
      <w:r w:rsidR="002C364B">
        <w:t xml:space="preserve">tema che apre alla trattazione della </w:t>
      </w:r>
      <w:r>
        <w:t xml:space="preserve">figura del </w:t>
      </w:r>
      <w:r w:rsidRPr="00542A11">
        <w:rPr>
          <w:i/>
        </w:rPr>
        <w:t>segreto</w:t>
      </w:r>
      <w:r w:rsidR="00A70748">
        <w:rPr>
          <w:iCs/>
        </w:rPr>
        <w:t>)</w:t>
      </w:r>
      <w:r w:rsidRPr="00084F0F">
        <w:t xml:space="preserve">. Di qui ci si chiederà in che misura l’uomo sia capace di </w:t>
      </w:r>
      <w:r w:rsidRPr="00542A11">
        <w:rPr>
          <w:i/>
        </w:rPr>
        <w:t>controllare</w:t>
      </w:r>
      <w:r w:rsidRPr="00084F0F">
        <w:t xml:space="preserve"> la propria vicenda esistenziale, aprendo alla declinazione </w:t>
      </w:r>
      <w:r w:rsidR="00A70748">
        <w:t>etica</w:t>
      </w:r>
      <w:r w:rsidRPr="00084F0F">
        <w:t xml:space="preserve"> della </w:t>
      </w:r>
      <w:r w:rsidRPr="00542A11">
        <w:rPr>
          <w:i/>
        </w:rPr>
        <w:t>sovranità</w:t>
      </w:r>
      <w:r w:rsidRPr="00084F0F">
        <w:t xml:space="preserve">. Attraverso le </w:t>
      </w:r>
      <w:r w:rsidRPr="00542A11">
        <w:rPr>
          <w:i/>
        </w:rPr>
        <w:t>figure</w:t>
      </w:r>
      <w:r w:rsidRPr="00084F0F">
        <w:t xml:space="preserve"> </w:t>
      </w:r>
      <w:r w:rsidRPr="00F02386">
        <w:t>negative</w:t>
      </w:r>
      <w:r w:rsidRPr="00084F0F">
        <w:t xml:space="preserve"> del </w:t>
      </w:r>
      <w:r w:rsidRPr="00542A11">
        <w:rPr>
          <w:i/>
        </w:rPr>
        <w:t>risentimento</w:t>
      </w:r>
      <w:r w:rsidRPr="00084F0F">
        <w:t xml:space="preserve">, della </w:t>
      </w:r>
      <w:r w:rsidRPr="00542A11">
        <w:rPr>
          <w:i/>
        </w:rPr>
        <w:t xml:space="preserve">melanconia </w:t>
      </w:r>
      <w:r w:rsidRPr="00084F0F">
        <w:t xml:space="preserve">e della </w:t>
      </w:r>
      <w:r w:rsidRPr="00542A11">
        <w:rPr>
          <w:i/>
        </w:rPr>
        <w:t>malafede</w:t>
      </w:r>
      <w:r>
        <w:t>,</w:t>
      </w:r>
      <w:r w:rsidRPr="00542A11">
        <w:rPr>
          <w:i/>
        </w:rPr>
        <w:t xml:space="preserve"> </w:t>
      </w:r>
      <w:r w:rsidRPr="00084F0F">
        <w:t xml:space="preserve">si </w:t>
      </w:r>
      <w:r>
        <w:t>cercherà,</w:t>
      </w:r>
      <w:r w:rsidRPr="00084F0F">
        <w:t xml:space="preserve"> </w:t>
      </w:r>
      <w:r>
        <w:t>poi,</w:t>
      </w:r>
      <w:r w:rsidRPr="00084F0F">
        <w:t xml:space="preserve"> </w:t>
      </w:r>
      <w:r>
        <w:t>di</w:t>
      </w:r>
      <w:r w:rsidRPr="00084F0F">
        <w:t xml:space="preserve"> riflettere sul</w:t>
      </w:r>
      <w:r>
        <w:t xml:space="preserve">le condizioni di una vita </w:t>
      </w:r>
      <w:r w:rsidRPr="00542A11">
        <w:rPr>
          <w:i/>
        </w:rPr>
        <w:t>moralmente buona</w:t>
      </w:r>
      <w:r w:rsidRPr="00B75BA7">
        <w:t>,</w:t>
      </w:r>
      <w:r>
        <w:t xml:space="preserve"> al fine di delineare un’</w:t>
      </w:r>
      <w:r w:rsidRPr="00542A11">
        <w:rPr>
          <w:i/>
        </w:rPr>
        <w:t>etica delle relazioni</w:t>
      </w:r>
      <w:r>
        <w:t xml:space="preserve"> capace di rispettare il </w:t>
      </w:r>
      <w:r w:rsidRPr="00542A11">
        <w:rPr>
          <w:i/>
        </w:rPr>
        <w:t>valore</w:t>
      </w:r>
      <w:r>
        <w:t xml:space="preserve"> dell’</w:t>
      </w:r>
      <w:r w:rsidRPr="00542A11">
        <w:rPr>
          <w:i/>
        </w:rPr>
        <w:t>unicità</w:t>
      </w:r>
      <w:r>
        <w:t xml:space="preserve"> personale oltre l’</w:t>
      </w:r>
      <w:r w:rsidRPr="00542A11">
        <w:rPr>
          <w:i/>
        </w:rPr>
        <w:t xml:space="preserve">indifferenza </w:t>
      </w:r>
      <w:r w:rsidRPr="00127729">
        <w:t>di</w:t>
      </w:r>
      <w:r w:rsidRPr="00542A11">
        <w:rPr>
          <w:i/>
        </w:rPr>
        <w:t xml:space="preserve"> </w:t>
      </w:r>
      <w:r>
        <w:t xml:space="preserve">relazioni </w:t>
      </w:r>
      <w:r w:rsidR="00320B98">
        <w:t>sempre sostituibili e rimpiazzabili</w:t>
      </w:r>
      <w:r>
        <w:t>.</w:t>
      </w:r>
      <w:r w:rsidRPr="00542A11">
        <w:rPr>
          <w:i/>
        </w:rPr>
        <w:t xml:space="preserve"> </w:t>
      </w:r>
    </w:p>
    <w:p w14:paraId="39E7DBEA" w14:textId="71CC6903" w:rsidR="000074FC" w:rsidRDefault="002634B2" w:rsidP="000074FC">
      <w:pPr>
        <w:spacing w:line="240" w:lineRule="exact"/>
      </w:pPr>
      <w:r>
        <w:t>L</w:t>
      </w:r>
      <w:r w:rsidR="00C97D59">
        <w:t xml:space="preserve">’ultima </w:t>
      </w:r>
      <w:r>
        <w:t>parte del corso intende proporre</w:t>
      </w:r>
      <w:r w:rsidR="00AB4D33">
        <w:t>, attraverso</w:t>
      </w:r>
      <w:r>
        <w:t xml:space="preserve"> la lettura di un classico della filosofia </w:t>
      </w:r>
      <w:r w:rsidR="00AB4D33">
        <w:t>del Novecento</w:t>
      </w:r>
      <w:r w:rsidR="000E5515">
        <w:t xml:space="preserve">, come </w:t>
      </w:r>
      <w:r w:rsidR="00AD29F6">
        <w:rPr>
          <w:i/>
          <w:iCs/>
        </w:rPr>
        <w:t xml:space="preserve">Il senso della sofferenza </w:t>
      </w:r>
      <w:r>
        <w:t xml:space="preserve">di </w:t>
      </w:r>
      <w:r w:rsidR="00AD29F6">
        <w:t>Max Scheler</w:t>
      </w:r>
      <w:r w:rsidR="00AB4D33">
        <w:t xml:space="preserve">, un percorso </w:t>
      </w:r>
      <w:r>
        <w:t xml:space="preserve">che aiuti a pensare </w:t>
      </w:r>
      <w:r w:rsidRPr="00542A11">
        <w:rPr>
          <w:i/>
        </w:rPr>
        <w:t>in</w:t>
      </w:r>
      <w:r>
        <w:t xml:space="preserve"> </w:t>
      </w:r>
      <w:r w:rsidRPr="00542A11">
        <w:rPr>
          <w:i/>
        </w:rPr>
        <w:t>prima persona</w:t>
      </w:r>
      <w:r>
        <w:t xml:space="preserve"> </w:t>
      </w:r>
      <w:r w:rsidR="00AB4D33">
        <w:t xml:space="preserve">il significato e l’impatto del </w:t>
      </w:r>
      <w:r w:rsidR="00AD29F6" w:rsidRPr="00754517">
        <w:rPr>
          <w:i/>
          <w:iCs/>
        </w:rPr>
        <w:t>dolore</w:t>
      </w:r>
      <w:r w:rsidR="00AD29F6">
        <w:t xml:space="preserve"> e della </w:t>
      </w:r>
      <w:r w:rsidR="00AD29F6" w:rsidRPr="00754517">
        <w:rPr>
          <w:i/>
          <w:iCs/>
        </w:rPr>
        <w:t>sofferenza</w:t>
      </w:r>
      <w:r w:rsidR="00AD29F6">
        <w:t xml:space="preserve"> </w:t>
      </w:r>
      <w:r w:rsidR="00AB4D33">
        <w:t xml:space="preserve">sull’esperienza umana, </w:t>
      </w:r>
      <w:r w:rsidR="000074FC">
        <w:t xml:space="preserve">illuminando </w:t>
      </w:r>
      <w:r w:rsidR="001F4A6F">
        <w:t>lo strano</w:t>
      </w:r>
      <w:r w:rsidR="000074FC">
        <w:t xml:space="preserve"> motivo per cui il termine </w:t>
      </w:r>
      <w:r w:rsidR="009A75D0">
        <w:t>‘</w:t>
      </w:r>
      <w:r w:rsidR="000074FC">
        <w:t>passione</w:t>
      </w:r>
      <w:r w:rsidR="009A75D0">
        <w:t>’</w:t>
      </w:r>
      <w:r w:rsidR="000074FC">
        <w:t xml:space="preserve"> ha </w:t>
      </w:r>
      <w:r w:rsidR="00057CF4">
        <w:t xml:space="preserve">per noi </w:t>
      </w:r>
      <w:r w:rsidR="000074FC">
        <w:t xml:space="preserve">sia il significato della sofferenza </w:t>
      </w:r>
      <w:r w:rsidR="006E5C16">
        <w:t xml:space="preserve">sia </w:t>
      </w:r>
      <w:r w:rsidR="000074FC">
        <w:t xml:space="preserve">del provare amore per </w:t>
      </w:r>
      <w:r w:rsidR="000074FC" w:rsidRPr="00967D0D">
        <w:t>qualcosa</w:t>
      </w:r>
      <w:r w:rsidR="000074FC">
        <w:t xml:space="preserve"> e qualcuno. </w:t>
      </w:r>
    </w:p>
    <w:p w14:paraId="238FBAB2" w14:textId="77777777" w:rsidR="002634B2" w:rsidRPr="00542A11" w:rsidRDefault="002634B2" w:rsidP="002634B2">
      <w:pPr>
        <w:spacing w:line="240" w:lineRule="exact"/>
        <w:rPr>
          <w:color w:val="000000"/>
          <w:szCs w:val="20"/>
        </w:rPr>
      </w:pPr>
      <w:r w:rsidRPr="00542A11">
        <w:rPr>
          <w:color w:val="000000"/>
          <w:szCs w:val="20"/>
        </w:rPr>
        <w:t xml:space="preserve">Quadro sintetico dei contenuti: </w:t>
      </w:r>
    </w:p>
    <w:p w14:paraId="5BFA1056" w14:textId="77777777" w:rsidR="002634B2" w:rsidRPr="00542A11" w:rsidRDefault="002634B2" w:rsidP="002634B2">
      <w:pPr>
        <w:spacing w:line="240" w:lineRule="exact"/>
        <w:rPr>
          <w:color w:val="000000"/>
          <w:szCs w:val="20"/>
        </w:rPr>
      </w:pPr>
      <w:r>
        <w:rPr>
          <w:color w:val="000000"/>
          <w:szCs w:val="20"/>
        </w:rPr>
        <w:t>–</w:t>
      </w:r>
      <w:r>
        <w:rPr>
          <w:color w:val="000000"/>
          <w:szCs w:val="20"/>
        </w:rPr>
        <w:tab/>
      </w:r>
      <w:r w:rsidRPr="00542A11">
        <w:rPr>
          <w:color w:val="000000"/>
          <w:szCs w:val="20"/>
        </w:rPr>
        <w:t>La nozione di “condizione umana”: soggettività e libertà. L’altro come “segreto” e il rivelarsi dell’io.</w:t>
      </w:r>
    </w:p>
    <w:p w14:paraId="23518CA2" w14:textId="3867AF4C" w:rsidR="002634B2" w:rsidRDefault="002634B2" w:rsidP="002634B2">
      <w:pPr>
        <w:spacing w:line="240" w:lineRule="exact"/>
        <w:rPr>
          <w:color w:val="000000"/>
          <w:szCs w:val="20"/>
        </w:rPr>
      </w:pPr>
      <w:r>
        <w:rPr>
          <w:color w:val="000000"/>
          <w:szCs w:val="20"/>
        </w:rPr>
        <w:t>–</w:t>
      </w:r>
      <w:r>
        <w:rPr>
          <w:color w:val="000000"/>
          <w:szCs w:val="20"/>
        </w:rPr>
        <w:tab/>
      </w:r>
      <w:r w:rsidRPr="00542A11">
        <w:rPr>
          <w:color w:val="000000"/>
          <w:szCs w:val="20"/>
        </w:rPr>
        <w:t>Descrivere, valutare, gerarchizzare. L’implicazione tra scelta e rinuncia, la gerarchia dei beni e il suo carattere non arbitrario.</w:t>
      </w:r>
    </w:p>
    <w:p w14:paraId="27E4B96D" w14:textId="1F0E9AEA" w:rsidR="0084499E" w:rsidRDefault="00B9005E" w:rsidP="0084499E">
      <w:pPr>
        <w:spacing w:line="240" w:lineRule="exact"/>
        <w:rPr>
          <w:color w:val="000000"/>
          <w:szCs w:val="20"/>
        </w:rPr>
      </w:pPr>
      <w:r>
        <w:rPr>
          <w:color w:val="000000"/>
          <w:szCs w:val="20"/>
        </w:rPr>
        <w:lastRenderedPageBreak/>
        <w:t>–</w:t>
      </w:r>
      <w:r>
        <w:rPr>
          <w:color w:val="000000"/>
          <w:szCs w:val="20"/>
        </w:rPr>
        <w:tab/>
      </w:r>
      <w:r w:rsidR="00D76333" w:rsidRPr="00CC519B">
        <w:rPr>
          <w:color w:val="000000"/>
          <w:szCs w:val="20"/>
        </w:rPr>
        <w:t>La questione della temporalità morale</w:t>
      </w:r>
      <w:r w:rsidR="00F80FC6">
        <w:rPr>
          <w:color w:val="000000"/>
          <w:szCs w:val="20"/>
        </w:rPr>
        <w:t xml:space="preserve"> intesa come </w:t>
      </w:r>
      <w:r w:rsidR="00D76333" w:rsidRPr="00CC519B">
        <w:rPr>
          <w:color w:val="000000"/>
          <w:szCs w:val="20"/>
        </w:rPr>
        <w:t xml:space="preserve">l’atteggiamento che l’uomo </w:t>
      </w:r>
      <w:r w:rsidR="00DD664C">
        <w:rPr>
          <w:color w:val="000000"/>
          <w:szCs w:val="20"/>
        </w:rPr>
        <w:t>d</w:t>
      </w:r>
      <w:r w:rsidR="00767DDC">
        <w:rPr>
          <w:color w:val="000000"/>
          <w:szCs w:val="20"/>
        </w:rPr>
        <w:t>ev</w:t>
      </w:r>
      <w:r w:rsidR="00DD664C">
        <w:rPr>
          <w:color w:val="000000"/>
          <w:szCs w:val="20"/>
        </w:rPr>
        <w:t xml:space="preserve">e </w:t>
      </w:r>
      <w:r w:rsidR="00D76333" w:rsidRPr="00CC519B">
        <w:rPr>
          <w:color w:val="000000"/>
          <w:szCs w:val="20"/>
        </w:rPr>
        <w:t>intrattene</w:t>
      </w:r>
      <w:r w:rsidR="00DD664C">
        <w:rPr>
          <w:color w:val="000000"/>
          <w:szCs w:val="20"/>
        </w:rPr>
        <w:t>re</w:t>
      </w:r>
      <w:r w:rsidR="00D76333" w:rsidRPr="00CC519B">
        <w:rPr>
          <w:color w:val="000000"/>
          <w:szCs w:val="20"/>
        </w:rPr>
        <w:t xml:space="preserve"> con il proprio passato, presente e futuro</w:t>
      </w:r>
      <w:r w:rsidR="00DD5462">
        <w:rPr>
          <w:color w:val="000000"/>
          <w:szCs w:val="20"/>
        </w:rPr>
        <w:t>.</w:t>
      </w:r>
    </w:p>
    <w:p w14:paraId="182EB179" w14:textId="1C7C37F9" w:rsidR="00DD5462" w:rsidRPr="00592173" w:rsidRDefault="0084499E" w:rsidP="00592173">
      <w:pPr>
        <w:pStyle w:val="Paragrafoelenco"/>
        <w:numPr>
          <w:ilvl w:val="0"/>
          <w:numId w:val="6"/>
        </w:numPr>
        <w:spacing w:line="240" w:lineRule="exact"/>
        <w:ind w:left="357" w:hanging="357"/>
        <w:rPr>
          <w:color w:val="000000"/>
          <w:szCs w:val="20"/>
        </w:rPr>
      </w:pPr>
      <w:r w:rsidRPr="00592173">
        <w:rPr>
          <w:color w:val="000000"/>
          <w:szCs w:val="20"/>
        </w:rPr>
        <w:t>Il fenomeno della ripetizione, la figura della sincerità e il tema del male morale.</w:t>
      </w:r>
    </w:p>
    <w:p w14:paraId="0A8CF115" w14:textId="58333B72" w:rsidR="002634B2" w:rsidRPr="00E145C1" w:rsidRDefault="002634B2" w:rsidP="002634B2">
      <w:pPr>
        <w:spacing w:line="240" w:lineRule="exact"/>
        <w:rPr>
          <w:color w:val="000000"/>
          <w:szCs w:val="20"/>
        </w:rPr>
      </w:pPr>
      <w:r>
        <w:rPr>
          <w:color w:val="000000"/>
          <w:szCs w:val="20"/>
        </w:rPr>
        <w:t>–</w:t>
      </w:r>
      <w:r>
        <w:rPr>
          <w:color w:val="000000"/>
          <w:szCs w:val="20"/>
        </w:rPr>
        <w:tab/>
      </w:r>
      <w:r w:rsidR="00BC20D5">
        <w:rPr>
          <w:color w:val="000000"/>
          <w:szCs w:val="20"/>
        </w:rPr>
        <w:t>L</w:t>
      </w:r>
      <w:r w:rsidR="007D2FC6">
        <w:rPr>
          <w:color w:val="000000"/>
          <w:szCs w:val="20"/>
        </w:rPr>
        <w:t xml:space="preserve">a distinzione tra </w:t>
      </w:r>
      <w:r w:rsidR="00A213D8" w:rsidRPr="00754517">
        <w:rPr>
          <w:i/>
          <w:iCs/>
          <w:color w:val="000000"/>
          <w:szCs w:val="20"/>
        </w:rPr>
        <w:t>dolore</w:t>
      </w:r>
      <w:r w:rsidR="00A213D8">
        <w:rPr>
          <w:color w:val="000000"/>
          <w:szCs w:val="20"/>
        </w:rPr>
        <w:t xml:space="preserve"> e </w:t>
      </w:r>
      <w:r w:rsidR="00A213D8" w:rsidRPr="00754517">
        <w:rPr>
          <w:i/>
          <w:iCs/>
          <w:color w:val="000000"/>
          <w:szCs w:val="20"/>
        </w:rPr>
        <w:t>sofferenza</w:t>
      </w:r>
      <w:r w:rsidR="007D2FC6">
        <w:rPr>
          <w:color w:val="000000"/>
          <w:szCs w:val="20"/>
        </w:rPr>
        <w:t xml:space="preserve"> e </w:t>
      </w:r>
      <w:r w:rsidR="00BC20D5">
        <w:rPr>
          <w:color w:val="000000"/>
          <w:szCs w:val="20"/>
        </w:rPr>
        <w:t xml:space="preserve">il </w:t>
      </w:r>
      <w:r w:rsidR="00FE1E19">
        <w:rPr>
          <w:color w:val="000000"/>
          <w:szCs w:val="20"/>
        </w:rPr>
        <w:t xml:space="preserve">fenomeno della </w:t>
      </w:r>
      <w:r w:rsidR="00FE1E19" w:rsidRPr="00754517">
        <w:rPr>
          <w:i/>
          <w:iCs/>
          <w:color w:val="000000"/>
          <w:szCs w:val="20"/>
        </w:rPr>
        <w:t>resistenza</w:t>
      </w:r>
      <w:r w:rsidR="00FE1E19">
        <w:rPr>
          <w:color w:val="000000"/>
          <w:szCs w:val="20"/>
        </w:rPr>
        <w:t xml:space="preserve"> della realtà</w:t>
      </w:r>
      <w:r w:rsidR="00BD5C29">
        <w:rPr>
          <w:color w:val="000000"/>
          <w:szCs w:val="20"/>
        </w:rPr>
        <w:t xml:space="preserve"> </w:t>
      </w:r>
      <w:r w:rsidR="00755C8A">
        <w:rPr>
          <w:color w:val="000000"/>
          <w:szCs w:val="20"/>
        </w:rPr>
        <w:t>tra annullamento e incontro</w:t>
      </w:r>
      <w:r w:rsidRPr="00E145C1">
        <w:rPr>
          <w:color w:val="000000"/>
          <w:szCs w:val="20"/>
        </w:rPr>
        <w:t>.</w:t>
      </w:r>
    </w:p>
    <w:p w14:paraId="5C095804" w14:textId="1C7A9D68" w:rsidR="0060460D" w:rsidRDefault="0060460D" w:rsidP="0060460D">
      <w:pPr>
        <w:keepNext/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BIBLIOGRAFIA</w:t>
      </w:r>
      <w:r w:rsidR="00550487">
        <w:rPr>
          <w:rStyle w:val="Rimandonotaapidipagina"/>
          <w:b/>
          <w:i/>
          <w:sz w:val="18"/>
        </w:rPr>
        <w:footnoteReference w:id="1"/>
      </w:r>
    </w:p>
    <w:p w14:paraId="6D8283CB" w14:textId="0116CA54" w:rsidR="0060460D" w:rsidRPr="0060460D" w:rsidRDefault="0060460D" w:rsidP="00B9005E">
      <w:pPr>
        <w:autoSpaceDE w:val="0"/>
        <w:autoSpaceDN w:val="0"/>
        <w:adjustRightInd w:val="0"/>
        <w:spacing w:line="240" w:lineRule="auto"/>
        <w:ind w:left="284" w:hanging="284"/>
        <w:rPr>
          <w:rFonts w:ascii="Times" w:hAnsi="Times"/>
          <w:noProof/>
          <w:spacing w:val="-5"/>
          <w:sz w:val="18"/>
          <w:szCs w:val="18"/>
        </w:rPr>
      </w:pPr>
      <w:r w:rsidRPr="0060460D">
        <w:rPr>
          <w:rFonts w:ascii="Times" w:hAnsi="Times"/>
          <w:smallCaps/>
          <w:noProof/>
          <w:spacing w:val="-5"/>
          <w:sz w:val="16"/>
          <w:szCs w:val="18"/>
        </w:rPr>
        <w:t>A. Musio,</w:t>
      </w:r>
      <w:r w:rsidRPr="0060460D">
        <w:rPr>
          <w:rFonts w:ascii="Times" w:hAnsi="Times"/>
          <w:i/>
          <w:noProof/>
          <w:spacing w:val="-5"/>
          <w:sz w:val="18"/>
          <w:szCs w:val="18"/>
        </w:rPr>
        <w:t xml:space="preserve"> Chiaroscuri. Figure dell’ethos</w:t>
      </w:r>
      <w:r w:rsidRPr="00BF30AD">
        <w:rPr>
          <w:rFonts w:ascii="Times" w:hAnsi="Times"/>
          <w:iCs/>
          <w:noProof/>
          <w:spacing w:val="-5"/>
          <w:sz w:val="18"/>
          <w:szCs w:val="18"/>
        </w:rPr>
        <w:t>,</w:t>
      </w:r>
      <w:r w:rsidRPr="0060460D">
        <w:rPr>
          <w:rFonts w:ascii="Times" w:hAnsi="Times"/>
          <w:noProof/>
          <w:spacing w:val="-5"/>
          <w:sz w:val="18"/>
          <w:szCs w:val="18"/>
        </w:rPr>
        <w:t xml:space="preserve"> Vita e Pensiero, Milano 2017</w:t>
      </w:r>
      <w:r w:rsidR="001C7909">
        <w:rPr>
          <w:rFonts w:ascii="Times" w:hAnsi="Times"/>
          <w:noProof/>
          <w:spacing w:val="-5"/>
          <w:sz w:val="18"/>
          <w:szCs w:val="18"/>
        </w:rPr>
        <w:t>.</w:t>
      </w:r>
      <w:hyperlink r:id="rId8" w:history="1">
        <w:r w:rsidR="00CE3D61" w:rsidRPr="00CE3D61">
          <w:t xml:space="preserve"> </w:t>
        </w:r>
      </w:hyperlink>
      <w:r w:rsidR="00550487" w:rsidRPr="00550487">
        <w:t xml:space="preserve"> </w:t>
      </w:r>
      <w:hyperlink r:id="rId9" w:history="1">
        <w:r w:rsidR="00550487" w:rsidRPr="00550487">
          <w:rPr>
            <w:rStyle w:val="Collegamentoipertestuale"/>
          </w:rPr>
          <w:t>Acquista da VP</w:t>
        </w:r>
      </w:hyperlink>
      <w:r w:rsidR="00813055">
        <w:rPr>
          <w:rStyle w:val="Collegamentoipertestuale"/>
          <w:rFonts w:ascii="Times" w:hAnsi="Times"/>
          <w:noProof/>
          <w:spacing w:val="-5"/>
          <w:sz w:val="18"/>
          <w:szCs w:val="18"/>
        </w:rPr>
        <w:t xml:space="preserve"> </w:t>
      </w:r>
    </w:p>
    <w:p w14:paraId="234DAB2C" w14:textId="3504572E" w:rsidR="00CC519B" w:rsidRDefault="00476F92" w:rsidP="00B9005E">
      <w:pPr>
        <w:spacing w:line="240" w:lineRule="auto"/>
        <w:rPr>
          <w:rFonts w:ascii="Times" w:hAnsi="Times"/>
          <w:iCs/>
          <w:noProof/>
          <w:spacing w:val="-5"/>
          <w:sz w:val="18"/>
          <w:szCs w:val="18"/>
        </w:rPr>
      </w:pPr>
      <w:r>
        <w:rPr>
          <w:smallCaps/>
          <w:spacing w:val="-5"/>
          <w:sz w:val="16"/>
          <w:szCs w:val="18"/>
        </w:rPr>
        <w:t>M</w:t>
      </w:r>
      <w:r w:rsidR="0060460D" w:rsidRPr="0060460D">
        <w:rPr>
          <w:smallCaps/>
          <w:spacing w:val="-5"/>
          <w:sz w:val="16"/>
          <w:szCs w:val="18"/>
        </w:rPr>
        <w:t xml:space="preserve">. </w:t>
      </w:r>
      <w:r>
        <w:rPr>
          <w:smallCaps/>
          <w:spacing w:val="-5"/>
          <w:sz w:val="16"/>
          <w:szCs w:val="18"/>
        </w:rPr>
        <w:t>Scheler</w:t>
      </w:r>
      <w:r w:rsidR="00032906" w:rsidRPr="00CC519B">
        <w:rPr>
          <w:rFonts w:ascii="Times" w:hAnsi="Times"/>
          <w:i/>
          <w:noProof/>
          <w:spacing w:val="-5"/>
          <w:sz w:val="18"/>
          <w:szCs w:val="18"/>
        </w:rPr>
        <w:t xml:space="preserve">, </w:t>
      </w:r>
      <w:r>
        <w:rPr>
          <w:rFonts w:ascii="Times" w:hAnsi="Times"/>
          <w:i/>
          <w:noProof/>
          <w:spacing w:val="-5"/>
          <w:sz w:val="18"/>
          <w:szCs w:val="18"/>
        </w:rPr>
        <w:t>Il senso della sofferenza</w:t>
      </w:r>
      <w:r w:rsidR="00032906" w:rsidRPr="00D2045B">
        <w:rPr>
          <w:rFonts w:ascii="Times" w:hAnsi="Times"/>
          <w:iCs/>
          <w:noProof/>
          <w:spacing w:val="-5"/>
          <w:sz w:val="18"/>
          <w:szCs w:val="18"/>
        </w:rPr>
        <w:t>,</w:t>
      </w:r>
      <w:r w:rsidR="00032906" w:rsidRPr="00CC519B">
        <w:rPr>
          <w:rFonts w:ascii="Times" w:hAnsi="Times"/>
          <w:iCs/>
          <w:noProof/>
          <w:spacing w:val="-5"/>
          <w:sz w:val="18"/>
          <w:szCs w:val="18"/>
        </w:rPr>
        <w:t xml:space="preserve"> trad. it.</w:t>
      </w:r>
      <w:r>
        <w:rPr>
          <w:rFonts w:ascii="Times" w:hAnsi="Times"/>
          <w:iCs/>
          <w:noProof/>
          <w:spacing w:val="-5"/>
          <w:sz w:val="18"/>
          <w:szCs w:val="18"/>
        </w:rPr>
        <w:t xml:space="preserve">, </w:t>
      </w:r>
      <w:r w:rsidR="00025C4F">
        <w:rPr>
          <w:rFonts w:ascii="Times" w:hAnsi="Times"/>
          <w:iCs/>
          <w:noProof/>
          <w:spacing w:val="-5"/>
          <w:sz w:val="18"/>
          <w:szCs w:val="18"/>
        </w:rPr>
        <w:t>Mimesis</w:t>
      </w:r>
      <w:r w:rsidR="00032906" w:rsidRPr="00CC519B">
        <w:rPr>
          <w:rFonts w:ascii="Times" w:hAnsi="Times"/>
          <w:iCs/>
          <w:noProof/>
          <w:spacing w:val="-5"/>
          <w:sz w:val="18"/>
          <w:szCs w:val="18"/>
        </w:rPr>
        <w:t xml:space="preserve">, Milano </w:t>
      </w:r>
      <w:r w:rsidR="00025C4F" w:rsidRPr="00CC519B">
        <w:rPr>
          <w:rFonts w:ascii="Times" w:hAnsi="Times"/>
          <w:iCs/>
          <w:noProof/>
          <w:spacing w:val="-5"/>
          <w:sz w:val="18"/>
          <w:szCs w:val="18"/>
        </w:rPr>
        <w:t>20</w:t>
      </w:r>
      <w:r w:rsidR="00025C4F">
        <w:rPr>
          <w:rFonts w:ascii="Times" w:hAnsi="Times"/>
          <w:iCs/>
          <w:noProof/>
          <w:spacing w:val="-5"/>
          <w:sz w:val="18"/>
          <w:szCs w:val="18"/>
        </w:rPr>
        <w:t>23</w:t>
      </w:r>
      <w:r w:rsidR="00025C4F" w:rsidRPr="00CC519B">
        <w:rPr>
          <w:rFonts w:ascii="Times" w:hAnsi="Times"/>
          <w:iCs/>
          <w:noProof/>
          <w:spacing w:val="-5"/>
          <w:sz w:val="18"/>
          <w:szCs w:val="18"/>
        </w:rPr>
        <w:t xml:space="preserve"> </w:t>
      </w:r>
      <w:r w:rsidR="00032906" w:rsidRPr="00CC519B">
        <w:rPr>
          <w:rFonts w:ascii="Times" w:hAnsi="Times"/>
          <w:iCs/>
          <w:noProof/>
          <w:spacing w:val="-5"/>
          <w:sz w:val="18"/>
          <w:szCs w:val="18"/>
        </w:rPr>
        <w:t>(i</w:t>
      </w:r>
      <w:r w:rsidR="00025C4F">
        <w:rPr>
          <w:rFonts w:ascii="Times" w:hAnsi="Times"/>
          <w:iCs/>
          <w:noProof/>
          <w:spacing w:val="-5"/>
          <w:sz w:val="18"/>
          <w:szCs w:val="18"/>
        </w:rPr>
        <w:t>vi incluso il saggio introduttivo</w:t>
      </w:r>
      <w:r w:rsidR="00032906" w:rsidRPr="00CC519B">
        <w:rPr>
          <w:rFonts w:ascii="Times" w:hAnsi="Times"/>
          <w:iCs/>
          <w:noProof/>
          <w:spacing w:val="-5"/>
          <w:sz w:val="18"/>
          <w:szCs w:val="18"/>
        </w:rPr>
        <w:t>)</w:t>
      </w:r>
      <w:r w:rsidR="004B7021">
        <w:rPr>
          <w:rFonts w:ascii="Times" w:hAnsi="Times"/>
          <w:iCs/>
          <w:noProof/>
          <w:spacing w:val="-5"/>
          <w:sz w:val="18"/>
          <w:szCs w:val="18"/>
        </w:rPr>
        <w:t xml:space="preserve">. </w:t>
      </w:r>
      <w:hyperlink r:id="rId10" w:history="1">
        <w:r w:rsidR="00550487" w:rsidRPr="00550487">
          <w:rPr>
            <w:rStyle w:val="Collegamentoipertestuale"/>
            <w:rFonts w:ascii="Times" w:hAnsi="Times"/>
            <w:iCs/>
            <w:noProof/>
            <w:spacing w:val="-5"/>
            <w:sz w:val="18"/>
            <w:szCs w:val="18"/>
          </w:rPr>
          <w:t>Acquista da VP</w:t>
        </w:r>
      </w:hyperlink>
    </w:p>
    <w:bookmarkEnd w:id="0"/>
    <w:bookmarkEnd w:id="1"/>
    <w:p w14:paraId="7A576C14" w14:textId="01D6AA3E" w:rsidR="0060460D" w:rsidRDefault="0060460D" w:rsidP="0060460D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06DA3E3E" w14:textId="77777777" w:rsidR="0060460D" w:rsidRPr="00084F0F" w:rsidRDefault="00542A11" w:rsidP="0060460D">
      <w:pPr>
        <w:pStyle w:val="Testo2"/>
      </w:pPr>
      <w:r>
        <w:t>Didattica frontale</w:t>
      </w:r>
      <w:r w:rsidR="0060460D" w:rsidRPr="00084F0F">
        <w:t xml:space="preserve"> in aula. Tre ore settimanali.</w:t>
      </w:r>
    </w:p>
    <w:p w14:paraId="7D92977A" w14:textId="77777777" w:rsidR="0060460D" w:rsidRDefault="0060460D" w:rsidP="0060460D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7BCA240B" w14:textId="77777777" w:rsidR="002634B2" w:rsidRPr="00542A11" w:rsidRDefault="002634B2" w:rsidP="002634B2">
      <w:pPr>
        <w:pStyle w:val="Testo2"/>
      </w:pPr>
      <w:r w:rsidRPr="00542A11">
        <w:t>Un esame orale in cui si verificherà: 1) l’avvenuta lettura dei testi indicati; 2) la capacità di presentarne il contenuto; 3) l’attitudine ad argomentare e a esprimere con chiarezza gli argomenti individuando i nessi fra i temi trattati; 4) la padronanza di un linguaggio congruo e adeguato; 5) la correttezza e l’efficacia espositiva.</w:t>
      </w:r>
    </w:p>
    <w:p w14:paraId="14D5BC99" w14:textId="77777777" w:rsidR="002634B2" w:rsidRPr="00542A11" w:rsidRDefault="002634B2" w:rsidP="002634B2">
      <w:pPr>
        <w:pStyle w:val="Testo2"/>
      </w:pPr>
      <w:r w:rsidRPr="00542A11">
        <w:t xml:space="preserve">Le studentesse e gli studenti dovranno anzitutto dimostrare di conoscere i concetti chiave trattati durante il corso. Nel colloquio orale dovranno dimostrare di sapersi orientare tra i temi e le questioni di fondo discussi durante le lezioni, con particolare attenzione: al rapporto tra scelta e rinuncia nella costruzione della propria idenità morale; alla distinzione metodologica ed etica tra momento descrittivo e valutativo; al nesso tra soggettivismo e sovranità; al tema della sincerità con se stessi e con gli altri; al ruolo dell’indifferenza nelle relazioni umani. </w:t>
      </w:r>
    </w:p>
    <w:p w14:paraId="66B10422" w14:textId="77777777" w:rsidR="002634B2" w:rsidRPr="00542A11" w:rsidRDefault="002634B2" w:rsidP="002634B2">
      <w:pPr>
        <w:pStyle w:val="Testo2"/>
      </w:pPr>
      <w:r w:rsidRPr="00542A11">
        <w:t>Ai fini della valutazione concorreranno la pertinenza delle risposte, l’uso appropriato della terminologia specifica, la strutturazione argomentata e coerente del discorso, la capacità di individuare nessi concettuali e questioni aperte.</w:t>
      </w:r>
    </w:p>
    <w:p w14:paraId="2FF8824A" w14:textId="77777777" w:rsidR="002634B2" w:rsidRPr="00542A11" w:rsidRDefault="002634B2" w:rsidP="002634B2">
      <w:pPr>
        <w:pStyle w:val="Testo2"/>
      </w:pPr>
      <w:r w:rsidRPr="00542A11">
        <w:t xml:space="preserve">Valutazioni: </w:t>
      </w:r>
    </w:p>
    <w:p w14:paraId="6BAB26F9" w14:textId="77777777" w:rsidR="002634B2" w:rsidRPr="00542A11" w:rsidRDefault="002634B2" w:rsidP="002634B2">
      <w:pPr>
        <w:pStyle w:val="Testo2"/>
      </w:pPr>
      <w:r w:rsidRPr="00542A11">
        <w:t>30 e lode: eccellente, conoscenze solide, eccellenti capacità espressive, completa comprensione di concetti e argomenti.</w:t>
      </w:r>
    </w:p>
    <w:p w14:paraId="20031359" w14:textId="77777777" w:rsidR="002634B2" w:rsidRPr="00542A11" w:rsidRDefault="002634B2" w:rsidP="002634B2">
      <w:pPr>
        <w:pStyle w:val="Testo2"/>
      </w:pPr>
      <w:r w:rsidRPr="00542A11">
        <w:t>30: molto buono, conoscenze complete e adeguate, capacità di espressione corretta e bene articolata.</w:t>
      </w:r>
    </w:p>
    <w:p w14:paraId="3109FE99" w14:textId="77777777" w:rsidR="002634B2" w:rsidRPr="00542A11" w:rsidRDefault="002634B2" w:rsidP="002634B2">
      <w:pPr>
        <w:pStyle w:val="Testo2"/>
      </w:pPr>
      <w:r w:rsidRPr="00542A11">
        <w:t>27-29: buono, conoscenza soddisfacente, capacità di espressione essenzialmente corretta.</w:t>
      </w:r>
    </w:p>
    <w:p w14:paraId="6778EF13" w14:textId="77777777" w:rsidR="002634B2" w:rsidRPr="00542A11" w:rsidRDefault="002634B2" w:rsidP="002634B2">
      <w:pPr>
        <w:pStyle w:val="Testo2"/>
      </w:pPr>
      <w:r w:rsidRPr="00542A11">
        <w:t>24-26: conoscenza abbastanza buona, ma non completa e non sempre corretta.</w:t>
      </w:r>
    </w:p>
    <w:p w14:paraId="25788E49" w14:textId="77777777" w:rsidR="002634B2" w:rsidRPr="00542A11" w:rsidRDefault="002634B2" w:rsidP="002634B2">
      <w:pPr>
        <w:pStyle w:val="Testo2"/>
      </w:pPr>
      <w:r w:rsidRPr="00542A11">
        <w:t>21-23: conoscenza generalmente buona ma superficiale. Espressione spesso non appropriata.</w:t>
      </w:r>
    </w:p>
    <w:p w14:paraId="1CF74CF4" w14:textId="77777777" w:rsidR="0060460D" w:rsidRPr="00542A11" w:rsidRDefault="002634B2" w:rsidP="002634B2">
      <w:pPr>
        <w:pStyle w:val="Testo2"/>
      </w:pPr>
      <w:r w:rsidRPr="00542A11">
        <w:t>18-21: sufficiente</w:t>
      </w:r>
      <w:r w:rsidR="0060460D" w:rsidRPr="00542A11">
        <w:t>.</w:t>
      </w:r>
    </w:p>
    <w:p w14:paraId="564FFC97" w14:textId="77777777" w:rsidR="0060460D" w:rsidRDefault="0060460D" w:rsidP="0060460D">
      <w:pPr>
        <w:spacing w:before="240" w:after="120" w:line="240" w:lineRule="exact"/>
        <w:rPr>
          <w:b/>
          <w:i/>
          <w:sz w:val="18"/>
        </w:rPr>
      </w:pPr>
      <w:r>
        <w:rPr>
          <w:b/>
          <w:i/>
          <w:sz w:val="18"/>
        </w:rPr>
        <w:lastRenderedPageBreak/>
        <w:t>AVVERTENZE E PREREQUISITI</w:t>
      </w:r>
    </w:p>
    <w:p w14:paraId="5599FF6D" w14:textId="77777777" w:rsidR="0060460D" w:rsidRDefault="002634B2" w:rsidP="0060460D">
      <w:pPr>
        <w:pStyle w:val="Testo2"/>
      </w:pPr>
      <w:r w:rsidRPr="000A6A56">
        <w:t xml:space="preserve">Avendo </w:t>
      </w:r>
      <w:r w:rsidRPr="0060460D">
        <w:t xml:space="preserve">carattere </w:t>
      </w:r>
      <w:r w:rsidRPr="0060460D">
        <w:rPr>
          <w:i/>
        </w:rPr>
        <w:t>introduttivo</w:t>
      </w:r>
      <w:r w:rsidRPr="000A6A56">
        <w:t>, l’insegnamento non necessita di prerequisiti relativi ai contenuti</w:t>
      </w:r>
      <w:r>
        <w:t xml:space="preserve"> presentati</w:t>
      </w:r>
      <w:r w:rsidRPr="000A6A56">
        <w:t>. Si presuppone</w:t>
      </w:r>
      <w:r>
        <w:t>, comunque, interesse e curiosità</w:t>
      </w:r>
      <w:r w:rsidRPr="000A6A56">
        <w:t xml:space="preserve"> intellettuale per la riflessione filosofic</w:t>
      </w:r>
      <w:r>
        <w:t>o-morale</w:t>
      </w:r>
      <w:r w:rsidRPr="000A6A56">
        <w:t xml:space="preserve"> e si consiglia l’eventuale uso di un manuale di storia della filosofia per approfondire </w:t>
      </w:r>
      <w:r>
        <w:t xml:space="preserve">autonomamente </w:t>
      </w:r>
      <w:r w:rsidRPr="000A6A56">
        <w:t>i riferimenti agli autori trattati a lezione</w:t>
      </w:r>
    </w:p>
    <w:p w14:paraId="72D5193C" w14:textId="77777777" w:rsidR="0060460D" w:rsidRPr="00084F0F" w:rsidRDefault="0060460D" w:rsidP="0060460D">
      <w:pPr>
        <w:pStyle w:val="Testo2"/>
        <w:spacing w:before="120"/>
        <w:rPr>
          <w:bCs/>
          <w:i/>
          <w:iCs/>
        </w:rPr>
      </w:pPr>
      <w:r w:rsidRPr="00084F0F">
        <w:rPr>
          <w:bCs/>
          <w:i/>
          <w:iCs/>
        </w:rPr>
        <w:t>Orario e luogo di ricevimento</w:t>
      </w:r>
    </w:p>
    <w:p w14:paraId="74360968" w14:textId="3FAEAF7F" w:rsidR="0060460D" w:rsidRDefault="0060460D" w:rsidP="0060460D">
      <w:pPr>
        <w:pStyle w:val="Testo2"/>
      </w:pPr>
      <w:r w:rsidRPr="000E022E">
        <w:t xml:space="preserve">Il Prof. Alessio Musio riceve studenti </w:t>
      </w:r>
      <w:r w:rsidR="00E72CCE">
        <w:t xml:space="preserve">e studentesse </w:t>
      </w:r>
      <w:r w:rsidRPr="000E022E">
        <w:t xml:space="preserve">il mercoledì dalle ore 15,00 alle ore 17,30 presso il Dipartimento di Filosofia. </w:t>
      </w:r>
    </w:p>
    <w:sectPr w:rsidR="0060460D" w:rsidSect="006F3D20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603B6" w14:textId="77777777" w:rsidR="00F41F69" w:rsidRDefault="00F41F69" w:rsidP="00CE3D61">
      <w:pPr>
        <w:spacing w:line="240" w:lineRule="auto"/>
      </w:pPr>
      <w:r>
        <w:separator/>
      </w:r>
    </w:p>
  </w:endnote>
  <w:endnote w:type="continuationSeparator" w:id="0">
    <w:p w14:paraId="6810AFAD" w14:textId="77777777" w:rsidR="00F41F69" w:rsidRDefault="00F41F69" w:rsidP="00CE3D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945F3" w14:textId="77777777" w:rsidR="00F41F69" w:rsidRDefault="00F41F69" w:rsidP="00CE3D61">
      <w:pPr>
        <w:spacing w:line="240" w:lineRule="auto"/>
      </w:pPr>
      <w:r>
        <w:separator/>
      </w:r>
    </w:p>
  </w:footnote>
  <w:footnote w:type="continuationSeparator" w:id="0">
    <w:p w14:paraId="70231279" w14:textId="77777777" w:rsidR="00F41F69" w:rsidRDefault="00F41F69" w:rsidP="00CE3D61">
      <w:pPr>
        <w:spacing w:line="240" w:lineRule="auto"/>
      </w:pPr>
      <w:r>
        <w:continuationSeparator/>
      </w:r>
    </w:p>
  </w:footnote>
  <w:footnote w:id="1">
    <w:p w14:paraId="33D8E9A5" w14:textId="77777777" w:rsidR="00550487" w:rsidRDefault="00550487" w:rsidP="00550487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2" w:name="_Hlk138420671"/>
      <w:bookmarkStart w:id="3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2"/>
    </w:p>
    <w:bookmarkEnd w:id="3"/>
    <w:p w14:paraId="26F56F1B" w14:textId="23883317" w:rsidR="00550487" w:rsidRDefault="00550487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B5C12"/>
    <w:multiLevelType w:val="hybridMultilevel"/>
    <w:tmpl w:val="8BDCF55E"/>
    <w:lvl w:ilvl="0" w:tplc="14BCDADA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C4920"/>
    <w:multiLevelType w:val="hybridMultilevel"/>
    <w:tmpl w:val="ECC267F8"/>
    <w:lvl w:ilvl="0" w:tplc="A44C74B6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028E6"/>
    <w:multiLevelType w:val="hybridMultilevel"/>
    <w:tmpl w:val="29E6CC94"/>
    <w:lvl w:ilvl="0" w:tplc="E4D66272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15778"/>
    <w:multiLevelType w:val="hybridMultilevel"/>
    <w:tmpl w:val="65C0D78A"/>
    <w:lvl w:ilvl="0" w:tplc="86A4C768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6C0545"/>
    <w:multiLevelType w:val="hybridMultilevel"/>
    <w:tmpl w:val="09160830"/>
    <w:lvl w:ilvl="0" w:tplc="8A1A670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6650F2"/>
    <w:multiLevelType w:val="hybridMultilevel"/>
    <w:tmpl w:val="82126C20"/>
    <w:lvl w:ilvl="0" w:tplc="21DC6AB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2638690">
    <w:abstractNumId w:val="4"/>
  </w:num>
  <w:num w:numId="2" w16cid:durableId="1676151708">
    <w:abstractNumId w:val="0"/>
  </w:num>
  <w:num w:numId="3" w16cid:durableId="1499492100">
    <w:abstractNumId w:val="3"/>
  </w:num>
  <w:num w:numId="4" w16cid:durableId="1482848133">
    <w:abstractNumId w:val="2"/>
  </w:num>
  <w:num w:numId="5" w16cid:durableId="443187103">
    <w:abstractNumId w:val="1"/>
  </w:num>
  <w:num w:numId="6" w16cid:durableId="1196187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D10"/>
    <w:rsid w:val="000074FC"/>
    <w:rsid w:val="0001352B"/>
    <w:rsid w:val="000148EA"/>
    <w:rsid w:val="000243AC"/>
    <w:rsid w:val="00025C4F"/>
    <w:rsid w:val="00032906"/>
    <w:rsid w:val="00033219"/>
    <w:rsid w:val="00056BD4"/>
    <w:rsid w:val="00057CF4"/>
    <w:rsid w:val="000A272F"/>
    <w:rsid w:val="000E49DB"/>
    <w:rsid w:val="000E5515"/>
    <w:rsid w:val="00141303"/>
    <w:rsid w:val="00145C6D"/>
    <w:rsid w:val="00175969"/>
    <w:rsid w:val="00187B99"/>
    <w:rsid w:val="001A55BB"/>
    <w:rsid w:val="001B1389"/>
    <w:rsid w:val="001C7909"/>
    <w:rsid w:val="001D71AA"/>
    <w:rsid w:val="001F4A6F"/>
    <w:rsid w:val="001F5C0A"/>
    <w:rsid w:val="001F6560"/>
    <w:rsid w:val="001F7CAC"/>
    <w:rsid w:val="00200F3A"/>
    <w:rsid w:val="002014DD"/>
    <w:rsid w:val="00206D55"/>
    <w:rsid w:val="00210BC4"/>
    <w:rsid w:val="002514EA"/>
    <w:rsid w:val="002634B2"/>
    <w:rsid w:val="002960DB"/>
    <w:rsid w:val="002C0CC5"/>
    <w:rsid w:val="002C364B"/>
    <w:rsid w:val="002D5E17"/>
    <w:rsid w:val="0030037C"/>
    <w:rsid w:val="00301C6B"/>
    <w:rsid w:val="00320B98"/>
    <w:rsid w:val="00334124"/>
    <w:rsid w:val="00346214"/>
    <w:rsid w:val="00347193"/>
    <w:rsid w:val="003705CA"/>
    <w:rsid w:val="00372A4C"/>
    <w:rsid w:val="003871F9"/>
    <w:rsid w:val="003B7C9C"/>
    <w:rsid w:val="003C2C89"/>
    <w:rsid w:val="003C4495"/>
    <w:rsid w:val="003C6DB0"/>
    <w:rsid w:val="00441A0A"/>
    <w:rsid w:val="00442C84"/>
    <w:rsid w:val="00476F92"/>
    <w:rsid w:val="004B3ABA"/>
    <w:rsid w:val="004B3C1A"/>
    <w:rsid w:val="004B55C4"/>
    <w:rsid w:val="004B7021"/>
    <w:rsid w:val="004D1217"/>
    <w:rsid w:val="004D4CE9"/>
    <w:rsid w:val="004D6008"/>
    <w:rsid w:val="00501F1A"/>
    <w:rsid w:val="00541FF1"/>
    <w:rsid w:val="00542A11"/>
    <w:rsid w:val="00542E12"/>
    <w:rsid w:val="00550487"/>
    <w:rsid w:val="00592173"/>
    <w:rsid w:val="005A361C"/>
    <w:rsid w:val="005A3F7F"/>
    <w:rsid w:val="005B4F62"/>
    <w:rsid w:val="0060460D"/>
    <w:rsid w:val="00611135"/>
    <w:rsid w:val="00640794"/>
    <w:rsid w:val="006B7884"/>
    <w:rsid w:val="006C2CF7"/>
    <w:rsid w:val="006D7EC8"/>
    <w:rsid w:val="006E5C16"/>
    <w:rsid w:val="006F1772"/>
    <w:rsid w:val="006F3D20"/>
    <w:rsid w:val="006F70A1"/>
    <w:rsid w:val="00705077"/>
    <w:rsid w:val="007118D5"/>
    <w:rsid w:val="007241E1"/>
    <w:rsid w:val="0073575E"/>
    <w:rsid w:val="00754517"/>
    <w:rsid w:val="00755C8A"/>
    <w:rsid w:val="00767DDC"/>
    <w:rsid w:val="00774948"/>
    <w:rsid w:val="00792D2B"/>
    <w:rsid w:val="00793584"/>
    <w:rsid w:val="007A3FE6"/>
    <w:rsid w:val="007C0515"/>
    <w:rsid w:val="007C1B82"/>
    <w:rsid w:val="007D2FC6"/>
    <w:rsid w:val="007E0CF8"/>
    <w:rsid w:val="007F71E9"/>
    <w:rsid w:val="00801B96"/>
    <w:rsid w:val="00813055"/>
    <w:rsid w:val="0084499E"/>
    <w:rsid w:val="00851C13"/>
    <w:rsid w:val="008553B6"/>
    <w:rsid w:val="0089308C"/>
    <w:rsid w:val="00893DE8"/>
    <w:rsid w:val="008942E7"/>
    <w:rsid w:val="008A1204"/>
    <w:rsid w:val="008C106B"/>
    <w:rsid w:val="00900CCA"/>
    <w:rsid w:val="00903DDC"/>
    <w:rsid w:val="00913FB4"/>
    <w:rsid w:val="00924B77"/>
    <w:rsid w:val="00930045"/>
    <w:rsid w:val="00940DA2"/>
    <w:rsid w:val="00967D0D"/>
    <w:rsid w:val="0097297D"/>
    <w:rsid w:val="009A75D0"/>
    <w:rsid w:val="009C5051"/>
    <w:rsid w:val="009E055C"/>
    <w:rsid w:val="009F09D8"/>
    <w:rsid w:val="009F3D40"/>
    <w:rsid w:val="00A213D8"/>
    <w:rsid w:val="00A33B33"/>
    <w:rsid w:val="00A70748"/>
    <w:rsid w:val="00A74F6F"/>
    <w:rsid w:val="00A944D6"/>
    <w:rsid w:val="00AA779E"/>
    <w:rsid w:val="00AB17AC"/>
    <w:rsid w:val="00AB4D33"/>
    <w:rsid w:val="00AC7EA5"/>
    <w:rsid w:val="00AD29F6"/>
    <w:rsid w:val="00AD7557"/>
    <w:rsid w:val="00AE4F6C"/>
    <w:rsid w:val="00AE6246"/>
    <w:rsid w:val="00B419DF"/>
    <w:rsid w:val="00B50C5D"/>
    <w:rsid w:val="00B51253"/>
    <w:rsid w:val="00B525CC"/>
    <w:rsid w:val="00B9005E"/>
    <w:rsid w:val="00BC20D5"/>
    <w:rsid w:val="00BD5C29"/>
    <w:rsid w:val="00BF0FC1"/>
    <w:rsid w:val="00BF1F49"/>
    <w:rsid w:val="00BF30AD"/>
    <w:rsid w:val="00BF6E01"/>
    <w:rsid w:val="00C15BEA"/>
    <w:rsid w:val="00C22B99"/>
    <w:rsid w:val="00C46647"/>
    <w:rsid w:val="00C97D59"/>
    <w:rsid w:val="00CA0CB2"/>
    <w:rsid w:val="00CA21E7"/>
    <w:rsid w:val="00CC4B6C"/>
    <w:rsid w:val="00CC519B"/>
    <w:rsid w:val="00CE3D61"/>
    <w:rsid w:val="00D2045B"/>
    <w:rsid w:val="00D404F2"/>
    <w:rsid w:val="00D666C7"/>
    <w:rsid w:val="00D76333"/>
    <w:rsid w:val="00D87D65"/>
    <w:rsid w:val="00DC0C25"/>
    <w:rsid w:val="00DD1B25"/>
    <w:rsid w:val="00DD5462"/>
    <w:rsid w:val="00DD664C"/>
    <w:rsid w:val="00DE3799"/>
    <w:rsid w:val="00DF4D10"/>
    <w:rsid w:val="00E145C1"/>
    <w:rsid w:val="00E21DBA"/>
    <w:rsid w:val="00E231B5"/>
    <w:rsid w:val="00E32DBB"/>
    <w:rsid w:val="00E607E6"/>
    <w:rsid w:val="00E72CCE"/>
    <w:rsid w:val="00E770B1"/>
    <w:rsid w:val="00E97082"/>
    <w:rsid w:val="00EA6113"/>
    <w:rsid w:val="00F034E4"/>
    <w:rsid w:val="00F062F0"/>
    <w:rsid w:val="00F35374"/>
    <w:rsid w:val="00F41F69"/>
    <w:rsid w:val="00F67ED0"/>
    <w:rsid w:val="00F77A3F"/>
    <w:rsid w:val="00F80FC6"/>
    <w:rsid w:val="00FE1E19"/>
    <w:rsid w:val="00FF5679"/>
    <w:rsid w:val="00FF6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1BB4CD"/>
  <w15:docId w15:val="{913065CC-3050-4C1F-BA80-A59CFC1BA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89308C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CE3D61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E3D61"/>
  </w:style>
  <w:style w:type="character" w:styleId="Rimandonotaapidipagina">
    <w:name w:val="footnote reference"/>
    <w:basedOn w:val="Carpredefinitoparagrafo"/>
    <w:rsid w:val="00CE3D61"/>
    <w:rPr>
      <w:vertAlign w:val="superscript"/>
    </w:rPr>
  </w:style>
  <w:style w:type="character" w:styleId="Collegamentoipertestuale">
    <w:name w:val="Hyperlink"/>
    <w:basedOn w:val="Carpredefinitoparagrafo"/>
    <w:rsid w:val="00CE3D61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032906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  <w:lang w:eastAsia="zh-CN"/>
    </w:rPr>
  </w:style>
  <w:style w:type="character" w:styleId="Collegamentovisitato">
    <w:name w:val="FollowedHyperlink"/>
    <w:basedOn w:val="Carpredefinitoparagrafo"/>
    <w:semiHidden/>
    <w:unhideWhenUsed/>
    <w:rsid w:val="00BF0FC1"/>
    <w:rPr>
      <w:color w:val="954F72" w:themeColor="followedHyperlink"/>
      <w:u w:val="single"/>
    </w:rPr>
  </w:style>
  <w:style w:type="paragraph" w:styleId="Revisione">
    <w:name w:val="Revision"/>
    <w:hidden/>
    <w:uiPriority w:val="99"/>
    <w:semiHidden/>
    <w:rsid w:val="00CC519B"/>
    <w:rPr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5504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347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6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6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929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lessio-musio/chiaroscuri-figure-dellethos-9788834333495-25797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ibrerie.unicatt.it/scheda-libro/max-scheler/il-senso-della-sofferenza-testo-tedesco-a-fronte-9788857597102-718278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lessio-musio/chiaroscuri-figure-dellethos-9788834333495-257977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D83AB-55B2-45B7-BAFC-F845EE49644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</TotalTime>
  <Pages>3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Locci Amedeo</cp:lastModifiedBy>
  <cp:revision>5</cp:revision>
  <cp:lastPrinted>2003-03-27T10:42:00Z</cp:lastPrinted>
  <dcterms:created xsi:type="dcterms:W3CDTF">2026-06-30T07:04:00Z</dcterms:created>
  <dcterms:modified xsi:type="dcterms:W3CDTF">2026-07-13T09:14:00Z</dcterms:modified>
</cp:coreProperties>
</file>