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A204" w14:textId="02D3E3D2" w:rsidR="00E541CE" w:rsidRDefault="00E541CE" w:rsidP="00862A4F">
      <w:pPr>
        <w:pStyle w:val="Titolo1"/>
      </w:pPr>
      <w:r>
        <w:t>Psicologia dello sviluppo</w:t>
      </w:r>
    </w:p>
    <w:p w14:paraId="3C332641" w14:textId="4CE74FF9" w:rsidR="00E541CE" w:rsidRDefault="00D9618C" w:rsidP="00862A4F">
      <w:pPr>
        <w:pStyle w:val="Titolo2"/>
      </w:pPr>
      <w:r>
        <w:t>Prof.</w:t>
      </w:r>
      <w:r w:rsidR="00ED766F">
        <w:t>ssa</w:t>
      </w:r>
      <w:r>
        <w:t xml:space="preserve"> Antonella</w:t>
      </w:r>
      <w:r w:rsidR="00E541CE">
        <w:t xml:space="preserve"> </w:t>
      </w:r>
      <w:r>
        <w:t>Marchetti</w:t>
      </w:r>
    </w:p>
    <w:p w14:paraId="114F6B4D" w14:textId="77777777" w:rsidR="00925E46" w:rsidRDefault="00925E46" w:rsidP="00862A4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ED42631" w14:textId="77777777" w:rsidR="006F1772" w:rsidRPr="00925E46" w:rsidRDefault="00925E46" w:rsidP="00862A4F">
      <w:pPr>
        <w:spacing w:line="240" w:lineRule="exact"/>
        <w:rPr>
          <w:i/>
        </w:rPr>
      </w:pPr>
      <w:r w:rsidRPr="00925E46">
        <w:rPr>
          <w:i/>
        </w:rPr>
        <w:t>Obiettivo del corso</w:t>
      </w:r>
    </w:p>
    <w:p w14:paraId="1BC9E8A4" w14:textId="02485A71" w:rsidR="00293F43" w:rsidRPr="00622ED8" w:rsidRDefault="00293F43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 xml:space="preserve">Obiettivo del Corso è esaminare le principali teorie dello sviluppo psicologico, fornendo </w:t>
      </w:r>
      <w:r w:rsidR="00DC38A7">
        <w:rPr>
          <w:rFonts w:ascii="Times" w:hAnsi="Times"/>
          <w:szCs w:val="20"/>
        </w:rPr>
        <w:t xml:space="preserve">a studentesse e studenti </w:t>
      </w:r>
      <w:r w:rsidRPr="00622ED8">
        <w:rPr>
          <w:rFonts w:ascii="Times" w:hAnsi="Times"/>
          <w:szCs w:val="20"/>
        </w:rPr>
        <w:t xml:space="preserve">le conoscenze e competenze necessarie a inquadrare dette teorie nei termini delle loro radici storiche, delle loro implicazioni epistemologiche e illustrandole in relazione alle questioni evolutive fondamentali. Nello specifico, </w:t>
      </w:r>
      <w:r w:rsidR="00DC38A7">
        <w:rPr>
          <w:rFonts w:ascii="Times" w:hAnsi="Times"/>
          <w:szCs w:val="20"/>
        </w:rPr>
        <w:t xml:space="preserve">studentesse e studenti </w:t>
      </w:r>
      <w:r w:rsidRPr="00622ED8">
        <w:rPr>
          <w:rFonts w:ascii="Times" w:hAnsi="Times"/>
          <w:szCs w:val="20"/>
        </w:rPr>
        <w:t xml:space="preserve">dovranno approfondire le prospettive teoriche di Piaget, </w:t>
      </w:r>
      <w:proofErr w:type="spellStart"/>
      <w:r w:rsidR="00727383" w:rsidRPr="00622ED8">
        <w:rPr>
          <w:rFonts w:ascii="Times" w:hAnsi="Times"/>
          <w:szCs w:val="20"/>
        </w:rPr>
        <w:t>Vygotskij</w:t>
      </w:r>
      <w:proofErr w:type="spellEnd"/>
      <w:r w:rsidR="00727383" w:rsidRPr="00622ED8">
        <w:rPr>
          <w:rFonts w:ascii="Times" w:hAnsi="Times"/>
          <w:szCs w:val="20"/>
        </w:rPr>
        <w:t>, Bruner, Freud</w:t>
      </w:r>
      <w:r w:rsidRPr="00622ED8">
        <w:rPr>
          <w:rFonts w:ascii="Times" w:hAnsi="Times"/>
          <w:szCs w:val="20"/>
        </w:rPr>
        <w:t xml:space="preserve"> ed Erikson, </w:t>
      </w:r>
      <w:r w:rsidR="00DC38A7">
        <w:rPr>
          <w:rFonts w:ascii="Times" w:hAnsi="Times"/>
          <w:szCs w:val="20"/>
        </w:rPr>
        <w:t xml:space="preserve">nonché </w:t>
      </w:r>
      <w:r w:rsidRPr="00622ED8">
        <w:rPr>
          <w:rFonts w:ascii="Times" w:hAnsi="Times"/>
          <w:szCs w:val="20"/>
        </w:rPr>
        <w:t>la teoria dell’attacc</w:t>
      </w:r>
      <w:r w:rsidR="00DC38A7">
        <w:rPr>
          <w:rFonts w:ascii="Times" w:hAnsi="Times"/>
          <w:szCs w:val="20"/>
        </w:rPr>
        <w:t xml:space="preserve">amento, ponendole a confronto in modo riflessivo </w:t>
      </w:r>
      <w:r w:rsidRPr="00622ED8">
        <w:rPr>
          <w:rFonts w:ascii="Times" w:hAnsi="Times"/>
          <w:szCs w:val="20"/>
        </w:rPr>
        <w:t>in merito alle questioni evolutive in precedenza illustrate.</w:t>
      </w:r>
    </w:p>
    <w:p w14:paraId="2BEE8FF4" w14:textId="0C58E046" w:rsidR="00293F43" w:rsidRPr="00622ED8" w:rsidRDefault="00DC38A7" w:rsidP="00862A4F">
      <w:pPr>
        <w:spacing w:line="240" w:lineRule="exact"/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Le </w:t>
      </w:r>
      <w:r w:rsidR="0062597A">
        <w:rPr>
          <w:rFonts w:ascii="Times" w:hAnsi="Times"/>
          <w:szCs w:val="20"/>
        </w:rPr>
        <w:t>studentesse e gli studenti</w:t>
      </w:r>
      <w:r w:rsidR="00293F43" w:rsidRPr="00622ED8">
        <w:rPr>
          <w:rFonts w:ascii="Times" w:hAnsi="Times"/>
          <w:szCs w:val="20"/>
        </w:rPr>
        <w:t xml:space="preserve"> dovranno altresì esaminare e comprendere le d</w:t>
      </w:r>
      <w:r>
        <w:rPr>
          <w:rFonts w:ascii="Times" w:hAnsi="Times"/>
          <w:szCs w:val="20"/>
        </w:rPr>
        <w:t>inamiche della relazione discente-docente</w:t>
      </w:r>
      <w:r w:rsidR="00293F43" w:rsidRPr="00622ED8">
        <w:rPr>
          <w:rFonts w:ascii="Times" w:hAnsi="Times"/>
          <w:szCs w:val="20"/>
        </w:rPr>
        <w:t xml:space="preserve"> in riferimento a</w:t>
      </w:r>
      <w:r w:rsidR="00395396">
        <w:rPr>
          <w:rFonts w:ascii="Times" w:hAnsi="Times"/>
          <w:szCs w:val="20"/>
        </w:rPr>
        <w:t xml:space="preserve">gli </w:t>
      </w:r>
      <w:r w:rsidR="00293F43" w:rsidRPr="00622ED8">
        <w:rPr>
          <w:rFonts w:ascii="Times" w:hAnsi="Times"/>
          <w:szCs w:val="20"/>
        </w:rPr>
        <w:t>aspetti emotivi, cognitivi e relazionali de</w:t>
      </w:r>
      <w:r w:rsidR="00152040">
        <w:rPr>
          <w:rFonts w:ascii="Times" w:hAnsi="Times"/>
          <w:szCs w:val="20"/>
        </w:rPr>
        <w:t>lla relazione medesima</w:t>
      </w:r>
      <w:r>
        <w:rPr>
          <w:rFonts w:ascii="Times" w:hAnsi="Times"/>
          <w:szCs w:val="20"/>
        </w:rPr>
        <w:t xml:space="preserve"> alla luce delle teorie</w:t>
      </w:r>
      <w:r w:rsidR="00293F43" w:rsidRPr="00622ED8">
        <w:rPr>
          <w:rFonts w:ascii="Times" w:hAnsi="Times"/>
          <w:szCs w:val="20"/>
        </w:rPr>
        <w:t xml:space="preserve"> del</w:t>
      </w:r>
      <w:r>
        <w:rPr>
          <w:rFonts w:ascii="Times" w:hAnsi="Times"/>
          <w:szCs w:val="20"/>
        </w:rPr>
        <w:t xml:space="preserve">l’attaccamento e </w:t>
      </w:r>
      <w:r w:rsidR="00293F43" w:rsidRPr="00622ED8">
        <w:rPr>
          <w:rFonts w:ascii="Times" w:hAnsi="Times"/>
          <w:szCs w:val="20"/>
        </w:rPr>
        <w:t>dei sistemi ev</w:t>
      </w:r>
      <w:r w:rsidR="00152040">
        <w:rPr>
          <w:rFonts w:ascii="Times" w:hAnsi="Times"/>
          <w:szCs w:val="20"/>
        </w:rPr>
        <w:t>olutivi, che verranno analizzate</w:t>
      </w:r>
      <w:r>
        <w:rPr>
          <w:rFonts w:ascii="Times" w:hAnsi="Times"/>
          <w:szCs w:val="20"/>
        </w:rPr>
        <w:t xml:space="preserve"> al fine di renderle/li </w:t>
      </w:r>
      <w:r w:rsidR="00293F43" w:rsidRPr="00622ED8">
        <w:rPr>
          <w:rFonts w:ascii="Times" w:hAnsi="Times"/>
          <w:szCs w:val="20"/>
        </w:rPr>
        <w:t>consapevoli dell’importanza di tale relazione per lo sviluppo psicologico, la prevenzione del rischio evolutivo e l’intervento in situazioni critiche.</w:t>
      </w:r>
      <w:r w:rsidR="00152040">
        <w:rPr>
          <w:rFonts w:ascii="Times" w:hAnsi="Times"/>
          <w:szCs w:val="20"/>
        </w:rPr>
        <w:t xml:space="preserve"> Saranno trattate le questioni teoriche e applicative relative all’impiego dei robot sociali in educazione, alla luce delle nuove frontiere della ricerca e della riflessione in questo ambito.</w:t>
      </w:r>
    </w:p>
    <w:p w14:paraId="207F2B8E" w14:textId="35161593" w:rsidR="00293F43" w:rsidRPr="00293F43" w:rsidRDefault="00293F43" w:rsidP="00862A4F">
      <w:pPr>
        <w:spacing w:line="240" w:lineRule="exact"/>
        <w:rPr>
          <w:rFonts w:ascii="Times" w:hAnsi="Times"/>
          <w:i/>
          <w:szCs w:val="20"/>
        </w:rPr>
      </w:pPr>
      <w:r>
        <w:rPr>
          <w:rFonts w:ascii="Times" w:hAnsi="Times"/>
          <w:i/>
          <w:szCs w:val="20"/>
        </w:rPr>
        <w:t>R</w:t>
      </w:r>
      <w:r w:rsidRPr="00293F43">
        <w:rPr>
          <w:rFonts w:ascii="Times" w:hAnsi="Times"/>
          <w:i/>
          <w:szCs w:val="20"/>
        </w:rPr>
        <w:t>isultati di apprendimento attesi</w:t>
      </w:r>
    </w:p>
    <w:p w14:paraId="49B6B962" w14:textId="4E3FFE34" w:rsidR="00293F43" w:rsidRPr="00622ED8" w:rsidRDefault="00293F43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 xml:space="preserve">Al termine del corso, </w:t>
      </w:r>
      <w:r w:rsidR="00DC38A7">
        <w:rPr>
          <w:rFonts w:ascii="Times" w:hAnsi="Times"/>
          <w:szCs w:val="20"/>
        </w:rPr>
        <w:t xml:space="preserve">le studentesse e </w:t>
      </w:r>
      <w:r w:rsidRPr="00622ED8">
        <w:rPr>
          <w:rFonts w:ascii="Times" w:hAnsi="Times"/>
          <w:szCs w:val="20"/>
        </w:rPr>
        <w:t>gli studenti dovranno essere in grado di riflettere in forma crit</w:t>
      </w:r>
      <w:r w:rsidR="00047A67">
        <w:rPr>
          <w:rFonts w:ascii="Times" w:hAnsi="Times"/>
          <w:szCs w:val="20"/>
        </w:rPr>
        <w:t>ica sui contenuti di conoscenza</w:t>
      </w:r>
      <w:r w:rsidRPr="00622ED8">
        <w:rPr>
          <w:rFonts w:ascii="Times" w:hAnsi="Times"/>
          <w:szCs w:val="20"/>
        </w:rPr>
        <w:t xml:space="preserve">, evidenziando potenzialità e limiti delle varie teorie psicologiche sullo sviluppo </w:t>
      </w:r>
      <w:r w:rsidR="00047A67">
        <w:rPr>
          <w:rFonts w:ascii="Times" w:hAnsi="Times"/>
          <w:szCs w:val="20"/>
        </w:rPr>
        <w:t>nei contesti scolastici</w:t>
      </w:r>
      <w:r w:rsidRPr="00622ED8">
        <w:rPr>
          <w:rFonts w:ascii="Times" w:hAnsi="Times"/>
          <w:szCs w:val="20"/>
        </w:rPr>
        <w:t xml:space="preserve"> di applicazione delle conoscenze apprese e delle competenze sviluppate. La prefigurazione di scenari di possibile </w:t>
      </w:r>
      <w:r w:rsidR="00047A67">
        <w:rPr>
          <w:rFonts w:ascii="Times" w:hAnsi="Times"/>
          <w:szCs w:val="20"/>
        </w:rPr>
        <w:t xml:space="preserve">utilizzo </w:t>
      </w:r>
      <w:r w:rsidRPr="00622ED8">
        <w:rPr>
          <w:rFonts w:ascii="Times" w:hAnsi="Times"/>
          <w:szCs w:val="20"/>
        </w:rPr>
        <w:t xml:space="preserve">delle conoscenze, così come l’analisi di situazioni esperite in prima persona in cui dette conoscenze avrebbero potuto/possono essere funzionali, rientra tra   risultati attesi. </w:t>
      </w:r>
    </w:p>
    <w:p w14:paraId="01F2B36E" w14:textId="77777777" w:rsidR="00E541CE" w:rsidRDefault="00E541CE" w:rsidP="00862A4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6DA39BC" w14:textId="77777777" w:rsidR="00EF780F" w:rsidRPr="00622ED8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>Le “domande”: questioni evolutive fondamentali.</w:t>
      </w:r>
    </w:p>
    <w:p w14:paraId="0CE5B2AD" w14:textId="77777777" w:rsidR="00EF780F" w:rsidRPr="00622ED8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>Soggetto epistemico e oggetti epistemici: il costruttivismo in solitudine di Piaget.</w:t>
      </w:r>
    </w:p>
    <w:p w14:paraId="63044500" w14:textId="77777777" w:rsidR="00EF780F" w:rsidRPr="00622ED8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>L’altro e lo sviluppo-educazione nella Zona dello Sviluppo Prossimale: la posizione di Vygotskij.</w:t>
      </w:r>
    </w:p>
    <w:p w14:paraId="35D80D02" w14:textId="77777777" w:rsidR="00EF780F" w:rsidRPr="00622ED8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 xml:space="preserve">La narrazione e la costruzione del significato: il contributo di Bruner. </w:t>
      </w:r>
    </w:p>
    <w:p w14:paraId="3C77D0CE" w14:textId="57BBBF62" w:rsidR="00EF780F" w:rsidRPr="00622ED8" w:rsidRDefault="00047A67" w:rsidP="00862A4F">
      <w:pPr>
        <w:spacing w:line="240" w:lineRule="exact"/>
        <w:rPr>
          <w:rFonts w:ascii="Times" w:hAnsi="Times"/>
          <w:szCs w:val="20"/>
        </w:rPr>
      </w:pPr>
      <w:r>
        <w:rPr>
          <w:rFonts w:ascii="Times" w:hAnsi="Times"/>
          <w:szCs w:val="20"/>
        </w:rPr>
        <w:lastRenderedPageBreak/>
        <w:t xml:space="preserve">Le origini della psicoanalisi con </w:t>
      </w:r>
      <w:proofErr w:type="gramStart"/>
      <w:r>
        <w:rPr>
          <w:rFonts w:ascii="Times" w:hAnsi="Times"/>
          <w:szCs w:val="20"/>
        </w:rPr>
        <w:t xml:space="preserve">Freud </w:t>
      </w:r>
      <w:r w:rsidR="00EF780F" w:rsidRPr="00622ED8">
        <w:rPr>
          <w:rFonts w:ascii="Times" w:hAnsi="Times"/>
          <w:szCs w:val="20"/>
        </w:rPr>
        <w:t xml:space="preserve"> e</w:t>
      </w:r>
      <w:proofErr w:type="gramEnd"/>
      <w:r w:rsidR="00EF780F" w:rsidRPr="00622ED8">
        <w:rPr>
          <w:rFonts w:ascii="Times" w:hAnsi="Times"/>
          <w:szCs w:val="20"/>
        </w:rPr>
        <w:t xml:space="preserve"> </w:t>
      </w:r>
      <w:r>
        <w:rPr>
          <w:rFonts w:ascii="Times" w:hAnsi="Times"/>
          <w:szCs w:val="20"/>
        </w:rPr>
        <w:t xml:space="preserve">cenni agli </w:t>
      </w:r>
      <w:r w:rsidR="00EF780F" w:rsidRPr="00622ED8">
        <w:rPr>
          <w:rFonts w:ascii="Times" w:hAnsi="Times"/>
          <w:szCs w:val="20"/>
        </w:rPr>
        <w:t>approcci psicoanalitici di natura relazionale.</w:t>
      </w:r>
    </w:p>
    <w:p w14:paraId="5B9248D3" w14:textId="77777777" w:rsidR="00EF780F" w:rsidRPr="00622ED8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>Lo sviluppo nel ciclo di vita secondo Erikson</w:t>
      </w:r>
    </w:p>
    <w:p w14:paraId="1600A644" w14:textId="75853D8C" w:rsidR="00EF780F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>Dalla diade alla trasmissione intergenerazionale dei legami affettivi: la teoria dell’attaccamento.</w:t>
      </w:r>
    </w:p>
    <w:p w14:paraId="71FF6F62" w14:textId="5E07E863" w:rsidR="00EF780F" w:rsidRDefault="00EF780F" w:rsidP="00862A4F">
      <w:pPr>
        <w:spacing w:line="240" w:lineRule="exact"/>
        <w:rPr>
          <w:rFonts w:ascii="Times" w:hAnsi="Times"/>
          <w:szCs w:val="20"/>
        </w:rPr>
      </w:pPr>
      <w:r w:rsidRPr="00622ED8">
        <w:rPr>
          <w:rFonts w:ascii="Times" w:hAnsi="Times"/>
          <w:szCs w:val="20"/>
        </w:rPr>
        <w:t xml:space="preserve">La relazione </w:t>
      </w:r>
      <w:r w:rsidR="00047A67">
        <w:rPr>
          <w:rFonts w:ascii="Times" w:hAnsi="Times"/>
          <w:szCs w:val="20"/>
        </w:rPr>
        <w:t>discente-docente</w:t>
      </w:r>
      <w:r w:rsidRPr="00622ED8">
        <w:rPr>
          <w:rFonts w:ascii="Times" w:hAnsi="Times"/>
          <w:szCs w:val="20"/>
        </w:rPr>
        <w:t>: sostegno allo sviluppo e protezione dal rischio evolutivo secondo la teoria dei sistemi evolutivi e la teoria dell’attaccamento.</w:t>
      </w:r>
    </w:p>
    <w:p w14:paraId="09D17369" w14:textId="73B76E99" w:rsidR="00102C38" w:rsidRDefault="00102C38" w:rsidP="0055641F">
      <w:pPr>
        <w:spacing w:line="240" w:lineRule="exact"/>
      </w:pPr>
      <w:r>
        <w:t xml:space="preserve">Il contributo della robotica </w:t>
      </w:r>
      <w:r w:rsidR="00152040">
        <w:t xml:space="preserve">sociale </w:t>
      </w:r>
      <w:r>
        <w:t>in differenti contesti applicativi</w:t>
      </w:r>
      <w:r w:rsidR="00152040">
        <w:t xml:space="preserve"> connessi all’educazione.</w:t>
      </w:r>
    </w:p>
    <w:p w14:paraId="748ACF0D" w14:textId="1A3043D6" w:rsidR="00E541CE" w:rsidRDefault="00E541CE" w:rsidP="00862A4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</w:t>
      </w:r>
      <w:r w:rsidR="00DF4AC2">
        <w:rPr>
          <w:b/>
          <w:i/>
          <w:sz w:val="18"/>
        </w:rPr>
        <w:t>IB</w:t>
      </w:r>
      <w:r>
        <w:rPr>
          <w:b/>
          <w:i/>
          <w:sz w:val="18"/>
        </w:rPr>
        <w:t>LIOGRAFIA</w:t>
      </w:r>
      <w:r w:rsidR="00A126C7">
        <w:rPr>
          <w:rStyle w:val="Rimandonotaapidipagina"/>
          <w:b/>
          <w:i/>
          <w:sz w:val="18"/>
        </w:rPr>
        <w:footnoteReference w:id="2"/>
      </w:r>
    </w:p>
    <w:p w14:paraId="0C361166" w14:textId="381F24B8" w:rsidR="00E541CE" w:rsidRPr="00DD559F" w:rsidRDefault="00D9618C" w:rsidP="00DD559F">
      <w:pPr>
        <w:pStyle w:val="Testo1"/>
        <w:spacing w:line="240" w:lineRule="exact"/>
      </w:pPr>
      <w:r w:rsidRPr="00DD559F">
        <w:t>P.H. Miller</w:t>
      </w:r>
      <w:r w:rsidR="00E541CE" w:rsidRPr="00DD559F">
        <w:t>, Teorie dello sviluppo psicologico, Il Mulino, Bologna, 2011 (Introduzione e Capitoli relativi a Piaget, Vygotskij, Freud, Erikson).</w:t>
      </w:r>
      <w:r w:rsidR="00F33885" w:rsidRPr="00862A4F">
        <w:t xml:space="preserve"> </w:t>
      </w:r>
      <w:hyperlink r:id="rId8" w:history="1">
        <w:r w:rsidR="00A126C7" w:rsidRPr="00A126C7">
          <w:rPr>
            <w:rStyle w:val="Collegamentoipertestuale"/>
          </w:rPr>
          <w:t>Acquista da VP</w:t>
        </w:r>
      </w:hyperlink>
    </w:p>
    <w:p w14:paraId="5E2CA43E" w14:textId="0D5E036B" w:rsidR="00CF6FC9" w:rsidRPr="00DD559F" w:rsidRDefault="00CF6FC9" w:rsidP="00DD559F">
      <w:pPr>
        <w:pStyle w:val="Testo1"/>
        <w:spacing w:line="240" w:lineRule="exact"/>
      </w:pPr>
      <w:r w:rsidRPr="00DD559F">
        <w:t>P.L. Harris, Psicologia del bambino, Le dodici grandi domande, Raffaello Cortina, Milano, 2023</w:t>
      </w:r>
      <w:r w:rsidR="00024F45" w:rsidRPr="00DD559F">
        <w:t xml:space="preserve"> </w:t>
      </w:r>
      <w:hyperlink r:id="rId9" w:history="1">
        <w:r w:rsidR="00A126C7" w:rsidRPr="00A126C7">
          <w:rPr>
            <w:rStyle w:val="Collegamentoipertestuale"/>
          </w:rPr>
          <w:t>Acquista da VP</w:t>
        </w:r>
      </w:hyperlink>
    </w:p>
    <w:p w14:paraId="4BD0D6C9" w14:textId="71A5D030" w:rsidR="00E541CE" w:rsidRPr="00862A4F" w:rsidRDefault="002A2375" w:rsidP="00DD559F">
      <w:pPr>
        <w:pStyle w:val="Testo1"/>
        <w:spacing w:line="240" w:lineRule="exact"/>
      </w:pPr>
      <w:r w:rsidRPr="00862A4F">
        <w:t>Un volume a scelta tra</w:t>
      </w:r>
    </w:p>
    <w:p w14:paraId="25CCB390" w14:textId="6F1FDCFB" w:rsidR="00FC67D2" w:rsidRPr="00DD559F" w:rsidRDefault="00FC67D2" w:rsidP="00DD559F">
      <w:pPr>
        <w:pStyle w:val="Testo1"/>
        <w:spacing w:line="240" w:lineRule="exact"/>
      </w:pPr>
      <w:r w:rsidRPr="00DD559F">
        <w:t>R. Pianta, La relazione bambino-insegnante. Aspetti evolutivi e clinici,</w:t>
      </w:r>
      <w:r w:rsidR="00D9618C" w:rsidRPr="00DD559F">
        <w:t xml:space="preserve"> Raffaello</w:t>
      </w:r>
      <w:r w:rsidRPr="00DD559F">
        <w:t xml:space="preserve"> Cortina, Milano, 2001 (Capitoli 1, 2, 3, 4, 7, 8).</w:t>
      </w:r>
      <w:r w:rsidR="00A126C7" w:rsidRPr="00A126C7">
        <w:t xml:space="preserve"> </w:t>
      </w:r>
      <w:hyperlink r:id="rId10" w:history="1">
        <w:r w:rsidR="00A126C7" w:rsidRPr="00A126C7">
          <w:rPr>
            <w:rStyle w:val="Collegamentoipertestuale"/>
          </w:rPr>
          <w:t>Acquista da VP</w:t>
        </w:r>
      </w:hyperlink>
    </w:p>
    <w:p w14:paraId="11F61895" w14:textId="3F56824A" w:rsidR="00102C38" w:rsidRPr="00862A4F" w:rsidRDefault="00102C38" w:rsidP="00862A4F">
      <w:pPr>
        <w:pStyle w:val="Testo1"/>
        <w:spacing w:line="240" w:lineRule="exact"/>
      </w:pPr>
      <w:r w:rsidRPr="00DD559F">
        <w:t xml:space="preserve">Marchetti, A.,Massaro, D. </w:t>
      </w:r>
      <w:r w:rsidRPr="00862A4F">
        <w:t xml:space="preserve">(a cura di), </w:t>
      </w:r>
      <w:r w:rsidRPr="00DD559F">
        <w:t>Robot s</w:t>
      </w:r>
      <w:r w:rsidR="00CF6FC9" w:rsidRPr="00DD559F">
        <w:t>ociali e</w:t>
      </w:r>
      <w:r w:rsidR="00152040" w:rsidRPr="00DD559F">
        <w:t xml:space="preserve"> educazione. Inter</w:t>
      </w:r>
      <w:r w:rsidRPr="00DD559F">
        <w:t>azioni, applicazioni e nuove frontiere,Raffaello Cortina,</w:t>
      </w:r>
      <w:r w:rsidRPr="00862A4F">
        <w:t xml:space="preserve"> Milano, </w:t>
      </w:r>
      <w:r w:rsidR="00CF6FC9" w:rsidRPr="00862A4F">
        <w:t>2023</w:t>
      </w:r>
      <w:r w:rsidR="00085499" w:rsidRPr="00085499">
        <w:t xml:space="preserve"> </w:t>
      </w:r>
      <w:hyperlink r:id="rId11" w:history="1">
        <w:r w:rsidR="00A126C7" w:rsidRPr="00A126C7">
          <w:rPr>
            <w:rStyle w:val="Collegamentoipertestuale"/>
          </w:rPr>
          <w:t>Acquista da VP</w:t>
        </w:r>
      </w:hyperlink>
    </w:p>
    <w:p w14:paraId="783EE4F9" w14:textId="77777777" w:rsidR="00D665A7" w:rsidRDefault="00D665A7" w:rsidP="00862A4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FE31813" w14:textId="77777777" w:rsidR="00EF780F" w:rsidRPr="00EF780F" w:rsidRDefault="00EF780F" w:rsidP="00862A4F">
      <w:pPr>
        <w:pStyle w:val="Testo2"/>
        <w:spacing w:line="240" w:lineRule="exact"/>
      </w:pPr>
      <w:r w:rsidRPr="00EF780F">
        <w:t>La metodologia didattica consisterà in lezioni frontali, discussioni di gruppo, esercitazioni. Verrà inoltre effettuato un monitoraggio costante del percorso di apprendimento  in itineere  basato sull’auto-valutazione al fine di ricalibrare eventualmente la didattica</w:t>
      </w:r>
      <w:r>
        <w:t>.</w:t>
      </w:r>
    </w:p>
    <w:p w14:paraId="661F4EDE" w14:textId="77777777" w:rsidR="00E541CE" w:rsidRDefault="00E541CE" w:rsidP="00862A4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D665A7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5A217CCE" w14:textId="262A88C5" w:rsidR="00EF780F" w:rsidRPr="00EF780F" w:rsidRDefault="00EF780F" w:rsidP="00862A4F">
      <w:pPr>
        <w:pStyle w:val="Testo2"/>
        <w:spacing w:line="240" w:lineRule="exact"/>
      </w:pPr>
      <w:r w:rsidRPr="00EF780F">
        <w:t xml:space="preserve">La valutazione finale consiseterà in un colloquio orale  nel corso del quale verranno valutate le  conoscenze relative ai temi oggetti della parte istituzionale e di quella monografica del Corso e in cui si esamineranno le competenze </w:t>
      </w:r>
      <w:r w:rsidR="00047A67">
        <w:t xml:space="preserve">delle studentesse e </w:t>
      </w:r>
      <w:r w:rsidRPr="00EF780F">
        <w:t>degli studenti  relativamente alle declinazioni applicative possibili delle conoscenze  acquisite. Conoscenze teoriche criticamente analizzate e competenze relative alla contestualizzazione di dette conoscenze agli ambiti di applicazioni saranno considerate ugualmente rilevanti ai fini della valutazione. La capacità di istituire nessi tra gli approcci teorici analizzati e di argomentarli in modo pertinte e coerente saranno altresì valutate.</w:t>
      </w:r>
    </w:p>
    <w:p w14:paraId="51BDC2BA" w14:textId="77777777" w:rsidR="00D665A7" w:rsidRDefault="00E541CE" w:rsidP="00862A4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</w:t>
      </w:r>
      <w:r w:rsidR="00D665A7">
        <w:rPr>
          <w:b/>
          <w:i/>
          <w:sz w:val="18"/>
        </w:rPr>
        <w:t xml:space="preserve"> E PREREQUISITI </w:t>
      </w:r>
    </w:p>
    <w:p w14:paraId="77E435E1" w14:textId="66054A80" w:rsidR="001B1261" w:rsidRDefault="00EF780F" w:rsidP="00862A4F">
      <w:pPr>
        <w:pStyle w:val="Testo2"/>
        <w:spacing w:line="240" w:lineRule="exact"/>
      </w:pPr>
      <w:r w:rsidRPr="00622ED8">
        <w:t>Trattandosi di un Corso collocato al primo anno, non vi sono conoscenze necessarie all’appre</w:t>
      </w:r>
      <w:r w:rsidR="00175887">
        <w:t xml:space="preserve">ndimento dei contenuti dell’insegnamento </w:t>
      </w:r>
      <w:r w:rsidRPr="00622ED8">
        <w:t xml:space="preserve"> a livello di informazioni disciplinari precedentemente acquisite, mentre si ritiene un requisito favorente l’apprendimento la disponibilità a riflettere sulle questioni dello sviluppo della persona con una curiosità verso la dimensione psicologica di tale sviluppo.</w:t>
      </w:r>
    </w:p>
    <w:p w14:paraId="116015C9" w14:textId="77777777" w:rsidR="00E07D52" w:rsidRDefault="00E07D52" w:rsidP="00862A4F">
      <w:pPr>
        <w:spacing w:before="120" w:line="240" w:lineRule="exact"/>
        <w:ind w:firstLine="284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Orario e luogo di ricevimento degli studenti</w:t>
      </w:r>
    </w:p>
    <w:p w14:paraId="2E307B37" w14:textId="4F2B1553" w:rsidR="00E541CE" w:rsidRPr="00254729" w:rsidRDefault="00ED766F" w:rsidP="00862A4F">
      <w:pPr>
        <w:pStyle w:val="Testo2"/>
        <w:spacing w:line="240" w:lineRule="exact"/>
      </w:pPr>
      <w:r>
        <w:t xml:space="preserve">La </w:t>
      </w:r>
      <w:r w:rsidR="00E541CE">
        <w:t>Prof</w:t>
      </w:r>
      <w:r w:rsidR="000B2EE2">
        <w:t>.</w:t>
      </w:r>
      <w:r>
        <w:t>ssa</w:t>
      </w:r>
      <w:r w:rsidR="00E541CE">
        <w:t xml:space="preserve"> Antonella Marchetti riceve gli studenti al termine delle lezioni e su </w:t>
      </w:r>
      <w:r w:rsidR="00E541CE" w:rsidRPr="00254729">
        <w:t>appuntamento presso il Dipartimento di Psicologia (Sede centrale</w:t>
      </w:r>
      <w:r w:rsidR="00254729" w:rsidRPr="00254729">
        <w:t>, antonella.marchetti@unicatt.it</w:t>
      </w:r>
      <w:r w:rsidR="00E541CE" w:rsidRPr="00254729">
        <w:t>).</w:t>
      </w:r>
    </w:p>
    <w:sectPr w:rsidR="00E541CE" w:rsidRPr="00254729" w:rsidSect="004D1217">
      <w:headerReference w:type="default" r:id="rId12"/>
      <w:footerReference w:type="default" r:id="rId13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AE678" w14:textId="77777777" w:rsidR="009F0FB7" w:rsidRDefault="009F0FB7" w:rsidP="00BF5614">
      <w:pPr>
        <w:spacing w:line="240" w:lineRule="auto"/>
      </w:pPr>
      <w:r>
        <w:separator/>
      </w:r>
    </w:p>
  </w:endnote>
  <w:endnote w:type="continuationSeparator" w:id="0">
    <w:p w14:paraId="1ECA5749" w14:textId="77777777" w:rsidR="009F0FB7" w:rsidRDefault="009F0FB7" w:rsidP="00BF5614">
      <w:pPr>
        <w:spacing w:line="240" w:lineRule="auto"/>
      </w:pPr>
      <w:r>
        <w:continuationSeparator/>
      </w:r>
    </w:p>
  </w:endnote>
  <w:endnote w:type="continuationNotice" w:id="1">
    <w:p w14:paraId="6E312181" w14:textId="77777777" w:rsidR="009F0FB7" w:rsidRDefault="009F0F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1805" w14:textId="77777777" w:rsidR="00A845C7" w:rsidRDefault="00A845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E20F" w14:textId="77777777" w:rsidR="009F0FB7" w:rsidRDefault="009F0FB7" w:rsidP="00BF5614">
      <w:pPr>
        <w:spacing w:line="240" w:lineRule="auto"/>
      </w:pPr>
      <w:r>
        <w:separator/>
      </w:r>
    </w:p>
  </w:footnote>
  <w:footnote w:type="continuationSeparator" w:id="0">
    <w:p w14:paraId="4A96D618" w14:textId="77777777" w:rsidR="009F0FB7" w:rsidRDefault="009F0FB7" w:rsidP="00BF5614">
      <w:pPr>
        <w:spacing w:line="240" w:lineRule="auto"/>
      </w:pPr>
      <w:r>
        <w:continuationSeparator/>
      </w:r>
    </w:p>
  </w:footnote>
  <w:footnote w:type="continuationNotice" w:id="1">
    <w:p w14:paraId="7773AF9E" w14:textId="77777777" w:rsidR="009F0FB7" w:rsidRDefault="009F0FB7">
      <w:pPr>
        <w:spacing w:line="240" w:lineRule="auto"/>
      </w:pPr>
    </w:p>
  </w:footnote>
  <w:footnote w:id="2">
    <w:p w14:paraId="50EA068A" w14:textId="77777777" w:rsidR="00A126C7" w:rsidRDefault="00A126C7" w:rsidP="00A126C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8A739E4" w14:textId="3D09B3CD" w:rsidR="00A126C7" w:rsidRDefault="00A126C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E66A8" w14:textId="77777777" w:rsidR="00BF5614" w:rsidRDefault="00BF5614">
    <w:pPr>
      <w:pStyle w:val="Intestazione"/>
    </w:pPr>
  </w:p>
  <w:p w14:paraId="6E35068E" w14:textId="77777777" w:rsidR="00BF5614" w:rsidRDefault="00BF56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78D"/>
    <w:multiLevelType w:val="hybridMultilevel"/>
    <w:tmpl w:val="D2E6466E"/>
    <w:lvl w:ilvl="0" w:tplc="F9FAA0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74724"/>
    <w:multiLevelType w:val="hybridMultilevel"/>
    <w:tmpl w:val="4872B6D0"/>
    <w:lvl w:ilvl="0" w:tplc="30441F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D03C0"/>
    <w:multiLevelType w:val="hybridMultilevel"/>
    <w:tmpl w:val="E21612D0"/>
    <w:lvl w:ilvl="0" w:tplc="9C363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630402">
    <w:abstractNumId w:val="2"/>
  </w:num>
  <w:num w:numId="2" w16cid:durableId="436945520">
    <w:abstractNumId w:val="0"/>
  </w:num>
  <w:num w:numId="3" w16cid:durableId="1425763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CE"/>
    <w:rsid w:val="0001669C"/>
    <w:rsid w:val="00024F45"/>
    <w:rsid w:val="00034272"/>
    <w:rsid w:val="00047A67"/>
    <w:rsid w:val="00085499"/>
    <w:rsid w:val="000B2EE2"/>
    <w:rsid w:val="000F3BC3"/>
    <w:rsid w:val="00102C38"/>
    <w:rsid w:val="00151F08"/>
    <w:rsid w:val="00152040"/>
    <w:rsid w:val="00164AF4"/>
    <w:rsid w:val="00174D3E"/>
    <w:rsid w:val="00175887"/>
    <w:rsid w:val="00183829"/>
    <w:rsid w:val="001908BA"/>
    <w:rsid w:val="001910FF"/>
    <w:rsid w:val="0019743D"/>
    <w:rsid w:val="001B1261"/>
    <w:rsid w:val="001F5AAF"/>
    <w:rsid w:val="002237D6"/>
    <w:rsid w:val="00242668"/>
    <w:rsid w:val="00254729"/>
    <w:rsid w:val="002708C4"/>
    <w:rsid w:val="00284E95"/>
    <w:rsid w:val="00293F43"/>
    <w:rsid w:val="002A2375"/>
    <w:rsid w:val="002A78C3"/>
    <w:rsid w:val="002E23B6"/>
    <w:rsid w:val="002E4EE2"/>
    <w:rsid w:val="00303411"/>
    <w:rsid w:val="00316FDD"/>
    <w:rsid w:val="00382AE6"/>
    <w:rsid w:val="00394591"/>
    <w:rsid w:val="00395396"/>
    <w:rsid w:val="003E0B64"/>
    <w:rsid w:val="00424A60"/>
    <w:rsid w:val="004C3918"/>
    <w:rsid w:val="004D1217"/>
    <w:rsid w:val="004D6008"/>
    <w:rsid w:val="00523288"/>
    <w:rsid w:val="0055641F"/>
    <w:rsid w:val="00575E02"/>
    <w:rsid w:val="005B053E"/>
    <w:rsid w:val="005E6313"/>
    <w:rsid w:val="005F1C58"/>
    <w:rsid w:val="00601D05"/>
    <w:rsid w:val="00612724"/>
    <w:rsid w:val="006133C9"/>
    <w:rsid w:val="006142F9"/>
    <w:rsid w:val="0062597A"/>
    <w:rsid w:val="0063342D"/>
    <w:rsid w:val="0066392C"/>
    <w:rsid w:val="006E00BA"/>
    <w:rsid w:val="006F1772"/>
    <w:rsid w:val="006F3F8B"/>
    <w:rsid w:val="006F6574"/>
    <w:rsid w:val="0070094F"/>
    <w:rsid w:val="00701E17"/>
    <w:rsid w:val="00727383"/>
    <w:rsid w:val="00746E90"/>
    <w:rsid w:val="00786CFF"/>
    <w:rsid w:val="007D1BDA"/>
    <w:rsid w:val="007D41B9"/>
    <w:rsid w:val="00801561"/>
    <w:rsid w:val="0085398B"/>
    <w:rsid w:val="00862A4F"/>
    <w:rsid w:val="008C1828"/>
    <w:rsid w:val="008E13EC"/>
    <w:rsid w:val="00900D9F"/>
    <w:rsid w:val="00907814"/>
    <w:rsid w:val="00910727"/>
    <w:rsid w:val="00925E46"/>
    <w:rsid w:val="00940DA2"/>
    <w:rsid w:val="00942238"/>
    <w:rsid w:val="00962A22"/>
    <w:rsid w:val="0097189E"/>
    <w:rsid w:val="009C0359"/>
    <w:rsid w:val="009D0AFA"/>
    <w:rsid w:val="009F0FB7"/>
    <w:rsid w:val="00A126C7"/>
    <w:rsid w:val="00A205CA"/>
    <w:rsid w:val="00A27A08"/>
    <w:rsid w:val="00A47076"/>
    <w:rsid w:val="00A845C7"/>
    <w:rsid w:val="00AA0C20"/>
    <w:rsid w:val="00AC2F24"/>
    <w:rsid w:val="00AD693E"/>
    <w:rsid w:val="00B13E33"/>
    <w:rsid w:val="00B46F36"/>
    <w:rsid w:val="00B6788D"/>
    <w:rsid w:val="00BC43E4"/>
    <w:rsid w:val="00BD6928"/>
    <w:rsid w:val="00BF5614"/>
    <w:rsid w:val="00C27889"/>
    <w:rsid w:val="00C43780"/>
    <w:rsid w:val="00C55381"/>
    <w:rsid w:val="00C73F33"/>
    <w:rsid w:val="00C85759"/>
    <w:rsid w:val="00CA7926"/>
    <w:rsid w:val="00CC434D"/>
    <w:rsid w:val="00CD062F"/>
    <w:rsid w:val="00CE7552"/>
    <w:rsid w:val="00CE7BF0"/>
    <w:rsid w:val="00CF6FC9"/>
    <w:rsid w:val="00D13CC4"/>
    <w:rsid w:val="00D1667B"/>
    <w:rsid w:val="00D4294A"/>
    <w:rsid w:val="00D665A7"/>
    <w:rsid w:val="00D8343E"/>
    <w:rsid w:val="00D9618C"/>
    <w:rsid w:val="00DA7A2E"/>
    <w:rsid w:val="00DC38A7"/>
    <w:rsid w:val="00DD559F"/>
    <w:rsid w:val="00DF4AC2"/>
    <w:rsid w:val="00E07D52"/>
    <w:rsid w:val="00E31C08"/>
    <w:rsid w:val="00E43118"/>
    <w:rsid w:val="00E45DF0"/>
    <w:rsid w:val="00E541CE"/>
    <w:rsid w:val="00E578AB"/>
    <w:rsid w:val="00E57FF3"/>
    <w:rsid w:val="00EB174A"/>
    <w:rsid w:val="00ED766F"/>
    <w:rsid w:val="00EF0FD2"/>
    <w:rsid w:val="00EF780F"/>
    <w:rsid w:val="00F05E74"/>
    <w:rsid w:val="00F26A65"/>
    <w:rsid w:val="00F33885"/>
    <w:rsid w:val="00F456E0"/>
    <w:rsid w:val="00F70280"/>
    <w:rsid w:val="00F755E2"/>
    <w:rsid w:val="00F87FD5"/>
    <w:rsid w:val="00FB49E3"/>
    <w:rsid w:val="00FC0C93"/>
    <w:rsid w:val="00FC67D2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4218B"/>
  <w15:docId w15:val="{30A08C57-E05B-4AD2-8586-09776652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523288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523288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523288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523288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BF561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614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BF561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F5614"/>
    <w:rPr>
      <w:rFonts w:eastAsia="Calibri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2E4E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E4EE2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nhideWhenUsed/>
    <w:rsid w:val="00F33885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C73F3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73F33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C73F3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CE7BF0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BD6928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549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2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tricia-h-miller/teorie-dello-sviluppo-psicologico-9788815390899-746389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ntonella-marchetti-davide-massaro/robot-sociali-e-educazione-interazioni-applicazioni-e-nuove-frontiere-9788832855579-72486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pianta-robert-c/la-relazione-bambino-insegnante-9788870787009-17578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paul-l-harris/psicologia-del-bambino-le-dodici-grandi-domande-9788832855869-725199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79781-8C1F-4E90-9E59-3579DA5B84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5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5</cp:revision>
  <cp:lastPrinted>2018-05-10T09:07:00Z</cp:lastPrinted>
  <dcterms:created xsi:type="dcterms:W3CDTF">2025-06-24T08:17:00Z</dcterms:created>
  <dcterms:modified xsi:type="dcterms:W3CDTF">2026-07-10T14:43:00Z</dcterms:modified>
</cp:coreProperties>
</file>