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70FD" w14:textId="29DBCD7D" w:rsidR="002D5E17" w:rsidRDefault="006C688C" w:rsidP="002D5E17">
      <w:pPr>
        <w:pStyle w:val="Titolo1"/>
      </w:pPr>
      <w:r>
        <w:t>Pedagogia sociale e interculturale</w:t>
      </w:r>
    </w:p>
    <w:p w14:paraId="0F11DB80" w14:textId="669DF91A" w:rsidR="006C688C" w:rsidRDefault="006C688C" w:rsidP="006C688C">
      <w:pPr>
        <w:pStyle w:val="Titolo2"/>
      </w:pPr>
      <w:r>
        <w:t xml:space="preserve">Prof. </w:t>
      </w:r>
      <w:r w:rsidR="007B39CF">
        <w:t>Michelangelo Belletti</w:t>
      </w:r>
    </w:p>
    <w:p w14:paraId="3FF0B4DD" w14:textId="77777777" w:rsidR="006C688C" w:rsidRDefault="006C688C" w:rsidP="006C688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D05A926" w14:textId="77777777" w:rsidR="006C688C" w:rsidRPr="007D7B15" w:rsidRDefault="006C688C" w:rsidP="006C688C">
      <w:pPr>
        <w:rPr>
          <w:b/>
        </w:rPr>
      </w:pPr>
      <w:r w:rsidRPr="007D7B15">
        <w:t>L’insegnamento si propone di fornire gli strumenti per gestire educativamente le dinamiche sociali e interculturali.</w:t>
      </w:r>
    </w:p>
    <w:p w14:paraId="1D36EF13" w14:textId="77777777" w:rsidR="006C688C" w:rsidRPr="007D7B15" w:rsidRDefault="006C688C" w:rsidP="006C688C">
      <w:pPr>
        <w:ind w:left="284" w:hanging="284"/>
      </w:pPr>
      <w:r w:rsidRPr="007D7B15">
        <w:t>Nel corso verranno affrontate le tematiche pedagogiche della relazione educativa collegate al contesto sociale e culturale. Al centro del corso vi saranno i fenomeni di relazione tra persone di diverse culture, l’integrazione sociale e scolastica degli alunni di origine immigrata, i fenomeni di svantaggio e dispersione scolastica. Obiettivo del corso è fornire le competenze interculturali per gestire il confronto e il dialogo tra le differenze.</w:t>
      </w:r>
    </w:p>
    <w:p w14:paraId="0DF59FB9" w14:textId="77777777" w:rsidR="006C688C" w:rsidRPr="007D7B15" w:rsidRDefault="006C688C" w:rsidP="006C688C">
      <w:pPr>
        <w:ind w:left="284" w:hanging="284"/>
        <w:rPr>
          <w:smallCaps/>
        </w:rPr>
      </w:pPr>
      <w:r w:rsidRPr="007D7B15">
        <w:rPr>
          <w:smallCaps/>
        </w:rPr>
        <w:t xml:space="preserve">Conoscenze E Comprensione </w:t>
      </w:r>
    </w:p>
    <w:p w14:paraId="22FD4291" w14:textId="77777777" w:rsidR="006C688C" w:rsidRPr="007D7B15" w:rsidRDefault="006C688C" w:rsidP="006C688C">
      <w:pPr>
        <w:ind w:left="284" w:hanging="284"/>
      </w:pPr>
      <w:r w:rsidRPr="007D7B15">
        <w:t xml:space="preserve">Al termine del corso gli/le studenti/studentesse saranno in grado di:  </w:t>
      </w:r>
    </w:p>
    <w:p w14:paraId="68EF7DA7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 xml:space="preserve">conoscere dal punto di vista teorico le basi della pedagogia sociale e interculturale; </w:t>
      </w:r>
    </w:p>
    <w:p w14:paraId="46B46CB9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>leggere sotto il profilo culturale le relazioni nella classe e nella scuola;</w:t>
      </w:r>
    </w:p>
    <w:p w14:paraId="12BBD51E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 xml:space="preserve">approfondire i diversi modelli operativi della pedagogia sociale; </w:t>
      </w:r>
    </w:p>
    <w:p w14:paraId="4AEBA68E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>conoscere i fenomeni migratori e le implicazioni nel contesto scolastico ed extrascolastico.</w:t>
      </w:r>
    </w:p>
    <w:p w14:paraId="4D617A70" w14:textId="77777777" w:rsidR="006C688C" w:rsidRPr="007D7B15" w:rsidRDefault="006C688C" w:rsidP="006C688C">
      <w:pPr>
        <w:ind w:left="284" w:hanging="284"/>
        <w:rPr>
          <w:smallCaps/>
        </w:rPr>
      </w:pPr>
      <w:r w:rsidRPr="007D7B15">
        <w:rPr>
          <w:smallCaps/>
        </w:rPr>
        <w:t xml:space="preserve">Competenze  </w:t>
      </w:r>
    </w:p>
    <w:p w14:paraId="2FA30743" w14:textId="77777777" w:rsidR="006C688C" w:rsidRPr="007D7B15" w:rsidRDefault="006C688C" w:rsidP="006C688C">
      <w:pPr>
        <w:ind w:left="284" w:hanging="284"/>
      </w:pPr>
      <w:r w:rsidRPr="007D7B15">
        <w:t>Al termine del Corso gli/le studenti/studentesse saranno in grado di:</w:t>
      </w:r>
    </w:p>
    <w:p w14:paraId="1C5A5063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 xml:space="preserve">applicare l’approccio interculturale (inteso come confronto e dialogo tra le culture, non solo etniche); </w:t>
      </w:r>
    </w:p>
    <w:p w14:paraId="4FCA9E89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 xml:space="preserve">utilizzare alcuni modelli operativi della pedagogia sociale; </w:t>
      </w:r>
    </w:p>
    <w:p w14:paraId="2B30CCEE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>esercitare competenze interculturali nel contesto scolastico;</w:t>
      </w:r>
    </w:p>
    <w:p w14:paraId="0A32942A" w14:textId="77777777" w:rsidR="006C688C" w:rsidRPr="007D7B15" w:rsidRDefault="006C688C" w:rsidP="006C688C">
      <w:pPr>
        <w:ind w:left="284" w:hanging="284"/>
      </w:pPr>
      <w:r w:rsidRPr="007D7B15">
        <w:t>–</w:t>
      </w:r>
      <w:r w:rsidRPr="007D7B15">
        <w:tab/>
        <w:t>collegare i contenuti del corso ai laboratori ad esso connessi.</w:t>
      </w:r>
    </w:p>
    <w:p w14:paraId="10576139" w14:textId="77777777" w:rsidR="006C688C" w:rsidRDefault="006C688C" w:rsidP="006C688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D143684" w14:textId="77777777" w:rsidR="006C688C" w:rsidRPr="007D7B15" w:rsidRDefault="006C688C" w:rsidP="006C688C">
      <w:r w:rsidRPr="007D7B15">
        <w:t>Pedagogia sociale e culture educative per l’infanzia; modelli operativi della pedagogia sociale; influenza del contesto sociale sulla vita scolastica; immigrazione e mondo globale; l’approccio interculturale nella società e nella scuola.</w:t>
      </w:r>
    </w:p>
    <w:p w14:paraId="43080136" w14:textId="77777777" w:rsidR="006C688C" w:rsidRPr="007D7B15" w:rsidRDefault="006C688C" w:rsidP="006C688C">
      <w:r w:rsidRPr="007D7B15">
        <w:rPr>
          <w:i/>
        </w:rPr>
        <w:t xml:space="preserve">Il corso è integrato da attività didattico-laboratoriali affidate a conduttori esperti e caratterizzate da specifiche tematiche e metodologie concertate con il docente. Ciascuna edizione di laboratorio sarà finalizzata alla produzione di un progetto/artefatto la cui valutazione è demandata al conduttore sulla base di </w:t>
      </w:r>
      <w:r w:rsidRPr="007D7B15">
        <w:rPr>
          <w:i/>
        </w:rPr>
        <w:lastRenderedPageBreak/>
        <w:t>parametri condivisi col docente e basati su criteri di: completezza, coerenza, originalità, spendibilità didattica</w:t>
      </w:r>
      <w:r w:rsidRPr="007D7B15">
        <w:t>.</w:t>
      </w:r>
    </w:p>
    <w:p w14:paraId="55691CFA" w14:textId="3B7BD89E" w:rsidR="006C688C" w:rsidRPr="007D7B15" w:rsidRDefault="006C688C" w:rsidP="006C688C">
      <w:pPr>
        <w:rPr>
          <w:rFonts w:eastAsia="Calibri"/>
        </w:rPr>
      </w:pPr>
      <w:r w:rsidRPr="007D7B15">
        <w:t>I laboratori collegati al Corso affronteranno il tema dell’approccio interculturale nella scuola con le applicazioni pratiche dei contenuti del corso: “trappole” del relativismo e universalismo; pregiudizi e gli impliciti culturali nella scuola; relazioni scuola-famiglia; costruzione del gruppo classe, accoglienza nella pluralità, problematiche degli alunni neoarrivati e della cittadinanza a scuola, prospettive e approcci dell’insegnamento dell’Italiano L2.</w:t>
      </w:r>
    </w:p>
    <w:p w14:paraId="03398082" w14:textId="427A7D89" w:rsidR="006C688C" w:rsidRDefault="006C688C" w:rsidP="005B1BD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5428D">
        <w:rPr>
          <w:rStyle w:val="Rimandonotaapidipagina"/>
          <w:b/>
          <w:i/>
          <w:sz w:val="18"/>
        </w:rPr>
        <w:footnoteReference w:id="1"/>
      </w:r>
    </w:p>
    <w:p w14:paraId="36CDE3F7" w14:textId="77777777" w:rsidR="006C688C" w:rsidRPr="007D7B15" w:rsidRDefault="006C688C" w:rsidP="006C688C">
      <w:pPr>
        <w:pStyle w:val="Testo1"/>
        <w:spacing w:before="0"/>
        <w:ind w:firstLine="0"/>
      </w:pPr>
      <w:r w:rsidRPr="007D7B15">
        <w:t>Testi obbligatori:</w:t>
      </w:r>
    </w:p>
    <w:p w14:paraId="13AF4D28" w14:textId="7451ABAB" w:rsidR="006C688C" w:rsidRPr="007D7B15" w:rsidRDefault="006C688C" w:rsidP="006C688C">
      <w:pPr>
        <w:pStyle w:val="Testo1"/>
        <w:spacing w:before="0"/>
      </w:pPr>
      <w:r w:rsidRPr="007D7B15">
        <w:t>1.</w:t>
      </w:r>
      <w:r w:rsidRPr="007D7B15">
        <w:tab/>
      </w:r>
      <w:r w:rsidRPr="005B1BD8">
        <w:t>M.</w:t>
      </w:r>
      <w:r w:rsidR="005B1BD8" w:rsidRPr="005B1BD8">
        <w:t xml:space="preserve"> </w:t>
      </w:r>
      <w:r w:rsidRPr="005B1BD8">
        <w:t>Santerini</w:t>
      </w:r>
      <w:r w:rsidRPr="007D7B15">
        <w:t xml:space="preserve">, </w:t>
      </w:r>
      <w:r w:rsidRPr="005B1BD8">
        <w:t>Pedagogia socio-culturale</w:t>
      </w:r>
      <w:r w:rsidRPr="007D7B15">
        <w:t>, Mondadori 2019</w:t>
      </w:r>
      <w:r w:rsidR="005B1BD8">
        <w:t>.</w:t>
      </w:r>
      <w:r w:rsidR="0015428D" w:rsidRPr="0015428D">
        <w:t xml:space="preserve"> </w:t>
      </w:r>
      <w:hyperlink r:id="rId7" w:history="1">
        <w:r w:rsidR="0015428D" w:rsidRPr="0015428D">
          <w:rPr>
            <w:rStyle w:val="Collegamentoipertestuale"/>
          </w:rPr>
          <w:t>Acquista da VP</w:t>
        </w:r>
      </w:hyperlink>
    </w:p>
    <w:p w14:paraId="472FA384" w14:textId="7B73E47F" w:rsidR="006C688C" w:rsidRPr="007D7B15" w:rsidRDefault="006C688C" w:rsidP="006C688C">
      <w:pPr>
        <w:pStyle w:val="Testo1"/>
        <w:spacing w:before="0"/>
      </w:pPr>
      <w:r w:rsidRPr="007D7B15">
        <w:t>2.</w:t>
      </w:r>
      <w:r w:rsidRPr="007D7B15">
        <w:tab/>
      </w:r>
      <w:r w:rsidRPr="005B1BD8">
        <w:t>M.</w:t>
      </w:r>
      <w:r w:rsidR="005B1BD8" w:rsidRPr="005B1BD8">
        <w:t xml:space="preserve"> </w:t>
      </w:r>
      <w:r w:rsidRPr="005B1BD8">
        <w:t>Santerini</w:t>
      </w:r>
      <w:r w:rsidRPr="007D7B15">
        <w:t xml:space="preserve">, </w:t>
      </w:r>
      <w:r w:rsidRPr="005B1BD8">
        <w:t>Da stranieri a cittadini. Educazione interculturale e mondo globale</w:t>
      </w:r>
      <w:r w:rsidRPr="007D7B15">
        <w:t xml:space="preserve">, Mondadori 2017. </w:t>
      </w:r>
      <w:hyperlink r:id="rId8" w:history="1">
        <w:r w:rsidR="0015428D" w:rsidRPr="0015428D">
          <w:rPr>
            <w:rStyle w:val="Collegamentoipertestuale"/>
          </w:rPr>
          <w:t>Acquista da VP</w:t>
        </w:r>
      </w:hyperlink>
    </w:p>
    <w:p w14:paraId="09A0CA56" w14:textId="09202DFE" w:rsidR="006C688C" w:rsidRPr="007D7B15" w:rsidRDefault="006C688C" w:rsidP="006C688C">
      <w:pPr>
        <w:pStyle w:val="Testo1"/>
        <w:spacing w:before="0"/>
      </w:pPr>
      <w:r w:rsidRPr="007D7B15">
        <w:t>3.</w:t>
      </w:r>
      <w:r w:rsidR="005B1BD8">
        <w:tab/>
      </w:r>
      <w:r w:rsidRPr="007D7B15">
        <w:t>Altri due testi obbligatori saranno comunicati a inizio corso</w:t>
      </w:r>
      <w:r w:rsidR="005B1BD8">
        <w:t>.</w:t>
      </w:r>
    </w:p>
    <w:p w14:paraId="5003A290" w14:textId="77777777" w:rsidR="006C688C" w:rsidRDefault="006C688C" w:rsidP="006C688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4002C92" w14:textId="77777777" w:rsidR="006C688C" w:rsidRPr="007D7B15" w:rsidRDefault="006C688C" w:rsidP="006C688C">
      <w:pPr>
        <w:pStyle w:val="Testo2"/>
      </w:pPr>
      <w:r w:rsidRPr="007D7B15">
        <w:t>Alle lezioni in aula si affiancheranno attività pratiche, elaborazione di progetti ed esperienze - specie collegate al tirocinio o a situazioni professionali - filmati, testimonianze e incontri con esperti. Sarà considerata, ai fini della valutazione finale, la partecipazione a convegni e seminari indicati come utili per l’approfondimento dei temi del corso.</w:t>
      </w:r>
    </w:p>
    <w:p w14:paraId="36805604" w14:textId="77777777" w:rsidR="006C688C" w:rsidRDefault="006C688C" w:rsidP="006C688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E53DB33" w14:textId="320D0D71" w:rsidR="00E62AB0" w:rsidRPr="002847A6" w:rsidRDefault="006C688C" w:rsidP="00E62AB0">
      <w:pPr>
        <w:pStyle w:val="Testo2"/>
      </w:pPr>
      <w:r w:rsidRPr="007D7B15">
        <w:t>L’esame si svolgerà in forma orale. Mediante la prova gli/le studenti/studentesse dovranno dimostrare di sapersi orientare nelle tematiche presentare nel corso (concetti di cultura e intercultura, gestione della relazione educativa interculturale, approcci della pedagogia sociale). Dovranno dimostrare di saper argomentare sulle implicazioni del confronto interculturale nel contesto attuale e connettere le acquisizioni teoriche a quelle operative (problematiche di minori e adolescenti, didattica in aula etc) anche in collegamento con i Laboratori frequentati.</w:t>
      </w:r>
      <w:r w:rsidR="00E62AB0">
        <w:t xml:space="preserve">  </w:t>
      </w:r>
      <w:r w:rsidR="00E62AB0" w:rsidRPr="00DC0B9F">
        <w:t>La valutazione positiva in sede d’esame è subordinata al superamento del Laboratorio</w:t>
      </w:r>
      <w:r w:rsidR="00E62AB0">
        <w:t xml:space="preserve">. </w:t>
      </w:r>
    </w:p>
    <w:p w14:paraId="7470B0EA" w14:textId="77777777" w:rsidR="006C688C" w:rsidRDefault="006C688C" w:rsidP="006C688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BDB17AF" w14:textId="77777777" w:rsidR="006C688C" w:rsidRPr="007D7B15" w:rsidRDefault="006C688C" w:rsidP="006C688C">
      <w:pPr>
        <w:pStyle w:val="Testo2"/>
      </w:pPr>
      <w:r w:rsidRPr="007D7B15">
        <w:t xml:space="preserve">Non sono previsti prerequisiti ma si raccomanda una conoscenza di base della Pedagogia generale e dei principali autori della storia dell’educazione. </w:t>
      </w:r>
    </w:p>
    <w:p w14:paraId="1E3C16D7" w14:textId="77777777" w:rsidR="006C688C" w:rsidRPr="006C688C" w:rsidRDefault="006C688C" w:rsidP="006C688C">
      <w:pPr>
        <w:pStyle w:val="Testo2"/>
        <w:spacing w:before="120"/>
        <w:rPr>
          <w:rFonts w:eastAsia="Arial"/>
          <w:i/>
          <w:iCs/>
        </w:rPr>
      </w:pPr>
      <w:r w:rsidRPr="006C688C">
        <w:rPr>
          <w:i/>
          <w:iCs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0C2E5DE" wp14:editId="5FF96477">
                <wp:simplePos x="0" y="0"/>
                <wp:positionH relativeFrom="page">
                  <wp:posOffset>895985</wp:posOffset>
                </wp:positionH>
                <wp:positionV relativeFrom="paragraph">
                  <wp:posOffset>375920</wp:posOffset>
                </wp:positionV>
                <wp:extent cx="45720" cy="4445"/>
                <wp:effectExtent l="10160" t="5080" r="10795" b="9525"/>
                <wp:wrapNone/>
                <wp:docPr id="1719353496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" cy="4445"/>
                          <a:chOff x="1411" y="592"/>
                          <a:chExt cx="72" cy="7"/>
                        </a:xfrm>
                      </wpg:grpSpPr>
                      <wps:wsp>
                        <wps:cNvPr id="70075462" name="Freeform 111"/>
                        <wps:cNvSpPr>
                          <a:spLocks/>
                        </wps:cNvSpPr>
                        <wps:spPr bwMode="auto">
                          <a:xfrm>
                            <a:off x="1411" y="592"/>
                            <a:ext cx="72" cy="7"/>
                          </a:xfrm>
                          <a:custGeom>
                            <a:avLst/>
                            <a:gdLst>
                              <a:gd name="T0" fmla="+- 0 1411 1411"/>
                              <a:gd name="T1" fmla="*/ T0 w 72"/>
                              <a:gd name="T2" fmla="+- 0 596 592"/>
                              <a:gd name="T3" fmla="*/ 596 h 7"/>
                              <a:gd name="T4" fmla="+- 0 1483 1411"/>
                              <a:gd name="T5" fmla="*/ T4 w 72"/>
                              <a:gd name="T6" fmla="+- 0 596 592"/>
                              <a:gd name="T7" fmla="*/ 59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72" h="7">
                                <a:moveTo>
                                  <a:pt x="0" y="4"/>
                                </a:moveTo>
                                <a:lnTo>
                                  <a:pt x="72" y="4"/>
                                </a:lnTo>
                              </a:path>
                            </a:pathLst>
                          </a:custGeom>
                          <a:noFill/>
                          <a:ln w="5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5F729" id="Group 110" o:spid="_x0000_s1026" style="position:absolute;margin-left:70.55pt;margin-top:29.6pt;width:3.6pt;height:.35pt;z-index:-251657216;mso-position-horizontal-relative:page" coordorigin="1411,592" coordsize="7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">
                <v:shape id="Freeform 111" o:spid="_x0000_s1027" style="position:absolute;left:1411;top:592;width:72;height:7;visibility:visible;mso-wrap-style:square;v-text-anchor:top" coordsize="72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" path="m,4r72,e" filled="f" strokeweight=".15381mm">
                  <v:path arrowok="t" o:connecttype="custom" o:connectlocs="0,596;72,596" o:connectangles="0,0"/>
                </v:shape>
                <w10:wrap anchorx="page"/>
              </v:group>
            </w:pict>
          </mc:Fallback>
        </mc:AlternateContent>
      </w:r>
      <w:r w:rsidRPr="006C688C">
        <w:rPr>
          <w:rFonts w:eastAsia="Arial"/>
          <w:i/>
          <w:iCs/>
          <w:position w:val="-1"/>
        </w:rPr>
        <w:t>Orario e luogo di ricevimento degli studenti</w:t>
      </w:r>
    </w:p>
    <w:p w14:paraId="2A31BA40" w14:textId="77777777" w:rsidR="006C688C" w:rsidRPr="006C688C" w:rsidRDefault="006C688C" w:rsidP="006C688C">
      <w:pPr>
        <w:pStyle w:val="Testo2"/>
        <w:rPr>
          <w:b/>
          <w:i/>
          <w:szCs w:val="18"/>
        </w:rPr>
      </w:pPr>
      <w:r w:rsidRPr="007D7B15">
        <w:lastRenderedPageBreak/>
        <w:t xml:space="preserve">Il martedì dalle 11 alle </w:t>
      </w:r>
      <w:r w:rsidRPr="006C688C">
        <w:rPr>
          <w:szCs w:val="18"/>
        </w:rPr>
        <w:t xml:space="preserve">12 del I semestre al Dipartimento di Pedagogia previo appuntamento via mail : </w:t>
      </w:r>
      <w:hyperlink r:id="rId9" w:history="1">
        <w:r w:rsidRPr="006C688C">
          <w:rPr>
            <w:rStyle w:val="Collegamentoipertestuale"/>
            <w:rFonts w:cs="Times"/>
            <w:szCs w:val="18"/>
          </w:rPr>
          <w:t>milena.santerini@unicatt.it</w:t>
        </w:r>
      </w:hyperlink>
    </w:p>
    <w:sectPr w:rsidR="006C688C" w:rsidRPr="006C688C" w:rsidSect="001A1803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A9F9" w14:textId="77777777" w:rsidR="00693587" w:rsidRDefault="00693587" w:rsidP="0015428D">
      <w:pPr>
        <w:spacing w:line="240" w:lineRule="auto"/>
      </w:pPr>
      <w:r>
        <w:separator/>
      </w:r>
    </w:p>
  </w:endnote>
  <w:endnote w:type="continuationSeparator" w:id="0">
    <w:p w14:paraId="1076DDA0" w14:textId="77777777" w:rsidR="00693587" w:rsidRDefault="00693587" w:rsidP="001542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31139" w14:textId="77777777" w:rsidR="00693587" w:rsidRDefault="00693587" w:rsidP="0015428D">
      <w:pPr>
        <w:spacing w:line="240" w:lineRule="auto"/>
      </w:pPr>
      <w:r>
        <w:separator/>
      </w:r>
    </w:p>
  </w:footnote>
  <w:footnote w:type="continuationSeparator" w:id="0">
    <w:p w14:paraId="76835543" w14:textId="77777777" w:rsidR="00693587" w:rsidRDefault="00693587" w:rsidP="0015428D">
      <w:pPr>
        <w:spacing w:line="240" w:lineRule="auto"/>
      </w:pPr>
      <w:r>
        <w:continuationSeparator/>
      </w:r>
    </w:p>
  </w:footnote>
  <w:footnote w:id="1">
    <w:p w14:paraId="702EDADE" w14:textId="58297505" w:rsidR="0015428D" w:rsidRDefault="0015428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03"/>
    <w:rsid w:val="0015428D"/>
    <w:rsid w:val="00187B99"/>
    <w:rsid w:val="001A1803"/>
    <w:rsid w:val="002014DD"/>
    <w:rsid w:val="002D5E17"/>
    <w:rsid w:val="00406C6B"/>
    <w:rsid w:val="004D1217"/>
    <w:rsid w:val="004D6008"/>
    <w:rsid w:val="005B1BD8"/>
    <w:rsid w:val="00600680"/>
    <w:rsid w:val="00640794"/>
    <w:rsid w:val="00693587"/>
    <w:rsid w:val="006C688C"/>
    <w:rsid w:val="006F1772"/>
    <w:rsid w:val="007B39CF"/>
    <w:rsid w:val="008942E7"/>
    <w:rsid w:val="008A1204"/>
    <w:rsid w:val="00900CCA"/>
    <w:rsid w:val="00924B77"/>
    <w:rsid w:val="00940DA2"/>
    <w:rsid w:val="009E055C"/>
    <w:rsid w:val="00A74F6F"/>
    <w:rsid w:val="00AD7557"/>
    <w:rsid w:val="00B50C5D"/>
    <w:rsid w:val="00B51253"/>
    <w:rsid w:val="00B525CC"/>
    <w:rsid w:val="00B93EFC"/>
    <w:rsid w:val="00D20B58"/>
    <w:rsid w:val="00D404F2"/>
    <w:rsid w:val="00E607E6"/>
    <w:rsid w:val="00E62AB0"/>
    <w:rsid w:val="00E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A0C13"/>
  <w15:chartTrackingRefBased/>
  <w15:docId w15:val="{D840A66F-C644-4800-A222-289DE87D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88C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6C688C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15428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5428D"/>
  </w:style>
  <w:style w:type="character" w:styleId="Rimandonotaapidipagina">
    <w:name w:val="footnote reference"/>
    <w:basedOn w:val="Carpredefinitoparagrafo"/>
    <w:rsid w:val="0015428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4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ilena-santerini/da-stranieri-a-cittadini-educazione-interculturale-e-mondo-globale-9788861845763-250849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milena-santerini/pedagogia-socio-culturale-9788861847286-556834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lena.santerin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41301-94B3-489B-8D79-52D8D321DA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4</cp:revision>
  <cp:lastPrinted>2003-03-27T10:42:00Z</cp:lastPrinted>
  <dcterms:created xsi:type="dcterms:W3CDTF">2025-07-01T14:28:00Z</dcterms:created>
  <dcterms:modified xsi:type="dcterms:W3CDTF">2026-07-20T08:29:00Z</dcterms:modified>
</cp:coreProperties>
</file>