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D5FD" w14:textId="6A09DEFC" w:rsidR="002D5E17" w:rsidRDefault="00134C51" w:rsidP="002D5E17">
      <w:pPr>
        <w:pStyle w:val="Titolo1"/>
      </w:pPr>
      <w:r>
        <w:t>Sociologia delle migrazioni e della convivenza interetnica</w:t>
      </w:r>
    </w:p>
    <w:p w14:paraId="2E4F292C" w14:textId="0434E34D" w:rsidR="00134C51" w:rsidRDefault="00134C51" w:rsidP="00134C51">
      <w:pPr>
        <w:pStyle w:val="Titolo2"/>
      </w:pPr>
      <w:r>
        <w:t>Prof.</w:t>
      </w:r>
      <w:r w:rsidR="00283463">
        <w:t>ssa</w:t>
      </w:r>
      <w:r>
        <w:t xml:space="preserve"> Laura Zanfrini</w:t>
      </w:r>
    </w:p>
    <w:p w14:paraId="23FF8960" w14:textId="7CEA1DE0" w:rsidR="00314F2A" w:rsidRPr="00314F2A" w:rsidRDefault="00314F2A" w:rsidP="00134C51">
      <w:pPr>
        <w:spacing w:before="240" w:after="120"/>
        <w:rPr>
          <w:bCs/>
          <w:iCs/>
          <w:sz w:val="18"/>
        </w:rPr>
      </w:pPr>
      <w:r w:rsidRPr="00314F2A">
        <w:rPr>
          <w:bCs/>
          <w:iCs/>
          <w:sz w:val="18"/>
        </w:rPr>
        <w:t xml:space="preserve">[L’insegnamento viene mutuato dal Corso di laurea in </w:t>
      </w:r>
      <w:r w:rsidRPr="00314F2A">
        <w:rPr>
          <w:bCs/>
          <w:i/>
          <w:sz w:val="18"/>
        </w:rPr>
        <w:t>Lavoro sociale e servizi per le famiglie, i minori e le comunità</w:t>
      </w:r>
      <w:r w:rsidRPr="00314F2A">
        <w:rPr>
          <w:bCs/>
          <w:iCs/>
          <w:sz w:val="18"/>
        </w:rPr>
        <w:t xml:space="preserve"> con la denominazione “</w:t>
      </w:r>
      <w:r w:rsidRPr="00314F2A">
        <w:rPr>
          <w:b/>
          <w:i/>
          <w:sz w:val="18"/>
        </w:rPr>
        <w:t>Sociologia della convivenza interetnica</w:t>
      </w:r>
      <w:r w:rsidRPr="00314F2A">
        <w:rPr>
          <w:bCs/>
          <w:iCs/>
          <w:sz w:val="18"/>
        </w:rPr>
        <w:t>”]</w:t>
      </w:r>
    </w:p>
    <w:p w14:paraId="5A656F8B" w14:textId="7B70732D" w:rsidR="00134C51" w:rsidRDefault="00134C51" w:rsidP="00134C5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66919B3" w14:textId="77777777" w:rsidR="00134C51" w:rsidRPr="007B64D5" w:rsidRDefault="00134C51" w:rsidP="00134C51">
      <w:pPr>
        <w:spacing w:line="240" w:lineRule="auto"/>
        <w:contextualSpacing/>
        <w:rPr>
          <w:szCs w:val="20"/>
        </w:rPr>
      </w:pPr>
      <w:r w:rsidRPr="007B64D5">
        <w:rPr>
          <w:szCs w:val="20"/>
        </w:rPr>
        <w:t>Il corso si propone di fornire gli strumenti concettuali e teorici per l’analisi dei processi migratori e della convivenza interetnica, nonché di approfondire alcuni temi e questioni di particolare attualità in Italia, in Europa e nel più ampio scenario internazionale.</w:t>
      </w:r>
    </w:p>
    <w:p w14:paraId="072404C4" w14:textId="77777777" w:rsidR="00134C51" w:rsidRPr="007B64D5" w:rsidRDefault="00134C51" w:rsidP="00134C51">
      <w:pPr>
        <w:spacing w:line="240" w:lineRule="auto"/>
        <w:contextualSpacing/>
        <w:rPr>
          <w:i/>
          <w:szCs w:val="20"/>
        </w:rPr>
      </w:pPr>
      <w:r w:rsidRPr="007B64D5">
        <w:rPr>
          <w:i/>
          <w:szCs w:val="20"/>
        </w:rPr>
        <w:t>Risultati di apprendimento attesi</w:t>
      </w:r>
    </w:p>
    <w:p w14:paraId="68283DEE" w14:textId="77777777" w:rsidR="00134C51" w:rsidRPr="007B64D5" w:rsidRDefault="00134C51" w:rsidP="00134C51">
      <w:pPr>
        <w:spacing w:line="240" w:lineRule="auto"/>
        <w:contextualSpacing/>
        <w:rPr>
          <w:smallCaps/>
          <w:szCs w:val="20"/>
        </w:rPr>
      </w:pPr>
      <w:r w:rsidRPr="007B64D5">
        <w:rPr>
          <w:smallCaps/>
          <w:szCs w:val="20"/>
        </w:rPr>
        <w:t>Conoscenza e comprensione</w:t>
      </w:r>
    </w:p>
    <w:p w14:paraId="6ADCC3C7" w14:textId="77777777" w:rsidR="00134C51" w:rsidRPr="007B64D5" w:rsidRDefault="00134C51" w:rsidP="00134C51">
      <w:pPr>
        <w:spacing w:line="240" w:lineRule="auto"/>
        <w:contextualSpacing/>
        <w:rPr>
          <w:szCs w:val="20"/>
        </w:rPr>
      </w:pPr>
      <w:r w:rsidRPr="007B64D5">
        <w:rPr>
          <w:szCs w:val="20"/>
        </w:rPr>
        <w:t>Al termine del corso gli/le studenti/esse avranno acquisito la conoscenza/comprensione di:</w:t>
      </w:r>
    </w:p>
    <w:p w14:paraId="324F8DD9" w14:textId="77777777" w:rsidR="00134C51" w:rsidRPr="007B64D5" w:rsidRDefault="00134C51" w:rsidP="00134C51">
      <w:pPr>
        <w:pStyle w:val="Paragrafoelenco"/>
        <w:numPr>
          <w:ilvl w:val="0"/>
          <w:numId w:val="1"/>
        </w:numPr>
        <w:spacing w:line="240" w:lineRule="auto"/>
        <w:rPr>
          <w:rFonts w:eastAsia="Times New Roman"/>
          <w:szCs w:val="20"/>
        </w:rPr>
      </w:pPr>
      <w:r w:rsidRPr="007B64D5">
        <w:rPr>
          <w:rFonts w:eastAsia="Times New Roman"/>
          <w:szCs w:val="20"/>
        </w:rPr>
        <w:t>I principali concetti per l’analisi dei processi migratori e di integrazione e delle relative politiche</w:t>
      </w:r>
    </w:p>
    <w:p w14:paraId="31018EAE" w14:textId="77777777" w:rsidR="00134C51" w:rsidRPr="007B64D5" w:rsidRDefault="00134C51" w:rsidP="00134C51">
      <w:pPr>
        <w:pStyle w:val="Paragrafoelenco"/>
        <w:numPr>
          <w:ilvl w:val="0"/>
          <w:numId w:val="1"/>
        </w:numPr>
        <w:spacing w:line="240" w:lineRule="auto"/>
        <w:rPr>
          <w:rFonts w:eastAsia="Times New Roman"/>
          <w:szCs w:val="20"/>
        </w:rPr>
      </w:pPr>
      <w:r w:rsidRPr="007B64D5">
        <w:rPr>
          <w:rFonts w:eastAsia="Times New Roman"/>
          <w:szCs w:val="20"/>
        </w:rPr>
        <w:t>Le principali caratteristiche della mobilità umana nell’epoca contemporanea, con particolare riguardo ai flussi diretti verso l’Europa e l’Italia</w:t>
      </w:r>
    </w:p>
    <w:p w14:paraId="23CB82AD" w14:textId="77777777" w:rsidR="00134C51" w:rsidRPr="007B64D5" w:rsidRDefault="00134C51" w:rsidP="00134C51">
      <w:pPr>
        <w:pStyle w:val="Paragrafoelenco"/>
        <w:numPr>
          <w:ilvl w:val="0"/>
          <w:numId w:val="1"/>
        </w:numPr>
        <w:spacing w:line="240" w:lineRule="auto"/>
        <w:rPr>
          <w:rFonts w:eastAsia="Times New Roman"/>
          <w:szCs w:val="20"/>
        </w:rPr>
      </w:pPr>
      <w:r w:rsidRPr="007B64D5">
        <w:rPr>
          <w:rFonts w:eastAsia="Times New Roman"/>
          <w:szCs w:val="20"/>
        </w:rPr>
        <w:t>Le principali caratteristiche della popolazione immigrata in Europa e in Italia e la loro evoluzione dal dopoguerra ad oggi</w:t>
      </w:r>
    </w:p>
    <w:p w14:paraId="5160FC0A" w14:textId="77777777" w:rsidR="00134C51" w:rsidRPr="007B64D5" w:rsidRDefault="00134C51" w:rsidP="00134C51">
      <w:pPr>
        <w:pStyle w:val="Paragrafoelenco"/>
        <w:numPr>
          <w:ilvl w:val="0"/>
          <w:numId w:val="1"/>
        </w:numPr>
        <w:spacing w:line="240" w:lineRule="auto"/>
        <w:rPr>
          <w:rFonts w:eastAsia="Times New Roman"/>
          <w:szCs w:val="20"/>
        </w:rPr>
      </w:pPr>
      <w:r w:rsidRPr="007B64D5">
        <w:rPr>
          <w:rFonts w:eastAsia="Times New Roman"/>
          <w:szCs w:val="20"/>
        </w:rPr>
        <w:t>Le principali teorie elaborate dalle scienze sociali per la comprensione dei processi migratori, dei processi di integrazione e della convivenza interetnica</w:t>
      </w:r>
    </w:p>
    <w:p w14:paraId="10B1F9A1" w14:textId="539724AE" w:rsidR="00134C51" w:rsidRPr="007B64D5" w:rsidRDefault="00134C51" w:rsidP="00134C51">
      <w:pPr>
        <w:pStyle w:val="Paragrafoelenco"/>
        <w:numPr>
          <w:ilvl w:val="0"/>
          <w:numId w:val="1"/>
        </w:numPr>
        <w:spacing w:line="240" w:lineRule="auto"/>
        <w:rPr>
          <w:rFonts w:eastAsia="Times New Roman"/>
          <w:szCs w:val="20"/>
        </w:rPr>
      </w:pPr>
      <w:r w:rsidRPr="007B64D5">
        <w:rPr>
          <w:rFonts w:eastAsia="Times New Roman"/>
          <w:szCs w:val="20"/>
        </w:rPr>
        <w:t xml:space="preserve">I principali temi che animano il dibattito </w:t>
      </w:r>
      <w:r w:rsidR="009F7D51">
        <w:rPr>
          <w:rFonts w:eastAsia="Times New Roman"/>
          <w:szCs w:val="20"/>
        </w:rPr>
        <w:t xml:space="preserve">sociale e </w:t>
      </w:r>
      <w:r w:rsidRPr="007B64D5">
        <w:rPr>
          <w:rFonts w:eastAsia="Times New Roman"/>
          <w:szCs w:val="20"/>
        </w:rPr>
        <w:t>politico intorno ai processi migratori e ai processi di integrazione e della convivenza interetnica</w:t>
      </w:r>
    </w:p>
    <w:p w14:paraId="3A305278" w14:textId="77777777" w:rsidR="00134C51" w:rsidRPr="007B64D5" w:rsidRDefault="00134C51" w:rsidP="00134C51">
      <w:pPr>
        <w:spacing w:line="240" w:lineRule="auto"/>
        <w:contextualSpacing/>
        <w:rPr>
          <w:smallCaps/>
          <w:szCs w:val="20"/>
        </w:rPr>
      </w:pPr>
      <w:r w:rsidRPr="007B64D5">
        <w:rPr>
          <w:smallCaps/>
          <w:szCs w:val="20"/>
        </w:rPr>
        <w:t>Capacità di applicare conoscenza e comprensione</w:t>
      </w:r>
    </w:p>
    <w:p w14:paraId="6AD88581" w14:textId="77777777" w:rsidR="00134C51" w:rsidRPr="007B64D5" w:rsidRDefault="00134C51" w:rsidP="00134C51">
      <w:pPr>
        <w:spacing w:line="240" w:lineRule="auto"/>
        <w:contextualSpacing/>
        <w:rPr>
          <w:szCs w:val="20"/>
        </w:rPr>
      </w:pPr>
      <w:r w:rsidRPr="007B64D5">
        <w:rPr>
          <w:szCs w:val="20"/>
        </w:rPr>
        <w:t>Al termine del corso gli studenti/esse avranno acquisito le seguenti capacità applicative:</w:t>
      </w:r>
    </w:p>
    <w:p w14:paraId="0F86A3BF" w14:textId="77777777" w:rsidR="00134C51" w:rsidRPr="007B64D5" w:rsidRDefault="00134C51" w:rsidP="00134C51">
      <w:pPr>
        <w:pStyle w:val="Paragrafoelenco"/>
        <w:numPr>
          <w:ilvl w:val="0"/>
          <w:numId w:val="2"/>
        </w:numPr>
        <w:spacing w:line="240" w:lineRule="auto"/>
        <w:rPr>
          <w:szCs w:val="20"/>
        </w:rPr>
      </w:pPr>
      <w:r w:rsidRPr="007B64D5">
        <w:rPr>
          <w:szCs w:val="20"/>
        </w:rPr>
        <w:t>Utilizzare consapevolmente le principali fonti di dati e informazioni sui fenomeni migratori</w:t>
      </w:r>
    </w:p>
    <w:p w14:paraId="3B448FDB" w14:textId="77777777" w:rsidR="00134C51" w:rsidRPr="007B64D5" w:rsidRDefault="00134C51" w:rsidP="00134C51">
      <w:pPr>
        <w:pStyle w:val="Paragrafoelenco"/>
        <w:numPr>
          <w:ilvl w:val="0"/>
          <w:numId w:val="2"/>
        </w:numPr>
        <w:spacing w:line="240" w:lineRule="auto"/>
        <w:rPr>
          <w:szCs w:val="20"/>
        </w:rPr>
      </w:pPr>
      <w:r w:rsidRPr="007B64D5">
        <w:rPr>
          <w:szCs w:val="20"/>
        </w:rPr>
        <w:t>Applicare a situazioni storico-geografiche specifiche le teorie e i concetti di cui al punto precedente</w:t>
      </w:r>
    </w:p>
    <w:p w14:paraId="504FAA9C" w14:textId="77777777" w:rsidR="00134C51" w:rsidRPr="007B64D5" w:rsidRDefault="00134C51" w:rsidP="00134C51">
      <w:pPr>
        <w:pStyle w:val="Paragrafoelenco"/>
        <w:numPr>
          <w:ilvl w:val="0"/>
          <w:numId w:val="2"/>
        </w:numPr>
        <w:spacing w:line="240" w:lineRule="auto"/>
        <w:rPr>
          <w:szCs w:val="20"/>
        </w:rPr>
      </w:pPr>
      <w:r w:rsidRPr="007B64D5">
        <w:rPr>
          <w:szCs w:val="20"/>
        </w:rPr>
        <w:t>Analizzare criticamente i temi e i problemi che animano il dibattito pubblico sui processi migratori e sui processi di integrazione e fornire indicazioni per la progettazione di politiche e interventi</w:t>
      </w:r>
    </w:p>
    <w:p w14:paraId="1B510BA6" w14:textId="124F50B4" w:rsidR="00134C51" w:rsidRDefault="00134C51" w:rsidP="00134C51">
      <w:pPr>
        <w:pStyle w:val="Paragrafoelenco"/>
        <w:numPr>
          <w:ilvl w:val="0"/>
          <w:numId w:val="2"/>
        </w:numPr>
        <w:spacing w:line="240" w:lineRule="auto"/>
        <w:rPr>
          <w:szCs w:val="20"/>
        </w:rPr>
      </w:pPr>
      <w:r w:rsidRPr="007B64D5">
        <w:rPr>
          <w:szCs w:val="20"/>
        </w:rPr>
        <w:lastRenderedPageBreak/>
        <w:t>Formulare linee di intervento da applicare nell’azione organizzativa (in contesti aziendali, educativi, associativi, ecc.) in corrispondenza di specifici problemi/opportunità connessi con la presenza di staff/pubblici multietnici</w:t>
      </w:r>
    </w:p>
    <w:p w14:paraId="07D7CFE7" w14:textId="34E408F2" w:rsidR="00283463" w:rsidRPr="007B64D5" w:rsidRDefault="00283463" w:rsidP="00134C51">
      <w:pPr>
        <w:pStyle w:val="Paragrafoelenco"/>
        <w:numPr>
          <w:ilvl w:val="0"/>
          <w:numId w:val="2"/>
        </w:numPr>
        <w:spacing w:line="240" w:lineRule="auto"/>
        <w:rPr>
          <w:szCs w:val="20"/>
        </w:rPr>
      </w:pPr>
      <w:r>
        <w:rPr>
          <w:szCs w:val="20"/>
        </w:rPr>
        <w:t>Approfondire autonomamente l’analisi e lo studio della mobilità umana nell’epoca contemporanea e dei temi relativi all’integrazione e alla convivenza interetnica.</w:t>
      </w:r>
    </w:p>
    <w:p w14:paraId="0074FBF2" w14:textId="0535D1D4" w:rsidR="00134C51" w:rsidRDefault="00134C51" w:rsidP="00283463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694D8686" w14:textId="3E75A734" w:rsidR="00134C51" w:rsidRPr="007B64D5" w:rsidRDefault="00134C51" w:rsidP="00134C51">
      <w:pPr>
        <w:spacing w:line="240" w:lineRule="auto"/>
        <w:contextualSpacing/>
        <w:rPr>
          <w:szCs w:val="20"/>
        </w:rPr>
      </w:pPr>
      <w:r w:rsidRPr="007B64D5">
        <w:rPr>
          <w:szCs w:val="20"/>
        </w:rPr>
        <w:t>Dopo avere introdotto i principali concetti per lo studio delle migrazioni e della convivenza interetnica, il corso approfondirà i seguenti temi, integrando la presentazione dei principali approcci teorici con quella dei risultati delle ricerche empiriche:</w:t>
      </w:r>
    </w:p>
    <w:p w14:paraId="5E2EBF82" w14:textId="77777777" w:rsidR="00134C51" w:rsidRPr="007B64D5" w:rsidRDefault="00134C51" w:rsidP="00134C51">
      <w:pPr>
        <w:pStyle w:val="Paragrafoelenco"/>
        <w:numPr>
          <w:ilvl w:val="0"/>
          <w:numId w:val="4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il processo di costruzione sociale e politica dei migranti internazionali;</w:t>
      </w:r>
    </w:p>
    <w:p w14:paraId="4275CF98" w14:textId="77777777" w:rsidR="00134C51" w:rsidRPr="007B64D5" w:rsidRDefault="00134C51" w:rsidP="00134C51">
      <w:pPr>
        <w:spacing w:line="240" w:lineRule="auto"/>
        <w:ind w:left="284" w:hanging="284"/>
        <w:contextualSpacing/>
        <w:rPr>
          <w:szCs w:val="20"/>
        </w:rPr>
      </w:pPr>
      <w:r w:rsidRPr="007B64D5">
        <w:rPr>
          <w:szCs w:val="20"/>
        </w:rPr>
        <w:t xml:space="preserve">– </w:t>
      </w:r>
      <w:r w:rsidRPr="007B64D5">
        <w:rPr>
          <w:szCs w:val="20"/>
        </w:rPr>
        <w:tab/>
        <w:t>le tipologie delle migrazioni e i problemi di definizione delle diverse categorie di migranti;</w:t>
      </w:r>
    </w:p>
    <w:p w14:paraId="3CA9CD3D" w14:textId="77777777" w:rsidR="00134C51" w:rsidRPr="007B64D5" w:rsidRDefault="00134C51" w:rsidP="00134C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i fattori espulsivi e attrattivi alla base delle migrazioni contemporanee;</w:t>
      </w:r>
    </w:p>
    <w:p w14:paraId="27E47B9A" w14:textId="6A944217" w:rsidR="00134C51" w:rsidRPr="009F7D51" w:rsidRDefault="00134C51" w:rsidP="009F7D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i regimi migratori e le loro ambivalenze;</w:t>
      </w:r>
    </w:p>
    <w:p w14:paraId="03669572" w14:textId="77777777" w:rsidR="00134C51" w:rsidRPr="007B64D5" w:rsidRDefault="00134C51" w:rsidP="00134C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l’integrazione dei migranti nelle società di destinazione;</w:t>
      </w:r>
    </w:p>
    <w:p w14:paraId="117FE95E" w14:textId="77777777" w:rsidR="00134C51" w:rsidRPr="007B64D5" w:rsidRDefault="00134C51" w:rsidP="00134C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i regimi di cittadinanza e i modelli di regolazione della convivenza interetnica;</w:t>
      </w:r>
    </w:p>
    <w:p w14:paraId="73288267" w14:textId="77777777" w:rsidR="00134C51" w:rsidRPr="007B64D5" w:rsidRDefault="00134C51" w:rsidP="00134C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il ruolo della famiglia nei processi migratori;</w:t>
      </w:r>
    </w:p>
    <w:p w14:paraId="741F9FA7" w14:textId="77777777" w:rsidR="00134C51" w:rsidRPr="007B64D5" w:rsidRDefault="00134C51" w:rsidP="00134C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>le seconde generazioni nate dall’immigrazione;</w:t>
      </w:r>
    </w:p>
    <w:p w14:paraId="7C3CBBC8" w14:textId="794EB060" w:rsidR="00134C51" w:rsidRPr="007B64D5" w:rsidRDefault="00134C51" w:rsidP="00134C51">
      <w:pPr>
        <w:pStyle w:val="Paragrafoelenco"/>
        <w:numPr>
          <w:ilvl w:val="0"/>
          <w:numId w:val="3"/>
        </w:numPr>
        <w:spacing w:line="240" w:lineRule="auto"/>
        <w:ind w:left="284" w:hanging="284"/>
        <w:rPr>
          <w:szCs w:val="20"/>
        </w:rPr>
      </w:pPr>
      <w:r w:rsidRPr="007B64D5">
        <w:rPr>
          <w:szCs w:val="20"/>
        </w:rPr>
        <w:t xml:space="preserve">l’agenda europea </w:t>
      </w:r>
      <w:r w:rsidR="00EF726F">
        <w:rPr>
          <w:szCs w:val="20"/>
        </w:rPr>
        <w:t>e le nuove tendenze in materia di integrazione</w:t>
      </w:r>
      <w:r w:rsidRPr="007B64D5">
        <w:rPr>
          <w:szCs w:val="20"/>
        </w:rPr>
        <w:t>.</w:t>
      </w:r>
    </w:p>
    <w:p w14:paraId="1C251653" w14:textId="2A540CB3" w:rsidR="00C2580D" w:rsidRDefault="00C2580D" w:rsidP="00134C51">
      <w:pPr>
        <w:spacing w:line="240" w:lineRule="auto"/>
        <w:contextualSpacing/>
        <w:rPr>
          <w:szCs w:val="20"/>
        </w:rPr>
      </w:pPr>
      <w:r>
        <w:rPr>
          <w:szCs w:val="20"/>
        </w:rPr>
        <w:t>Attraverso l’intervento di studiosi</w:t>
      </w:r>
      <w:r w:rsidR="00EF726F">
        <w:rPr>
          <w:szCs w:val="20"/>
        </w:rPr>
        <w:t xml:space="preserve"> ed esperti saranno inoltre proposti </w:t>
      </w:r>
      <w:proofErr w:type="gramStart"/>
      <w:r w:rsidR="00EF726F">
        <w:rPr>
          <w:szCs w:val="20"/>
        </w:rPr>
        <w:t>alcuni focus</w:t>
      </w:r>
      <w:proofErr w:type="gramEnd"/>
      <w:r w:rsidR="00EF726F">
        <w:rPr>
          <w:szCs w:val="20"/>
        </w:rPr>
        <w:t xml:space="preserve"> di approfondimento dedicati alla situazione </w:t>
      </w:r>
      <w:r w:rsidR="003B4454">
        <w:rPr>
          <w:szCs w:val="20"/>
        </w:rPr>
        <w:t>di specifici paesi e contesti (es. Canada, Sud-Africa, Filippine…).</w:t>
      </w:r>
    </w:p>
    <w:p w14:paraId="75CCE6FE" w14:textId="77777777" w:rsidR="008D4705" w:rsidRDefault="008D4705" w:rsidP="00134C51">
      <w:pPr>
        <w:spacing w:line="240" w:lineRule="auto"/>
        <w:contextualSpacing/>
        <w:rPr>
          <w:szCs w:val="20"/>
        </w:rPr>
      </w:pPr>
    </w:p>
    <w:p w14:paraId="3F46CC77" w14:textId="2E93C3D7" w:rsidR="00134C51" w:rsidRPr="007B64D5" w:rsidRDefault="00134C51" w:rsidP="00134C51">
      <w:pPr>
        <w:spacing w:line="240" w:lineRule="auto"/>
        <w:contextualSpacing/>
        <w:rPr>
          <w:szCs w:val="20"/>
        </w:rPr>
      </w:pPr>
      <w:r w:rsidRPr="007B64D5">
        <w:rPr>
          <w:szCs w:val="20"/>
        </w:rPr>
        <w:t>Oltre a questa parte comune al corso di “Sociologia della convivenza interetnica”, il corso di “Sociologia delle migrazioni e della convivenza interetnica”, prevede una parte specifica durante la quale saranno approfonditi, anche attraverso l’intervento di esperti, alcuni temi e problemi di particolare rilevanza nello scenario migratorio contemporaneo quali, ad esempio:</w:t>
      </w:r>
    </w:p>
    <w:p w14:paraId="55D07CAA" w14:textId="59BBCA26" w:rsidR="009F7D51" w:rsidRDefault="009F7D51" w:rsidP="00134C51">
      <w:pPr>
        <w:numPr>
          <w:ilvl w:val="0"/>
          <w:numId w:val="3"/>
        </w:numPr>
        <w:spacing w:line="240" w:lineRule="auto"/>
        <w:contextualSpacing/>
        <w:rPr>
          <w:szCs w:val="20"/>
        </w:rPr>
      </w:pPr>
      <w:r>
        <w:rPr>
          <w:szCs w:val="20"/>
        </w:rPr>
        <w:t xml:space="preserve">i percorsi di inclusione scolastica degli alunni con </w:t>
      </w:r>
      <w:proofErr w:type="gramStart"/>
      <w:r>
        <w:rPr>
          <w:szCs w:val="20"/>
        </w:rPr>
        <w:t>background migratorio</w:t>
      </w:r>
      <w:proofErr w:type="gramEnd"/>
      <w:r>
        <w:rPr>
          <w:szCs w:val="20"/>
        </w:rPr>
        <w:t>;</w:t>
      </w:r>
    </w:p>
    <w:p w14:paraId="1446F5D0" w14:textId="5158978A" w:rsidR="008D4705" w:rsidRDefault="008D4705" w:rsidP="00134C51">
      <w:pPr>
        <w:numPr>
          <w:ilvl w:val="0"/>
          <w:numId w:val="3"/>
        </w:numPr>
        <w:spacing w:line="240" w:lineRule="auto"/>
        <w:contextualSpacing/>
        <w:rPr>
          <w:szCs w:val="20"/>
        </w:rPr>
      </w:pPr>
      <w:r>
        <w:rPr>
          <w:szCs w:val="20"/>
        </w:rPr>
        <w:t>il fenomeno dei minori non accompagnati;</w:t>
      </w:r>
    </w:p>
    <w:p w14:paraId="1A1EC899" w14:textId="556AC326" w:rsidR="00134C51" w:rsidRPr="007B64D5" w:rsidRDefault="00134C51" w:rsidP="00134C51">
      <w:pPr>
        <w:numPr>
          <w:ilvl w:val="0"/>
          <w:numId w:val="3"/>
        </w:numPr>
        <w:spacing w:line="240" w:lineRule="auto"/>
        <w:contextualSpacing/>
        <w:rPr>
          <w:szCs w:val="20"/>
        </w:rPr>
      </w:pPr>
      <w:r w:rsidRPr="007B64D5">
        <w:rPr>
          <w:szCs w:val="20"/>
        </w:rPr>
        <w:t xml:space="preserve">l’inserimento dei migranti nel mercato del lavoro e la gestione interculturale delle risorse umane (cenni al </w:t>
      </w:r>
      <w:proofErr w:type="spellStart"/>
      <w:r w:rsidRPr="007B64D5">
        <w:rPr>
          <w:szCs w:val="20"/>
        </w:rPr>
        <w:t>Diversity</w:t>
      </w:r>
      <w:proofErr w:type="spellEnd"/>
      <w:r w:rsidRPr="007B64D5">
        <w:rPr>
          <w:szCs w:val="20"/>
        </w:rPr>
        <w:t xml:space="preserve"> Management</w:t>
      </w:r>
      <w:r w:rsidR="00C2580D">
        <w:rPr>
          <w:szCs w:val="20"/>
        </w:rPr>
        <w:t xml:space="preserve"> e alla gestione del pluralismo religioso nei contesti di lavoro</w:t>
      </w:r>
      <w:r w:rsidRPr="007B64D5">
        <w:rPr>
          <w:szCs w:val="20"/>
        </w:rPr>
        <w:t>);</w:t>
      </w:r>
    </w:p>
    <w:p w14:paraId="3948A19E" w14:textId="77777777" w:rsidR="00134C51" w:rsidRDefault="00134C51" w:rsidP="00134C51">
      <w:pPr>
        <w:numPr>
          <w:ilvl w:val="0"/>
          <w:numId w:val="3"/>
        </w:numPr>
        <w:spacing w:line="240" w:lineRule="auto"/>
        <w:contextualSpacing/>
        <w:rPr>
          <w:szCs w:val="20"/>
        </w:rPr>
      </w:pPr>
      <w:r w:rsidRPr="007B64D5">
        <w:rPr>
          <w:szCs w:val="20"/>
        </w:rPr>
        <w:t>la dimensione religiosa nei processi migratori e nei percorsi di integrazione;</w:t>
      </w:r>
    </w:p>
    <w:p w14:paraId="22120838" w14:textId="56F596F3" w:rsidR="009F7D51" w:rsidRDefault="009F7D51" w:rsidP="00134C51">
      <w:pPr>
        <w:numPr>
          <w:ilvl w:val="0"/>
          <w:numId w:val="3"/>
        </w:numPr>
        <w:spacing w:line="240" w:lineRule="auto"/>
        <w:contextualSpacing/>
        <w:rPr>
          <w:szCs w:val="20"/>
        </w:rPr>
      </w:pPr>
      <w:r>
        <w:rPr>
          <w:szCs w:val="20"/>
        </w:rPr>
        <w:t xml:space="preserve">la condizione specifica delle persone con disabilità e </w:t>
      </w:r>
      <w:proofErr w:type="gramStart"/>
      <w:r>
        <w:rPr>
          <w:szCs w:val="20"/>
        </w:rPr>
        <w:t>background migratorio</w:t>
      </w:r>
      <w:proofErr w:type="gramEnd"/>
      <w:r>
        <w:rPr>
          <w:szCs w:val="20"/>
        </w:rPr>
        <w:t>;</w:t>
      </w:r>
    </w:p>
    <w:p w14:paraId="326CEC43" w14:textId="4EBA6A04" w:rsidR="00134C51" w:rsidRDefault="009F7D51" w:rsidP="00C2580D">
      <w:pPr>
        <w:numPr>
          <w:ilvl w:val="0"/>
          <w:numId w:val="3"/>
        </w:numPr>
        <w:spacing w:line="240" w:lineRule="auto"/>
        <w:contextualSpacing/>
        <w:rPr>
          <w:szCs w:val="20"/>
        </w:rPr>
      </w:pPr>
      <w:r>
        <w:rPr>
          <w:szCs w:val="20"/>
        </w:rPr>
        <w:t>l’inclusione</w:t>
      </w:r>
      <w:r w:rsidR="00C2580D">
        <w:rPr>
          <w:szCs w:val="20"/>
        </w:rPr>
        <w:t>/esclusione</w:t>
      </w:r>
      <w:r>
        <w:rPr>
          <w:szCs w:val="20"/>
        </w:rPr>
        <w:t xml:space="preserve"> finanziaria dei migranti</w:t>
      </w:r>
      <w:r w:rsidR="00134C51" w:rsidRPr="00C2580D">
        <w:rPr>
          <w:szCs w:val="20"/>
        </w:rPr>
        <w:t>.</w:t>
      </w:r>
    </w:p>
    <w:p w14:paraId="6081EFF8" w14:textId="73DFF919" w:rsidR="008D4705" w:rsidRDefault="008D4705" w:rsidP="008D4705">
      <w:pPr>
        <w:spacing w:line="240" w:lineRule="auto"/>
        <w:contextualSpacing/>
        <w:rPr>
          <w:szCs w:val="20"/>
        </w:rPr>
      </w:pPr>
    </w:p>
    <w:p w14:paraId="72642585" w14:textId="35864456" w:rsidR="008D4705" w:rsidRPr="00C91A6A" w:rsidRDefault="008D4705" w:rsidP="00C91A6A">
      <w:pPr>
        <w:spacing w:line="240" w:lineRule="auto"/>
        <w:contextualSpacing/>
        <w:rPr>
          <w:szCs w:val="20"/>
        </w:rPr>
      </w:pPr>
      <w:r>
        <w:rPr>
          <w:szCs w:val="20"/>
        </w:rPr>
        <w:lastRenderedPageBreak/>
        <w:t xml:space="preserve">Gli studenti frequentanti avranno inoltre la possibilità di partecipare a un </w:t>
      </w:r>
      <w:r w:rsidRPr="00C91A6A">
        <w:rPr>
          <w:b/>
          <w:szCs w:val="20"/>
        </w:rPr>
        <w:t xml:space="preserve">ciclo di esercitazioni su tecniche </w:t>
      </w:r>
      <w:r w:rsidR="00EE45C5" w:rsidRPr="00C91A6A">
        <w:rPr>
          <w:b/>
          <w:szCs w:val="20"/>
        </w:rPr>
        <w:t xml:space="preserve">e linguaggi </w:t>
      </w:r>
      <w:r w:rsidRPr="00C91A6A">
        <w:rPr>
          <w:b/>
          <w:szCs w:val="20"/>
        </w:rPr>
        <w:t>di teatro sociale applicat</w:t>
      </w:r>
      <w:r w:rsidR="00EE45C5" w:rsidRPr="00C91A6A">
        <w:rPr>
          <w:b/>
          <w:szCs w:val="20"/>
        </w:rPr>
        <w:t>i</w:t>
      </w:r>
      <w:r w:rsidRPr="00C91A6A">
        <w:rPr>
          <w:b/>
          <w:szCs w:val="20"/>
        </w:rPr>
        <w:t xml:space="preserve"> ai temi del migrare e dell’incontro con l’alterità</w:t>
      </w:r>
      <w:r w:rsidRPr="00C91A6A">
        <w:rPr>
          <w:szCs w:val="20"/>
        </w:rPr>
        <w:t>.</w:t>
      </w:r>
    </w:p>
    <w:p w14:paraId="328B06A5" w14:textId="2182E1E6" w:rsidR="00C91A6A" w:rsidRPr="00C91A6A" w:rsidRDefault="00C91A6A" w:rsidP="00C91A6A">
      <w:pPr>
        <w:spacing w:line="240" w:lineRule="auto"/>
        <w:contextualSpacing/>
        <w:rPr>
          <w:szCs w:val="20"/>
        </w:rPr>
      </w:pPr>
      <w:r w:rsidRPr="00C91A6A">
        <w:rPr>
          <w:szCs w:val="20"/>
        </w:rPr>
        <w:t xml:space="preserve">Ispirato alla ricerca sociale e teatrale di Boal, il ciclo di esercitazioni costituisce uno spazio di condivisione di uno sguardo sociologico e di una </w:t>
      </w:r>
      <w:proofErr w:type="gramStart"/>
      <w:r w:rsidRPr="00C91A6A">
        <w:rPr>
          <w:szCs w:val="20"/>
        </w:rPr>
        <w:t>inter-attiva</w:t>
      </w:r>
      <w:proofErr w:type="gramEnd"/>
      <w:r w:rsidRPr="00C91A6A">
        <w:rPr>
          <w:szCs w:val="20"/>
        </w:rPr>
        <w:t xml:space="preserve"> pratica di contenuti riferiti al programma.</w:t>
      </w:r>
    </w:p>
    <w:p w14:paraId="1A8AAC94" w14:textId="1E86C7AD" w:rsidR="00C91A6A" w:rsidRPr="00C91A6A" w:rsidRDefault="00C91A6A" w:rsidP="00C91A6A">
      <w:pPr>
        <w:spacing w:line="240" w:lineRule="auto"/>
        <w:contextualSpacing/>
        <w:rPr>
          <w:szCs w:val="20"/>
        </w:rPr>
      </w:pPr>
      <w:r w:rsidRPr="00C91A6A">
        <w:rPr>
          <w:szCs w:val="20"/>
        </w:rPr>
        <w:t>La partecipazione non richiede alcuna esperienza teatrale pregressa.</w:t>
      </w:r>
    </w:p>
    <w:p w14:paraId="550B6BED" w14:textId="5C192576" w:rsidR="00C91A6A" w:rsidRPr="00C91A6A" w:rsidRDefault="00C91A6A" w:rsidP="00C91A6A">
      <w:pPr>
        <w:spacing w:line="240" w:lineRule="auto"/>
        <w:rPr>
          <w:szCs w:val="20"/>
        </w:rPr>
      </w:pPr>
      <w:r w:rsidRPr="00C91A6A">
        <w:rPr>
          <w:szCs w:val="20"/>
        </w:rPr>
        <w:t xml:space="preserve">Partendo da un inserimento di tecniche di </w:t>
      </w:r>
      <w:proofErr w:type="spellStart"/>
      <w:r w:rsidRPr="00C91A6A">
        <w:rPr>
          <w:i/>
          <w:iCs/>
          <w:szCs w:val="20"/>
        </w:rPr>
        <w:t>caviardage</w:t>
      </w:r>
      <w:proofErr w:type="spellEnd"/>
      <w:r w:rsidRPr="00C91A6A">
        <w:rPr>
          <w:szCs w:val="20"/>
        </w:rPr>
        <w:t xml:space="preserve"> per incentivare la creazione del/dei gruppo/i e stimolare l’emersione emotiva, si punterà alla co-costruzione di un percorso di riflessione su temi quali il viaggio, i rapporti tra “diversi”, le ambivalenze di costruzioni e concetti quali razzismo, “conflitto”, potere, violenza, per stimolare competenze critiche e condurre alla (</w:t>
      </w:r>
      <w:proofErr w:type="spellStart"/>
      <w:r w:rsidRPr="00C91A6A">
        <w:rPr>
          <w:szCs w:val="20"/>
        </w:rPr>
        <w:t>ri</w:t>
      </w:r>
      <w:proofErr w:type="spellEnd"/>
      <w:r w:rsidRPr="00C91A6A">
        <w:rPr>
          <w:szCs w:val="20"/>
        </w:rPr>
        <w:t xml:space="preserve">)scoperta delle potenzialità (per)formative della persona e del gruppo, quali attori di cambiamento nella e della </w:t>
      </w:r>
      <w:r w:rsidRPr="00C91A6A">
        <w:rPr>
          <w:i/>
          <w:iCs/>
          <w:szCs w:val="20"/>
        </w:rPr>
        <w:t>civitas.</w:t>
      </w:r>
    </w:p>
    <w:p w14:paraId="28C5E58E" w14:textId="30EB4539" w:rsidR="00C91A6A" w:rsidRPr="00C91A6A" w:rsidRDefault="00C91A6A" w:rsidP="00C91A6A">
      <w:pPr>
        <w:spacing w:line="240" w:lineRule="auto"/>
        <w:rPr>
          <w:szCs w:val="20"/>
        </w:rPr>
      </w:pPr>
      <w:r w:rsidRPr="00C91A6A">
        <w:rPr>
          <w:szCs w:val="20"/>
        </w:rPr>
        <w:t>L’esperienza accoglie e stimola ogni positivo processo di crescita e trasformazione personale, rappresentando un’occasione per apprendere e riflettere, oltre che per arricchire il proprio bagaglio di competenze e risorse in modalità interattiva e propositiva. Giochi ed esercizi teatrali consentiranno di aprirsi a nuove metodologie e linguaggi creativi ed espressivi, dischiudendo le potenzialità racchiuse nel linguaggio del corpo e nella forza dell’insieme cooperativo in azione.</w:t>
      </w:r>
    </w:p>
    <w:p w14:paraId="22F21B3A" w14:textId="7FE19021" w:rsidR="00134C51" w:rsidRDefault="00134C51" w:rsidP="00134C51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A965D3">
        <w:rPr>
          <w:rStyle w:val="Rimandonotaapidipagina"/>
          <w:b/>
          <w:i/>
          <w:sz w:val="18"/>
        </w:rPr>
        <w:footnoteReference w:id="1"/>
      </w:r>
    </w:p>
    <w:p w14:paraId="68869B9E" w14:textId="77777777" w:rsidR="00134C51" w:rsidRPr="00134C51" w:rsidRDefault="00134C51" w:rsidP="00134C51">
      <w:pPr>
        <w:pStyle w:val="Testo1"/>
        <w:spacing w:before="0"/>
        <w:ind w:firstLine="0"/>
      </w:pPr>
      <w:r w:rsidRPr="00134C51">
        <w:t>Per gli studenti del corso di “Sociologia della Convivenza Interetnica” (6 Cfu)</w:t>
      </w:r>
    </w:p>
    <w:p w14:paraId="0F0CF449" w14:textId="549F2C32" w:rsidR="00134C51" w:rsidRPr="00134C51" w:rsidRDefault="00134C51" w:rsidP="00134C51">
      <w:pPr>
        <w:pStyle w:val="Testo1"/>
        <w:spacing w:before="0"/>
      </w:pPr>
      <w:r w:rsidRPr="00134C51">
        <w:rPr>
          <w:smallCaps/>
          <w:sz w:val="16"/>
        </w:rPr>
        <w:t>L. Zanfrini</w:t>
      </w:r>
      <w:r w:rsidRPr="00134C51">
        <w:t xml:space="preserve">, </w:t>
      </w:r>
      <w:r w:rsidRPr="00134C51">
        <w:rPr>
          <w:i/>
          <w:iCs/>
        </w:rPr>
        <w:t>Introduzione alla sociologia delle migrazioni</w:t>
      </w:r>
      <w:r w:rsidRPr="00134C51">
        <w:t>, Laterza, Roma-Bari, 2016.</w:t>
      </w:r>
      <w:r w:rsidR="00A965D3">
        <w:t xml:space="preserve"> </w:t>
      </w:r>
      <w:bookmarkStart w:id="0" w:name="_Hlk170391661"/>
      <w:r w:rsidR="00A965D3">
        <w:rPr>
          <w:rFonts w:ascii="Times New Roman" w:hAnsi="Times New Roman"/>
          <w:i/>
          <w:color w:val="0070C0"/>
          <w:szCs w:val="18"/>
        </w:rPr>
        <w:fldChar w:fldCharType="begin"/>
      </w:r>
      <w:r w:rsidR="00A965D3">
        <w:rPr>
          <w:rFonts w:ascii="Times New Roman" w:hAnsi="Times New Roman"/>
          <w:i/>
          <w:color w:val="0070C0"/>
          <w:szCs w:val="18"/>
        </w:rPr>
        <w:instrText>HYPERLINK "https://librerie.unicatt.it/scheda-libro/laura-zanfrini/introduzione-alla-sociologia-delle-migrazioni-9788859300342-243403.html"</w:instrText>
      </w:r>
      <w:r w:rsidR="00A965D3">
        <w:rPr>
          <w:rFonts w:ascii="Times New Roman" w:hAnsi="Times New Roman"/>
          <w:i/>
          <w:color w:val="0070C0"/>
          <w:szCs w:val="18"/>
        </w:rPr>
      </w:r>
      <w:r w:rsidR="00A965D3">
        <w:rPr>
          <w:rFonts w:ascii="Times New Roman" w:hAnsi="Times New Roman"/>
          <w:i/>
          <w:color w:val="0070C0"/>
          <w:szCs w:val="18"/>
        </w:rPr>
        <w:fldChar w:fldCharType="separate"/>
      </w:r>
      <w:r w:rsidR="00A965D3" w:rsidRPr="00A965D3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A965D3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F045FF8" w14:textId="77777777" w:rsidR="00134C51" w:rsidRPr="00134C51" w:rsidRDefault="00134C51" w:rsidP="00134C51">
      <w:pPr>
        <w:pStyle w:val="Testo1"/>
        <w:spacing w:before="0"/>
      </w:pPr>
      <w:r w:rsidRPr="00134C51">
        <w:t>Le slides e gli altri materiali caricati sulla piattaforma Blackboard.</w:t>
      </w:r>
    </w:p>
    <w:p w14:paraId="439DB440" w14:textId="14283131" w:rsidR="00134C51" w:rsidRPr="00134C51" w:rsidRDefault="00134C51" w:rsidP="00134C51">
      <w:pPr>
        <w:pStyle w:val="Testo1"/>
      </w:pPr>
      <w:r>
        <w:tab/>
      </w:r>
      <w:r w:rsidRPr="00134C51">
        <w:t>Per gli studenti del corso di “Sociologia delle Migrazioni e della Convivenza Interetnica” (9 Cfu)</w:t>
      </w:r>
    </w:p>
    <w:p w14:paraId="1418DC36" w14:textId="75930958" w:rsidR="00134C51" w:rsidRPr="00134C51" w:rsidRDefault="00134C51" w:rsidP="00134C51">
      <w:pPr>
        <w:pStyle w:val="Testo1"/>
        <w:spacing w:before="0"/>
      </w:pPr>
      <w:r w:rsidRPr="00134C51">
        <w:rPr>
          <w:smallCaps/>
          <w:sz w:val="16"/>
        </w:rPr>
        <w:t>L. Zanfrini</w:t>
      </w:r>
      <w:r w:rsidRPr="00134C51">
        <w:t xml:space="preserve">, </w:t>
      </w:r>
      <w:r w:rsidRPr="00134C51">
        <w:rPr>
          <w:i/>
          <w:iCs/>
        </w:rPr>
        <w:t>Introduzione alla sociologia delle migrazioni</w:t>
      </w:r>
      <w:r w:rsidRPr="00134C51">
        <w:t>, Laterza, Roma-Bari, 2016.</w:t>
      </w:r>
      <w:r w:rsidR="00A965D3">
        <w:t xml:space="preserve"> </w:t>
      </w:r>
      <w:hyperlink r:id="rId8" w:history="1">
        <w:r w:rsidR="00A965D3" w:rsidRPr="00A965D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8C4B8BE" w14:textId="2099C11B" w:rsidR="00134C51" w:rsidRPr="004F573F" w:rsidRDefault="00134C51" w:rsidP="00134C51">
      <w:pPr>
        <w:pStyle w:val="Testo1"/>
        <w:spacing w:before="0"/>
        <w:rPr>
          <w:lang w:val="en-GB"/>
        </w:rPr>
      </w:pPr>
      <w:r w:rsidRPr="004F573F">
        <w:rPr>
          <w:smallCaps/>
          <w:sz w:val="16"/>
          <w:lang w:val="en-GB"/>
        </w:rPr>
        <w:t>L. Zanfrini</w:t>
      </w:r>
      <w:r w:rsidRPr="004F573F">
        <w:rPr>
          <w:lang w:val="en-GB"/>
        </w:rPr>
        <w:t xml:space="preserve">, </w:t>
      </w:r>
      <w:r w:rsidRPr="004F573F">
        <w:rPr>
          <w:i/>
          <w:iCs/>
          <w:lang w:val="en-GB"/>
        </w:rPr>
        <w:t>The Challenge of Migration in a Janus-Faced Europe</w:t>
      </w:r>
      <w:r w:rsidRPr="004F573F">
        <w:rPr>
          <w:lang w:val="en-GB"/>
        </w:rPr>
        <w:t>, Palgrave, London, 2019.</w:t>
      </w:r>
      <w:r w:rsidR="00A965D3">
        <w:rPr>
          <w:lang w:val="en-GB"/>
        </w:rPr>
        <w:t xml:space="preserve"> </w:t>
      </w:r>
      <w:hyperlink r:id="rId9" w:history="1">
        <w:r w:rsidR="00A965D3" w:rsidRPr="00A965D3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DF0228B" w14:textId="77777777" w:rsidR="00134C51" w:rsidRPr="00134C51" w:rsidRDefault="00134C51" w:rsidP="00134C51">
      <w:pPr>
        <w:pStyle w:val="Testo1"/>
        <w:spacing w:before="0"/>
      </w:pPr>
      <w:r w:rsidRPr="00134C51">
        <w:t>Le slides e gli altri materiali caricati sulla piattaforma Blackboard.</w:t>
      </w:r>
    </w:p>
    <w:p w14:paraId="3D0B4F45" w14:textId="77777777" w:rsidR="00134C51" w:rsidRDefault="00134C51" w:rsidP="00134C5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7CB9ABC" w14:textId="77777777" w:rsidR="00F10AE4" w:rsidRPr="00F10AE4" w:rsidRDefault="00F10AE4" w:rsidP="00F10AE4">
      <w:pPr>
        <w:pStyle w:val="Testo2"/>
      </w:pPr>
      <w:r w:rsidRPr="00F10AE4">
        <w:t>Il corso si basa su lezioni frontali, eventualmente supportate dalla visione di film e documentari, accompagnate e seguite dal dibattito con gli studenti presenti in aula.</w:t>
      </w:r>
    </w:p>
    <w:p w14:paraId="18FBEF5F" w14:textId="77777777" w:rsidR="00F10AE4" w:rsidRPr="00F10AE4" w:rsidRDefault="00F10AE4" w:rsidP="00F10AE4">
      <w:pPr>
        <w:pStyle w:val="Testo2"/>
      </w:pPr>
      <w:r w:rsidRPr="00F10AE4">
        <w:lastRenderedPageBreak/>
        <w:t>Per l’approfondimento di alcuni aspetti dello scenario migratorio contemporaneo è previsto l’intervento in aula o tramite videocollegamento di esperti e studiosi italiani e stranieri, con possibilità di intervenire da parte degli studenti.</w:t>
      </w:r>
    </w:p>
    <w:p w14:paraId="75ECEF2E" w14:textId="77777777" w:rsidR="00134C51" w:rsidRDefault="00134C51" w:rsidP="00134C5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43D580E" w14:textId="53B09362" w:rsidR="00F10AE4" w:rsidRPr="00F10AE4" w:rsidRDefault="00F10AE4" w:rsidP="00F10AE4">
      <w:pPr>
        <w:pStyle w:val="Testo2"/>
      </w:pPr>
      <w:r w:rsidRPr="00F10AE4">
        <w:t>L’esame finale consiste in una prova orale</w:t>
      </w:r>
      <w:r w:rsidR="005F7512">
        <w:t xml:space="preserve"> basata sui testi indicati nella bibliografia</w:t>
      </w:r>
      <w:r w:rsidR="004F573F">
        <w:t>.</w:t>
      </w:r>
    </w:p>
    <w:p w14:paraId="4067CE4D" w14:textId="77777777" w:rsidR="00F10AE4" w:rsidRPr="00F10AE4" w:rsidRDefault="00F10AE4" w:rsidP="00F10AE4">
      <w:pPr>
        <w:pStyle w:val="Testo2"/>
      </w:pPr>
      <w:r w:rsidRPr="00F10AE4">
        <w:t>La valutazione si basa sui seguenti criteri: a) l’appropriatezza dei termini e dei concetti utilizzati; b) il livello di approfondimento degli argomenti trattati; c) la capacità di raccordare tra loro i diversi argomenti e di coglierne le implicazioni problematiche; d) la capacità di fare uso degli strumenti concettuali e teorici per l’analisi di situazioni concrete.</w:t>
      </w:r>
    </w:p>
    <w:p w14:paraId="472F2B3E" w14:textId="31EE0A1D" w:rsidR="008D4705" w:rsidRDefault="00F10AE4" w:rsidP="00BB100E">
      <w:pPr>
        <w:pStyle w:val="Testo2"/>
      </w:pPr>
      <w:r w:rsidRPr="00F10AE4">
        <w:t xml:space="preserve">La partecipazione attiva alle lezioni </w:t>
      </w:r>
      <w:r w:rsidR="008D4705">
        <w:t xml:space="preserve">e/o al ciclo di esercitazioni </w:t>
      </w:r>
      <w:r w:rsidRPr="00F10AE4">
        <w:t>sarà considerata ai fini della valutazione.</w:t>
      </w:r>
    </w:p>
    <w:p w14:paraId="076816E9" w14:textId="4CCB64FD" w:rsidR="008D4705" w:rsidRPr="00F10AE4" w:rsidRDefault="008D4705" w:rsidP="00BB100E">
      <w:pPr>
        <w:pStyle w:val="Testo1"/>
        <w:spacing w:before="0"/>
        <w:ind w:firstLine="0"/>
      </w:pPr>
      <w:r w:rsidRPr="00134C51">
        <w:t>La partecipazione alla Summer School “Mobilità umana e giustizia globale” consente l’acquisizione di 3C</w:t>
      </w:r>
      <w:r>
        <w:t>FU</w:t>
      </w:r>
      <w:r w:rsidRPr="00134C51">
        <w:t xml:space="preserve"> e una relativa riduzione del programma da preparare per l’esame.</w:t>
      </w:r>
    </w:p>
    <w:p w14:paraId="1DA0A974" w14:textId="77777777" w:rsidR="00134C51" w:rsidRDefault="00134C51" w:rsidP="00134C5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1B48E59" w14:textId="77777777" w:rsidR="00F10AE4" w:rsidRPr="00F10AE4" w:rsidRDefault="00F10AE4" w:rsidP="00F10AE4">
      <w:pPr>
        <w:pStyle w:val="Testo2"/>
      </w:pPr>
      <w:r w:rsidRPr="00F10AE4">
        <w:t>Per frequentare il corso e sostenere la prova finale non è necessario avere sostenuto alcun esame propedeutico né possedere specifici requisiti.</w:t>
      </w:r>
    </w:p>
    <w:p w14:paraId="66C5CF3C" w14:textId="77777777" w:rsidR="00F10AE4" w:rsidRPr="00F10AE4" w:rsidRDefault="00F10AE4" w:rsidP="00F10AE4">
      <w:pPr>
        <w:pStyle w:val="Testo2"/>
      </w:pPr>
      <w:r w:rsidRPr="00F10AE4">
        <w:t>Dati i contenuti del corso – che si focalizza su fenomeni in continua evoluzione – e il tipo di didattica, la frequenza del corso non è obbligatoria ma raccomandata.</w:t>
      </w:r>
    </w:p>
    <w:p w14:paraId="6087AE30" w14:textId="77777777" w:rsidR="00F10AE4" w:rsidRPr="00F10AE4" w:rsidRDefault="00F10AE4" w:rsidP="00F10AE4">
      <w:pPr>
        <w:pStyle w:val="Testo2"/>
        <w:spacing w:before="120"/>
        <w:rPr>
          <w:i/>
          <w:iCs/>
        </w:rPr>
      </w:pPr>
      <w:r w:rsidRPr="00F10AE4">
        <w:rPr>
          <w:i/>
          <w:iCs/>
        </w:rPr>
        <w:t>Orario e luogo di ricevimento</w:t>
      </w:r>
    </w:p>
    <w:p w14:paraId="503262FE" w14:textId="77777777" w:rsidR="00F10AE4" w:rsidRPr="00F10AE4" w:rsidRDefault="00F10AE4" w:rsidP="00F10AE4">
      <w:pPr>
        <w:pStyle w:val="Testo2"/>
      </w:pPr>
      <w:r w:rsidRPr="00F10AE4">
        <w:t xml:space="preserve">La Prof.ssa Laura Zanfrini riceve le studentesse e gli studenti presso il Dipartimento di Sociologia (III piano, stanza 312) nei giorni e orari indicati sulla pagina docenti e sulla piattaforma blackboard. </w:t>
      </w:r>
    </w:p>
    <w:sectPr w:rsidR="00F10AE4" w:rsidRPr="00F10AE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59A32" w14:textId="77777777" w:rsidR="00B132CA" w:rsidRDefault="00B132CA" w:rsidP="00A965D3">
      <w:pPr>
        <w:spacing w:line="240" w:lineRule="auto"/>
      </w:pPr>
      <w:r>
        <w:separator/>
      </w:r>
    </w:p>
  </w:endnote>
  <w:endnote w:type="continuationSeparator" w:id="0">
    <w:p w14:paraId="790276A7" w14:textId="77777777" w:rsidR="00B132CA" w:rsidRDefault="00B132CA" w:rsidP="00A965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53544" w14:textId="77777777" w:rsidR="00B132CA" w:rsidRDefault="00B132CA" w:rsidP="00A965D3">
      <w:pPr>
        <w:spacing w:line="240" w:lineRule="auto"/>
      </w:pPr>
      <w:r>
        <w:separator/>
      </w:r>
    </w:p>
  </w:footnote>
  <w:footnote w:type="continuationSeparator" w:id="0">
    <w:p w14:paraId="133C6FFA" w14:textId="77777777" w:rsidR="00B132CA" w:rsidRDefault="00B132CA" w:rsidP="00A965D3">
      <w:pPr>
        <w:spacing w:line="240" w:lineRule="auto"/>
      </w:pPr>
      <w:r>
        <w:continuationSeparator/>
      </w:r>
    </w:p>
  </w:footnote>
  <w:footnote w:id="1">
    <w:p w14:paraId="0B633070" w14:textId="441D626F" w:rsidR="00A965D3" w:rsidRDefault="00A965D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02858"/>
    <w:multiLevelType w:val="hybridMultilevel"/>
    <w:tmpl w:val="817CD65E"/>
    <w:lvl w:ilvl="0" w:tplc="9B30F61E">
      <w:numFmt w:val="bullet"/>
      <w:lvlText w:val="–"/>
      <w:lvlJc w:val="left"/>
      <w:pPr>
        <w:ind w:left="36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" w15:restartNumberingAfterBreak="0">
    <w:nsid w:val="28724722"/>
    <w:multiLevelType w:val="multilevel"/>
    <w:tmpl w:val="6124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05084"/>
    <w:multiLevelType w:val="multilevel"/>
    <w:tmpl w:val="5CEA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AB5060"/>
    <w:multiLevelType w:val="hybridMultilevel"/>
    <w:tmpl w:val="7046B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4779A"/>
    <w:multiLevelType w:val="hybridMultilevel"/>
    <w:tmpl w:val="4C06D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26D93"/>
    <w:multiLevelType w:val="hybridMultilevel"/>
    <w:tmpl w:val="AEB4DD10"/>
    <w:lvl w:ilvl="0" w:tplc="11DA429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21964">
    <w:abstractNumId w:val="4"/>
  </w:num>
  <w:num w:numId="2" w16cid:durableId="1356496752">
    <w:abstractNumId w:val="3"/>
  </w:num>
  <w:num w:numId="3" w16cid:durableId="509174653">
    <w:abstractNumId w:val="0"/>
  </w:num>
  <w:num w:numId="4" w16cid:durableId="749892722">
    <w:abstractNumId w:val="5"/>
  </w:num>
  <w:num w:numId="5" w16cid:durableId="889457089">
    <w:abstractNumId w:val="1"/>
  </w:num>
  <w:num w:numId="6" w16cid:durableId="93475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79"/>
    <w:rsid w:val="00134C51"/>
    <w:rsid w:val="00187B99"/>
    <w:rsid w:val="002014DD"/>
    <w:rsid w:val="00283463"/>
    <w:rsid w:val="002D5E17"/>
    <w:rsid w:val="00314F2A"/>
    <w:rsid w:val="003B4454"/>
    <w:rsid w:val="0040106F"/>
    <w:rsid w:val="00463D96"/>
    <w:rsid w:val="004D1217"/>
    <w:rsid w:val="004D6008"/>
    <w:rsid w:val="004E234A"/>
    <w:rsid w:val="004F573F"/>
    <w:rsid w:val="0053540F"/>
    <w:rsid w:val="00542FC2"/>
    <w:rsid w:val="005F7512"/>
    <w:rsid w:val="00640794"/>
    <w:rsid w:val="006D4507"/>
    <w:rsid w:val="006F1772"/>
    <w:rsid w:val="008942E7"/>
    <w:rsid w:val="008A1204"/>
    <w:rsid w:val="008D4705"/>
    <w:rsid w:val="00900CCA"/>
    <w:rsid w:val="00916541"/>
    <w:rsid w:val="00924B77"/>
    <w:rsid w:val="00940DA2"/>
    <w:rsid w:val="009D0271"/>
    <w:rsid w:val="009E055C"/>
    <w:rsid w:val="009F7D51"/>
    <w:rsid w:val="00A74F6F"/>
    <w:rsid w:val="00A965D3"/>
    <w:rsid w:val="00AD7557"/>
    <w:rsid w:val="00B132CA"/>
    <w:rsid w:val="00B50C5D"/>
    <w:rsid w:val="00B51253"/>
    <w:rsid w:val="00B51E41"/>
    <w:rsid w:val="00B525CC"/>
    <w:rsid w:val="00BB100E"/>
    <w:rsid w:val="00C2580D"/>
    <w:rsid w:val="00C51279"/>
    <w:rsid w:val="00C608D4"/>
    <w:rsid w:val="00C91A6A"/>
    <w:rsid w:val="00CE5FE9"/>
    <w:rsid w:val="00D21257"/>
    <w:rsid w:val="00D404F2"/>
    <w:rsid w:val="00E607E6"/>
    <w:rsid w:val="00E833A0"/>
    <w:rsid w:val="00E96AAD"/>
    <w:rsid w:val="00EE45C5"/>
    <w:rsid w:val="00EF726F"/>
    <w:rsid w:val="00F10AE4"/>
    <w:rsid w:val="00FA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19F9312E"/>
  <w15:chartTrackingRefBased/>
  <w15:docId w15:val="{A9BA9459-76F9-483B-90B2-A720EE7E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34C51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34C51"/>
    <w:pPr>
      <w:tabs>
        <w:tab w:val="clear" w:pos="284"/>
      </w:tabs>
      <w:ind w:left="720"/>
      <w:contextualSpacing/>
    </w:pPr>
    <w:rPr>
      <w:rFonts w:eastAsia="MS Mincho"/>
    </w:rPr>
  </w:style>
  <w:style w:type="character" w:customStyle="1" w:styleId="Testo2Carattere">
    <w:name w:val="Testo 2 Carattere"/>
    <w:link w:val="Testo2"/>
    <w:rsid w:val="00F10AE4"/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2834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83463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4F573F"/>
    <w:rPr>
      <w:szCs w:val="24"/>
    </w:rPr>
  </w:style>
  <w:style w:type="paragraph" w:styleId="Testonotaapidipagina">
    <w:name w:val="footnote text"/>
    <w:basedOn w:val="Normale"/>
    <w:link w:val="TestonotaapidipaginaCarattere"/>
    <w:rsid w:val="00A965D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965D3"/>
  </w:style>
  <w:style w:type="character" w:styleId="Rimandonotaapidipagina">
    <w:name w:val="footnote reference"/>
    <w:basedOn w:val="Carpredefinitoparagrafo"/>
    <w:rsid w:val="00A965D3"/>
    <w:rPr>
      <w:vertAlign w:val="superscript"/>
    </w:rPr>
  </w:style>
  <w:style w:type="character" w:styleId="Collegamentoipertestuale">
    <w:name w:val="Hyperlink"/>
    <w:basedOn w:val="Carpredefinitoparagrafo"/>
    <w:rsid w:val="00A965D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6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aura-zanfrini/introduzione-alla-sociologia-delle-migrazioni-9788859300342-24340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zanfrini-laura/challenge-of-migration-in-a-janus-faced-europe-9783030011017-55569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9AC44-D852-49A6-BF22-8D1F51D7DF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6</TotalTime>
  <Pages>4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Guglielmetti Pietro</cp:lastModifiedBy>
  <cp:revision>4</cp:revision>
  <cp:lastPrinted>2003-03-27T10:42:00Z</cp:lastPrinted>
  <dcterms:created xsi:type="dcterms:W3CDTF">2026-06-30T07:50:00Z</dcterms:created>
  <dcterms:modified xsi:type="dcterms:W3CDTF">2026-08-20T10:00:00Z</dcterms:modified>
</cp:coreProperties>
</file>